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机房制冷系统部分设备更换及改造项目(二次)</w:t>
      </w:r>
    </w:p>
    <w:p>
      <w:pPr>
        <w:pStyle w:val="null3"/>
        <w:jc w:val="center"/>
        <w:outlineLvl w:val="2"/>
      </w:pPr>
      <w:r>
        <w:rPr>
          <w:sz w:val="28"/>
          <w:b/>
        </w:rPr>
        <w:t>采购项目编号：</w:t>
      </w:r>
      <w:r>
        <w:rPr>
          <w:sz w:val="28"/>
          <w:b/>
        </w:rPr>
        <w:t>KY2024-1-103.</w:t>
      </w:r>
      <w:r>
        <w:br/>
      </w:r>
      <w:r>
        <w:br/>
      </w:r>
      <w:r>
        <w:br/>
      </w:r>
    </w:p>
    <w:p>
      <w:pPr>
        <w:pStyle w:val="null3"/>
        <w:jc w:val="center"/>
        <w:outlineLvl w:val="2"/>
      </w:pPr>
      <w:r>
        <w:rPr>
          <w:sz w:val="28"/>
          <w:b/>
        </w:rPr>
        <w:t>西安市交通信息中心</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西安市交通信息中心</w:t>
      </w:r>
      <w:r>
        <w:rPr/>
        <w:t>委托，拟对</w:t>
      </w:r>
      <w:r>
        <w:rPr/>
        <w:t>机房制冷系统部分设备更换及改造项目(二次)</w:t>
      </w:r>
      <w:r>
        <w:rPr/>
        <w:t>采用竞争性磋商采购方式进行采购，兹邀请供应商参加本项目的竞争性磋商。</w:t>
      </w:r>
    </w:p>
    <w:p>
      <w:pPr>
        <w:pStyle w:val="null3"/>
        <w:outlineLvl w:val="2"/>
      </w:pPr>
      <w:r>
        <w:rPr>
          <w:sz w:val="28"/>
          <w:b/>
        </w:rPr>
        <w:t>一、采购项目编号：</w:t>
      </w:r>
      <w:r>
        <w:rPr>
          <w:sz w:val="28"/>
          <w:b/>
        </w:rPr>
        <w:t>KY2024-1-103.</w:t>
      </w:r>
    </w:p>
    <w:p>
      <w:pPr>
        <w:pStyle w:val="null3"/>
        <w:outlineLvl w:val="2"/>
      </w:pPr>
      <w:r>
        <w:rPr>
          <w:sz w:val="28"/>
          <w:b/>
        </w:rPr>
        <w:t>二、采购项目名称：</w:t>
      </w:r>
      <w:r>
        <w:rPr>
          <w:sz w:val="28"/>
          <w:b/>
        </w:rPr>
        <w:t>机房制冷系统部分设备更换及改造项目(二次)</w:t>
      </w:r>
    </w:p>
    <w:p>
      <w:pPr>
        <w:pStyle w:val="null3"/>
        <w:outlineLvl w:val="2"/>
      </w:pPr>
      <w:r>
        <w:rPr>
          <w:sz w:val="28"/>
          <w:b/>
        </w:rPr>
        <w:t>三、磋商项目简介</w:t>
      </w:r>
    </w:p>
    <w:p>
      <w:pPr>
        <w:pStyle w:val="null3"/>
        <w:ind w:firstLine="480"/>
      </w:pPr>
      <w:r>
        <w:rPr/>
        <w:t>西安市交通信息中心机房制冷系统部分设备更换及改造项目，1项，具体内容详见采购文件第三章。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采购包1（西安市交通信息中心机房制冷系统部分设备更换及改造项目）：属于专门面向中小企业采购。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7、法定代表人授权书：法定代表人授权书及被授权人身份证明。（法定代表人直接磋商只须提供其身份证明）</w:t>
      </w:r>
    </w:p>
    <w:p>
      <w:pPr>
        <w:pStyle w:val="null3"/>
      </w:pPr>
      <w:r>
        <w:rPr/>
        <w:t>8、企业资质：供应商须具备建筑机电安装工程专业承包三级及以上资质；且具备合法有效的安全生产许可证。</w:t>
      </w:r>
    </w:p>
    <w:p>
      <w:pPr>
        <w:pStyle w:val="null3"/>
      </w:pPr>
      <w:r>
        <w:rPr/>
        <w:t>9、项目经理资质：拟派项目经理须具备机电工程专业二级及以上注册建造师资格和安全生产考核合格证，且无其他在建项目（提供无在建工程的承诺函）。</w:t>
      </w:r>
    </w:p>
    <w:p>
      <w:pPr>
        <w:pStyle w:val="null3"/>
      </w:pPr>
      <w:r>
        <w:rPr/>
        <w:t>10、中小企业声明函：本项目专门面向中小企业采购，供应商须为中小企业，并提供声明函。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西安市交通信息中心</w:t>
      </w:r>
    </w:p>
    <w:p>
      <w:pPr>
        <w:pStyle w:val="null3"/>
      </w:pPr>
      <w:r>
        <w:rPr/>
        <w:t xml:space="preserve"> 地址： </w:t>
      </w:r>
      <w:r>
        <w:rPr/>
        <w:t>西安市未央区草滩街道明光路166号</w:t>
      </w:r>
    </w:p>
    <w:p>
      <w:pPr>
        <w:pStyle w:val="null3"/>
      </w:pPr>
      <w:r>
        <w:rPr/>
        <w:t xml:space="preserve"> 邮编： </w:t>
      </w:r>
      <w:r>
        <w:rPr/>
        <w:t>710016</w:t>
      </w:r>
    </w:p>
    <w:p>
      <w:pPr>
        <w:pStyle w:val="null3"/>
      </w:pPr>
      <w:r>
        <w:rPr/>
        <w:t xml:space="preserve"> 联系人： </w:t>
      </w:r>
      <w:r>
        <w:rPr/>
        <w:t>杜老师</w:t>
      </w:r>
    </w:p>
    <w:p>
      <w:pPr>
        <w:pStyle w:val="null3"/>
      </w:pPr>
      <w:r>
        <w:rPr/>
        <w:t xml:space="preserve"> 联系电话： </w:t>
      </w:r>
      <w:r>
        <w:rPr/>
        <w:t>029-61177883</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杭琨、丁嘉伟、刘金柯、卢韶华</w:t>
      </w:r>
    </w:p>
    <w:p>
      <w:pPr>
        <w:pStyle w:val="null3"/>
      </w:pPr>
      <w:r>
        <w:rPr/>
        <w:t xml:space="preserve"> 联系电话： </w:t>
      </w:r>
      <w:r>
        <w:rPr/>
        <w:t>029-81206622-825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说明：项目完成验收工作后，甲方归还乙方开具的合同总价款5%履约保函。</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西安市交通信息中心</w:t>
      </w:r>
      <w:r>
        <w:rPr/>
        <w:t>和</w:t>
      </w:r>
      <w:r>
        <w:rPr/>
        <w:t>陕西开源招标有限公司</w:t>
      </w:r>
      <w:r>
        <w:rPr/>
        <w:t>享有。对磋商文件中供应商参加本次政府采购活动应当具备的条件，磋商项目技术、服务、商务及其他要求，评审细则及标准由</w:t>
      </w:r>
      <w:r>
        <w:rPr/>
        <w:t>西安市交通信息中心</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西安市交通信息中心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根据采购文件要求及合同约定执行。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陕西开源招标有限公司</w:t>
      </w:r>
      <w:r>
        <w:rPr/>
        <w:t xml:space="preserve"> 负责答复；供应商对采购过程的询问、质疑由</w:t>
      </w:r>
      <w:r>
        <w:rPr/>
        <w:t>陕西开源招标有限公司</w:t>
      </w:r>
      <w:r>
        <w:rPr/>
        <w:t xml:space="preserve"> 负责答复；供应商对采购结果的询问、质疑由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联系人：杭琨、丁嘉伟、刘金柯、卢韶华</w:t>
      </w:r>
    </w:p>
    <w:p>
      <w:pPr>
        <w:pStyle w:val="null3"/>
      </w:pPr>
      <w:r>
        <w:rPr/>
        <w:t>联系电话：029-81206622-825</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1,180,000.00</w:t>
      </w:r>
    </w:p>
    <w:p>
      <w:pPr>
        <w:pStyle w:val="null3"/>
      </w:pPr>
      <w:r>
        <w:rPr/>
        <w:t>采购包最高限价（元）: 1,180,000.00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工程</w:t>
            </w:r>
          </w:p>
        </w:tc>
        <w:tc>
          <w:tcPr>
            <w:tcW w:type="dxa" w:w="1384"/>
          </w:tcPr>
          <w:p>
            <w:pPr>
              <w:pStyle w:val="null3"/>
              <w:jc w:val="right"/>
            </w:pPr>
            <w:r>
              <w:rPr/>
              <w:t>1.00</w:t>
            </w:r>
          </w:p>
        </w:tc>
        <w:tc>
          <w:tcPr>
            <w:tcW w:type="dxa" w:w="1384"/>
          </w:tcPr>
          <w:p>
            <w:pPr>
              <w:pStyle w:val="null3"/>
              <w:jc w:val="right"/>
            </w:pPr>
            <w:r>
              <w:rPr/>
              <w:t>1,180,000.00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after="150"/>
              <w:jc w:val="both"/>
            </w:pPr>
            <w:r>
              <w:rPr>
                <w:rFonts w:ascii="宋体" w:hAnsi="宋体" w:cs="宋体" w:eastAsia="宋体"/>
                <w:sz w:val="24"/>
                <w:b/>
              </w:rPr>
              <w:t>一、项目概况</w:t>
            </w:r>
          </w:p>
          <w:p>
            <w:pPr>
              <w:pStyle w:val="null3"/>
              <w:ind w:firstLine="480"/>
              <w:jc w:val="both"/>
            </w:pPr>
            <w:r>
              <w:rPr>
                <w:rFonts w:ascii="宋体" w:hAnsi="宋体" w:cs="宋体" w:eastAsia="宋体"/>
                <w:sz w:val="24"/>
              </w:rPr>
              <w:t>中心机房自</w:t>
            </w:r>
            <w:r>
              <w:rPr>
                <w:rFonts w:ascii="宋体" w:hAnsi="宋体" w:cs="宋体" w:eastAsia="宋体"/>
                <w:sz w:val="24"/>
              </w:rPr>
              <w:t>2007年建成投入使用以来，制冷设备保持7*24小时不间断运行，目前拥有制冷设备共计5台，有十多个业务系统实时在线运行，目前制冷设备已过维保期，进入电子设备故障期。为保障各业务系统的稳定运行，我中心申请对机房制冷设备及环境设备等进行改造。</w:t>
            </w:r>
          </w:p>
          <w:p>
            <w:pPr>
              <w:pStyle w:val="null3"/>
              <w:spacing w:before="150" w:after="150"/>
              <w:jc w:val="both"/>
            </w:pPr>
            <w:r>
              <w:rPr>
                <w:rFonts w:ascii="宋体" w:hAnsi="宋体" w:cs="宋体" w:eastAsia="宋体"/>
                <w:sz w:val="24"/>
                <w:b/>
              </w:rPr>
              <w:t>二、服务内容和范围</w:t>
            </w:r>
          </w:p>
          <w:p>
            <w:pPr>
              <w:pStyle w:val="null3"/>
              <w:ind w:firstLine="480"/>
              <w:jc w:val="both"/>
            </w:pPr>
            <w:r>
              <w:rPr>
                <w:rFonts w:ascii="宋体" w:hAnsi="宋体" w:cs="宋体" w:eastAsia="宋体"/>
                <w:sz w:val="24"/>
              </w:rPr>
              <w:t>服务内容包括：</w:t>
            </w:r>
          </w:p>
          <w:p>
            <w:pPr>
              <w:pStyle w:val="null3"/>
              <w:ind w:firstLine="480"/>
              <w:jc w:val="both"/>
            </w:pPr>
            <w:r>
              <w:rPr>
                <w:rFonts w:ascii="宋体" w:hAnsi="宋体" w:cs="宋体" w:eastAsia="宋体"/>
                <w:sz w:val="24"/>
              </w:rPr>
              <w:t>1.精密空调更换</w:t>
            </w:r>
          </w:p>
          <w:p>
            <w:pPr>
              <w:pStyle w:val="null3"/>
              <w:ind w:firstLine="480"/>
              <w:jc w:val="both"/>
            </w:pPr>
            <w:r>
              <w:rPr>
                <w:rFonts w:ascii="宋体" w:hAnsi="宋体" w:cs="宋体" w:eastAsia="宋体"/>
                <w:sz w:val="24"/>
              </w:rPr>
              <w:t>目前</w:t>
            </w:r>
            <w:r>
              <w:rPr>
                <w:rFonts w:ascii="宋体" w:hAnsi="宋体" w:cs="宋体" w:eastAsia="宋体"/>
                <w:sz w:val="24"/>
              </w:rPr>
              <w:t>2010年采购艾默生精密空调2台（机房Ⅲ区1号、机房Ⅲ区2号），2014年采购艾默生精密空调2台(机房Ⅰ区、机房Ⅱ区2号)、2020年采购英维克精密空调1台（机房Ⅱ区1号），2010年与2014年共采购的4台空调均已达到设备使用年限（行政事业单位资产管理信息系统中折旧年限为10年），4台空调近几年经过多次维修，使用中故障频发，经常出现高压报警、压缩机报警，不能对机房网络设备、服务器及存设备进行降温；建议对4台空调进行更换。</w:t>
            </w:r>
          </w:p>
          <w:p>
            <w:pPr>
              <w:pStyle w:val="null3"/>
              <w:ind w:firstLine="480"/>
              <w:jc w:val="both"/>
            </w:pPr>
            <w:r>
              <w:rPr>
                <w:rFonts w:ascii="宋体" w:hAnsi="宋体" w:cs="宋体" w:eastAsia="宋体"/>
                <w:sz w:val="24"/>
              </w:rPr>
              <w:t>2.制冷通道进行改造</w:t>
            </w:r>
          </w:p>
          <w:p>
            <w:pPr>
              <w:pStyle w:val="null3"/>
              <w:ind w:firstLine="480"/>
              <w:jc w:val="both"/>
            </w:pPr>
            <w:r>
              <w:rPr>
                <w:rFonts w:ascii="宋体" w:hAnsi="宋体" w:cs="宋体" w:eastAsia="宋体"/>
                <w:sz w:val="24"/>
              </w:rPr>
              <w:t>机房精密空调采用的是下送风式，是通过地板下的封闭通道，直接从机柜下方的开孔处直接向上吹风对设备进行散热处理，但机房近几年业务不断增多，机房新增加设备剧增，机柜、地板下方出现线路乱拉乱接现象，严重阻碍机柜散热通道，现将地板下、机柜下的线路整理，增加制冷通道。</w:t>
            </w:r>
          </w:p>
          <w:p>
            <w:pPr>
              <w:pStyle w:val="null3"/>
              <w:ind w:firstLine="480"/>
              <w:jc w:val="both"/>
            </w:pPr>
            <w:r>
              <w:rPr>
                <w:rFonts w:ascii="宋体" w:hAnsi="宋体" w:cs="宋体" w:eastAsia="宋体"/>
                <w:sz w:val="24"/>
              </w:rPr>
              <w:t>3.精密空调外机自动喷淋</w:t>
            </w:r>
          </w:p>
          <w:p>
            <w:pPr>
              <w:pStyle w:val="null3"/>
              <w:ind w:firstLine="480"/>
              <w:jc w:val="both"/>
            </w:pPr>
            <w:r>
              <w:rPr>
                <w:rFonts w:ascii="宋体" w:hAnsi="宋体" w:cs="宋体" w:eastAsia="宋体"/>
                <w:sz w:val="24"/>
              </w:rPr>
              <w:t>机房精密空调外机进行系统自动化降温处理。精密空调外机以前加装过自动喷淋系统，由于大楼进行顶面防水处理时将其拆卸后，管道老化无法复原。现新建一套喷淋系统，在高温情况下自动进行喷淋，对精密空调外机进降温处理。</w:t>
            </w:r>
          </w:p>
          <w:p>
            <w:pPr>
              <w:pStyle w:val="null3"/>
              <w:ind w:firstLine="480"/>
              <w:jc w:val="both"/>
            </w:pPr>
            <w:r>
              <w:rPr>
                <w:rFonts w:ascii="宋体" w:hAnsi="宋体" w:cs="宋体" w:eastAsia="宋体"/>
                <w:sz w:val="24"/>
              </w:rPr>
              <w:t>4.管道施工及电力改造、弱电强电改造、排水系统改造</w:t>
            </w:r>
          </w:p>
          <w:p>
            <w:pPr>
              <w:pStyle w:val="null3"/>
              <w:ind w:firstLine="480"/>
              <w:jc w:val="both"/>
            </w:pPr>
            <w:r>
              <w:rPr>
                <w:rFonts w:ascii="宋体" w:hAnsi="宋体" w:cs="宋体" w:eastAsia="宋体"/>
                <w:sz w:val="24"/>
              </w:rPr>
              <w:t>对待更换的四台精密空调从机房到四楼平台的内外机连接线管铜管、水管以及电缆进行拆装更换。进行主管线焊接、排水管线安装、补水管线安装、管线保温、控制线铺设室内固定及接口、室内外机托架固定。因现有电力系统及排水系统陈旧老化，需进行电力系统改造、弱电强电改造；同时改造升级机房排水系统。</w:t>
            </w:r>
          </w:p>
          <w:p>
            <w:pPr>
              <w:pStyle w:val="null3"/>
              <w:ind w:firstLine="480"/>
              <w:jc w:val="both"/>
            </w:pPr>
            <w:r>
              <w:rPr>
                <w:rFonts w:ascii="宋体" w:hAnsi="宋体" w:cs="宋体" w:eastAsia="宋体"/>
                <w:sz w:val="24"/>
              </w:rPr>
              <w:t>5.机房地板更换</w:t>
            </w:r>
          </w:p>
          <w:p>
            <w:pPr>
              <w:pStyle w:val="null3"/>
              <w:ind w:firstLine="480"/>
              <w:jc w:val="both"/>
            </w:pPr>
            <w:r>
              <w:rPr>
                <w:rFonts w:ascii="宋体" w:hAnsi="宋体" w:cs="宋体" w:eastAsia="宋体"/>
                <w:sz w:val="24"/>
              </w:rPr>
              <w:t>中心机房更换精密空调后，现有地板不符合新空调尺寸，底架有部分出现空缺，需配套进行地板更换安装。</w:t>
            </w:r>
          </w:p>
          <w:p>
            <w:pPr>
              <w:pStyle w:val="null3"/>
              <w:spacing w:before="150" w:after="150"/>
              <w:jc w:val="both"/>
            </w:pPr>
            <w:r>
              <w:rPr>
                <w:rFonts w:ascii="宋体" w:hAnsi="宋体" w:cs="宋体" w:eastAsia="宋体"/>
                <w:sz w:val="24"/>
                <w:b/>
              </w:rPr>
              <w:t>三、服务要求</w:t>
            </w:r>
          </w:p>
          <w:p>
            <w:pPr>
              <w:pStyle w:val="null3"/>
              <w:ind w:right="225" w:firstLine="480"/>
              <w:jc w:val="both"/>
            </w:pPr>
            <w:r>
              <w:rPr>
                <w:rFonts w:ascii="宋体" w:hAnsi="宋体" w:cs="宋体" w:eastAsia="宋体"/>
                <w:sz w:val="24"/>
              </w:rPr>
              <w:t>1.设备搬运。选择合适安全的起重机械（吊车等）以及附属机具；组织好参加吊运施工人员，确保设备搬运安全；找好吊装用的固定点和设备许可吊装点；严格按照《起重设备安装工程施工及验收规范》《安装工人技术等级标准》《机械设备吊装规程》有关规定，确保安全吊装。</w:t>
            </w:r>
          </w:p>
          <w:p>
            <w:pPr>
              <w:pStyle w:val="null3"/>
              <w:ind w:right="225" w:firstLine="480"/>
              <w:jc w:val="both"/>
            </w:pPr>
            <w:r>
              <w:rPr>
                <w:rFonts w:ascii="宋体" w:hAnsi="宋体" w:cs="宋体" w:eastAsia="宋体"/>
                <w:sz w:val="24"/>
              </w:rPr>
              <w:t>2.设备安装。按照设备基础验收、设备开箱检查、现场运输、设备安装就位、质量检验等环节，保质保量完成设备安装。</w:t>
            </w:r>
          </w:p>
          <w:p>
            <w:pPr>
              <w:pStyle w:val="null3"/>
              <w:jc w:val="both"/>
            </w:pPr>
            <w:r>
              <w:rPr>
                <w:rFonts w:ascii="宋体" w:hAnsi="宋体" w:cs="宋体" w:eastAsia="宋体"/>
                <w:sz w:val="24"/>
              </w:rPr>
              <w:t xml:space="preserve">  3.机房制冷系统要定期维护，特别是重保期间安排专人巡检，做好记录。</w:t>
            </w:r>
          </w:p>
          <w:p>
            <w:pPr>
              <w:pStyle w:val="null3"/>
              <w:jc w:val="both"/>
            </w:pPr>
            <w:r>
              <w:rPr>
                <w:rFonts w:ascii="宋体" w:hAnsi="宋体" w:cs="宋体" w:eastAsia="宋体"/>
                <w:sz w:val="24"/>
                <w:b/>
              </w:rPr>
              <w:t>四、设备技术要求</w:t>
            </w:r>
          </w:p>
          <w:tbl>
            <w:tblPr>
              <w:tblBorders>
                <w:top w:val="none" w:color="000000" w:sz="4"/>
                <w:left w:val="none" w:color="000000" w:sz="4"/>
                <w:bottom w:val="none" w:color="000000" w:sz="4"/>
                <w:right w:val="none" w:color="000000" w:sz="4"/>
                <w:insideH w:val="none"/>
                <w:insideV w:val="none"/>
              </w:tblBorders>
            </w:tblPr>
            <w:tblGrid>
              <w:gridCol w:w="209"/>
              <w:gridCol w:w="362"/>
              <w:gridCol w:w="1557"/>
              <w:gridCol w:w="209"/>
              <w:gridCol w:w="209"/>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名称</w:t>
                  </w:r>
                </w:p>
              </w:tc>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参数</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60kw下送风恒温恒湿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4"/>
                    </w:rPr>
                    <w:t>总冷量</w:t>
                  </w:r>
                  <w:r>
                    <w:rPr>
                      <w:rFonts w:ascii="宋体" w:hAnsi="宋体" w:cs="宋体" w:eastAsia="宋体"/>
                      <w:sz w:val="24"/>
                    </w:rPr>
                    <w:t>≥60.2KW；</w:t>
                  </w:r>
                </w:p>
                <w:p>
                  <w:pPr>
                    <w:pStyle w:val="null3"/>
                    <w:numPr>
                      <w:ilvl w:val="0"/>
                      <w:numId w:val="1"/>
                    </w:numPr>
                    <w:jc w:val="both"/>
                  </w:pPr>
                  <w:r>
                    <w:rPr>
                      <w:rFonts w:ascii="宋体" w:hAnsi="宋体" w:cs="宋体" w:eastAsia="宋体"/>
                      <w:sz w:val="24"/>
                    </w:rPr>
                    <w:t>显冷量</w:t>
                  </w:r>
                  <w:r>
                    <w:rPr>
                      <w:rFonts w:ascii="宋体" w:hAnsi="宋体" w:cs="宋体" w:eastAsia="宋体"/>
                      <w:sz w:val="24"/>
                    </w:rPr>
                    <w:t>≥54KW，</w:t>
                  </w:r>
                </w:p>
                <w:p>
                  <w:pPr>
                    <w:pStyle w:val="null3"/>
                    <w:numPr>
                      <w:ilvl w:val="0"/>
                      <w:numId w:val="1"/>
                    </w:numPr>
                    <w:jc w:val="both"/>
                  </w:pPr>
                  <w:r>
                    <w:rPr>
                      <w:rFonts w:ascii="宋体" w:hAnsi="宋体" w:cs="宋体" w:eastAsia="宋体"/>
                      <w:sz w:val="24"/>
                    </w:rPr>
                    <w:t>风量：</w:t>
                  </w:r>
                  <w:r>
                    <w:rPr>
                      <w:rFonts w:ascii="宋体" w:hAnsi="宋体" w:cs="宋体" w:eastAsia="宋体"/>
                      <w:sz w:val="24"/>
                    </w:rPr>
                    <w:t>≥15000m3/h，</w:t>
                  </w:r>
                </w:p>
                <w:p>
                  <w:pPr>
                    <w:pStyle w:val="null3"/>
                    <w:numPr>
                      <w:ilvl w:val="0"/>
                      <w:numId w:val="1"/>
                    </w:numPr>
                    <w:jc w:val="both"/>
                  </w:pPr>
                  <w:r>
                    <w:rPr>
                      <w:rFonts w:ascii="宋体" w:hAnsi="宋体" w:cs="宋体" w:eastAsia="宋体"/>
                      <w:sz w:val="24"/>
                    </w:rPr>
                    <w:t>加湿量不小于</w:t>
                  </w:r>
                  <w:r>
                    <w:rPr>
                      <w:rFonts w:ascii="宋体" w:hAnsi="宋体" w:cs="宋体" w:eastAsia="宋体"/>
                      <w:sz w:val="24"/>
                    </w:rPr>
                    <w:t>8</w:t>
                  </w:r>
                  <w:r>
                    <w:rPr>
                      <w:rFonts w:ascii="宋体" w:hAnsi="宋体" w:cs="宋体" w:eastAsia="宋体"/>
                      <w:sz w:val="24"/>
                    </w:rPr>
                    <w:t>kg/h</w:t>
                  </w:r>
                </w:p>
                <w:p>
                  <w:pPr>
                    <w:pStyle w:val="null3"/>
                    <w:numPr>
                      <w:ilvl w:val="0"/>
                      <w:numId w:val="1"/>
                    </w:numPr>
                    <w:jc w:val="both"/>
                  </w:pPr>
                  <w:r>
                    <w:rPr>
                      <w:rFonts w:ascii="宋体" w:hAnsi="宋体" w:cs="宋体" w:eastAsia="宋体"/>
                      <w:sz w:val="24"/>
                    </w:rPr>
                    <w:t>加热量</w:t>
                  </w:r>
                  <w:r>
                    <w:rPr>
                      <w:rFonts w:ascii="宋体" w:hAnsi="宋体" w:cs="宋体" w:eastAsia="宋体"/>
                      <w:sz w:val="24"/>
                    </w:rPr>
                    <w:t>kw：不小于</w:t>
                  </w:r>
                  <w:r>
                    <w:rPr>
                      <w:rFonts w:ascii="宋体" w:hAnsi="宋体" w:cs="宋体" w:eastAsia="宋体"/>
                      <w:sz w:val="24"/>
                    </w:rPr>
                    <w:t>9</w:t>
                  </w:r>
                  <w:r>
                    <w:rPr>
                      <w:rFonts w:ascii="宋体" w:hAnsi="宋体" w:cs="宋体" w:eastAsia="宋体"/>
                      <w:sz w:val="24"/>
                    </w:rPr>
                    <w:t>kw</w:t>
                  </w:r>
                </w:p>
                <w:p>
                  <w:pPr>
                    <w:pStyle w:val="null3"/>
                    <w:numPr>
                      <w:ilvl w:val="0"/>
                      <w:numId w:val="1"/>
                    </w:numPr>
                    <w:jc w:val="both"/>
                  </w:pPr>
                  <w:r>
                    <w:rPr>
                      <w:rFonts w:ascii="宋体" w:hAnsi="宋体" w:cs="宋体" w:eastAsia="宋体"/>
                      <w:sz w:val="24"/>
                    </w:rPr>
                    <w:t>电源模式：</w:t>
                  </w:r>
                  <w:r>
                    <w:rPr>
                      <w:rFonts w:ascii="宋体" w:hAnsi="宋体" w:cs="宋体" w:eastAsia="宋体"/>
                      <w:sz w:val="24"/>
                    </w:rPr>
                    <w:t>380V±10%，频率：50HZ±2%</w:t>
                  </w:r>
                </w:p>
                <w:p>
                  <w:pPr>
                    <w:pStyle w:val="null3"/>
                    <w:numPr>
                      <w:ilvl w:val="0"/>
                      <w:numId w:val="1"/>
                    </w:numPr>
                    <w:jc w:val="both"/>
                  </w:pPr>
                  <w:r>
                    <w:rPr>
                      <w:rFonts w:ascii="宋体" w:hAnsi="宋体" w:cs="宋体" w:eastAsia="宋体"/>
                      <w:sz w:val="24"/>
                    </w:rPr>
                    <w:t>风机类型：直联式后倾无蜗壳离心</w:t>
                  </w:r>
                  <w:r>
                    <w:rPr>
                      <w:rFonts w:ascii="宋体" w:hAnsi="宋体" w:cs="宋体" w:eastAsia="宋体"/>
                      <w:sz w:val="24"/>
                    </w:rPr>
                    <w:t>EC风机；</w:t>
                  </w:r>
                </w:p>
                <w:p>
                  <w:pPr>
                    <w:pStyle w:val="null3"/>
                    <w:numPr>
                      <w:ilvl w:val="0"/>
                      <w:numId w:val="1"/>
                    </w:numPr>
                    <w:jc w:val="both"/>
                  </w:pPr>
                  <w:r>
                    <w:rPr>
                      <w:rFonts w:ascii="宋体" w:hAnsi="宋体" w:cs="宋体" w:eastAsia="宋体"/>
                      <w:sz w:val="24"/>
                    </w:rPr>
                    <w:t>过滤器类型：中效</w:t>
                  </w:r>
                  <w:r>
                    <w:rPr>
                      <w:rFonts w:ascii="宋体" w:hAnsi="宋体" w:cs="宋体" w:eastAsia="宋体"/>
                      <w:sz w:val="24"/>
                    </w:rPr>
                    <w:t>G4；</w:t>
                  </w:r>
                </w:p>
                <w:p>
                  <w:pPr>
                    <w:pStyle w:val="null3"/>
                    <w:numPr>
                      <w:ilvl w:val="0"/>
                      <w:numId w:val="1"/>
                    </w:numPr>
                    <w:jc w:val="both"/>
                  </w:pPr>
                  <w:r>
                    <w:rPr>
                      <w:rFonts w:ascii="宋体" w:hAnsi="宋体" w:cs="宋体" w:eastAsia="宋体"/>
                      <w:sz w:val="24"/>
                    </w:rPr>
                    <w:t>压缩机，采用高效可靠的涡旋式压缩机，压缩机必须位于室内机，冷凝器应为平板式设计；</w:t>
                  </w:r>
                </w:p>
                <w:p>
                  <w:pPr>
                    <w:pStyle w:val="null3"/>
                    <w:numPr>
                      <w:ilvl w:val="0"/>
                      <w:numId w:val="1"/>
                    </w:numPr>
                    <w:jc w:val="both"/>
                  </w:pPr>
                  <w:r>
                    <w:rPr>
                      <w:rFonts w:ascii="宋体" w:hAnsi="宋体" w:cs="宋体" w:eastAsia="宋体"/>
                      <w:sz w:val="24"/>
                    </w:rPr>
                    <w:t>制冷剂：采用</w:t>
                  </w:r>
                  <w:r>
                    <w:rPr>
                      <w:rFonts w:ascii="宋体" w:hAnsi="宋体" w:cs="宋体" w:eastAsia="宋体"/>
                      <w:sz w:val="24"/>
                    </w:rPr>
                    <w:t>R410A制冷剂，符合国家环保相关要求；</w:t>
                  </w:r>
                </w:p>
                <w:p>
                  <w:pPr>
                    <w:pStyle w:val="null3"/>
                    <w:numPr>
                      <w:ilvl w:val="0"/>
                      <w:numId w:val="1"/>
                    </w:numPr>
                    <w:jc w:val="both"/>
                  </w:pPr>
                  <w:r>
                    <w:rPr>
                      <w:rFonts w:ascii="宋体" w:hAnsi="宋体" w:cs="宋体" w:eastAsia="宋体"/>
                      <w:sz w:val="24"/>
                    </w:rPr>
                    <w:t>能效比（</w:t>
                  </w:r>
                  <w:r>
                    <w:rPr>
                      <w:rFonts w:ascii="宋体" w:hAnsi="宋体" w:cs="宋体" w:eastAsia="宋体"/>
                      <w:sz w:val="24"/>
                    </w:rPr>
                    <w:t>EER）≥3.0，显热比（显冷量/总冷量）&gt;0.9；</w:t>
                  </w:r>
                </w:p>
                <w:p>
                  <w:pPr>
                    <w:pStyle w:val="null3"/>
                    <w:numPr>
                      <w:ilvl w:val="0"/>
                      <w:numId w:val="1"/>
                    </w:numPr>
                    <w:jc w:val="both"/>
                  </w:pPr>
                  <w:r>
                    <w:rPr>
                      <w:rFonts w:ascii="宋体" w:hAnsi="宋体" w:cs="宋体" w:eastAsia="宋体"/>
                      <w:sz w:val="24"/>
                    </w:rPr>
                    <w:t>蒸发器应具有较高的换热效率、较好的耐腐蚀性、较长的使用寿命。配置</w:t>
                  </w:r>
                  <w:r>
                    <w:rPr>
                      <w:rFonts w:ascii="宋体" w:hAnsi="宋体" w:cs="宋体" w:eastAsia="宋体"/>
                      <w:sz w:val="24"/>
                    </w:rPr>
                    <w:t>V型或A型蒸发器；</w:t>
                  </w:r>
                </w:p>
                <w:p>
                  <w:pPr>
                    <w:pStyle w:val="null3"/>
                    <w:numPr>
                      <w:ilvl w:val="0"/>
                      <w:numId w:val="1"/>
                    </w:numPr>
                    <w:jc w:val="both"/>
                  </w:pPr>
                  <w:r>
                    <w:rPr>
                      <w:rFonts w:ascii="宋体" w:hAnsi="宋体" w:cs="宋体" w:eastAsia="宋体"/>
                      <w:sz w:val="24"/>
                    </w:rPr>
                    <w:t>精密空调应具有气流丢失，加湿故障及加热器过热等报警及故障诊断、告警记录功能，具有自动保护、来电自动重启动等功能；具有大容量的故障报警记录储存功能不小于</w:t>
                  </w:r>
                  <w:r>
                    <w:rPr>
                      <w:rFonts w:ascii="宋体" w:hAnsi="宋体" w:cs="宋体" w:eastAsia="宋体"/>
                      <w:sz w:val="24"/>
                    </w:rPr>
                    <w:t>1000条及维护提示设定；</w:t>
                  </w:r>
                </w:p>
                <w:p>
                  <w:pPr>
                    <w:pStyle w:val="null3"/>
                    <w:numPr>
                      <w:ilvl w:val="0"/>
                      <w:numId w:val="1"/>
                    </w:numPr>
                    <w:jc w:val="both"/>
                  </w:pPr>
                  <w:r>
                    <w:rPr>
                      <w:rFonts w:ascii="宋体" w:hAnsi="宋体" w:cs="宋体" w:eastAsia="宋体"/>
                      <w:sz w:val="24"/>
                    </w:rPr>
                    <w:t>精密空调制造商应具有</w:t>
                  </w:r>
                  <w:r>
                    <w:rPr>
                      <w:rFonts w:ascii="宋体" w:hAnsi="宋体" w:cs="宋体" w:eastAsia="宋体"/>
                      <w:sz w:val="24"/>
                    </w:rPr>
                    <w:t>“机房精密空调系列功能控制平台软件”计算机软件著作权登记证书；</w:t>
                  </w:r>
                </w:p>
                <w:p>
                  <w:pPr>
                    <w:pStyle w:val="null3"/>
                    <w:numPr>
                      <w:ilvl w:val="0"/>
                      <w:numId w:val="1"/>
                    </w:numPr>
                    <w:jc w:val="both"/>
                  </w:pPr>
                  <w:r>
                    <w:rPr>
                      <w:rFonts w:ascii="宋体" w:hAnsi="宋体" w:cs="宋体" w:eastAsia="宋体"/>
                      <w:sz w:val="24"/>
                    </w:rPr>
                    <w:t>所投产品需提供该产品的风冷精密空调的中国节能产品认证证书</w:t>
                  </w:r>
                </w:p>
                <w:p>
                  <w:pPr>
                    <w:pStyle w:val="null3"/>
                    <w:numPr>
                      <w:ilvl w:val="0"/>
                      <w:numId w:val="1"/>
                    </w:numPr>
                    <w:jc w:val="both"/>
                  </w:pPr>
                  <w:r>
                    <w:rPr>
                      <w:rFonts w:ascii="宋体" w:hAnsi="宋体" w:cs="宋体" w:eastAsia="宋体"/>
                      <w:sz w:val="24"/>
                    </w:rPr>
                    <w:t>精密空调制造厂商须通过</w:t>
                  </w:r>
                  <w:r>
                    <w:rPr>
                      <w:rFonts w:ascii="宋体" w:hAnsi="宋体" w:cs="宋体" w:eastAsia="宋体"/>
                      <w:sz w:val="24"/>
                    </w:rPr>
                    <w:t>ISO9001系列质量管理体系认证 、ISO14001 环境管理体系认证、ISO50001系列能源管理体系认证、ISO45001 职业健康安全管理体系认证。</w:t>
                  </w:r>
                </w:p>
                <w:p>
                  <w:pPr>
                    <w:pStyle w:val="null3"/>
                    <w:numPr>
                      <w:ilvl w:val="0"/>
                      <w:numId w:val="1"/>
                    </w:numPr>
                    <w:jc w:val="both"/>
                  </w:pPr>
                  <w:r>
                    <w:rPr>
                      <w:rFonts w:ascii="宋体" w:hAnsi="宋体" w:cs="宋体" w:eastAsia="宋体"/>
                      <w:sz w:val="24"/>
                      <w:color w:val="000000"/>
                    </w:rPr>
                    <w:t>监控功能：机房空调机组必须满足远程监控功能，具备</w:t>
                  </w:r>
                  <w:r>
                    <w:rPr>
                      <w:rFonts w:ascii="宋体" w:hAnsi="宋体" w:cs="宋体" w:eastAsia="宋体"/>
                      <w:sz w:val="24"/>
                      <w:color w:val="000000"/>
                    </w:rPr>
                    <w:t>RS485或以太网接口通信接口，支持Modbus及YD/T1363.3通讯协议。系统应具有中文界面操作平台，触摸显示屏幕显示，应配有操作密码，可显示内主要参数，如温度、湿度等各种工作状态指示，可设定温度、湿度数据。</w:t>
                  </w:r>
                </w:p>
                <w:p>
                  <w:pPr>
                    <w:pStyle w:val="null3"/>
                    <w:numPr>
                      <w:ilvl w:val="0"/>
                      <w:numId w:val="1"/>
                    </w:numPr>
                    <w:jc w:val="both"/>
                  </w:pPr>
                  <w:r>
                    <w:rPr>
                      <w:rFonts w:ascii="宋体" w:hAnsi="宋体" w:cs="宋体" w:eastAsia="宋体"/>
                      <w:sz w:val="24"/>
                      <w:color w:val="000000"/>
                    </w:rPr>
                    <w:t>具备缺相保护、提示、告警功能，避免因缺相导致设备损坏。</w:t>
                  </w:r>
                </w:p>
                <w:p>
                  <w:pPr>
                    <w:pStyle w:val="null3"/>
                    <w:jc w:val="both"/>
                  </w:pPr>
                  <w:r>
                    <w:rPr>
                      <w:rFonts w:ascii="宋体" w:hAnsi="宋体" w:cs="宋体" w:eastAsia="宋体"/>
                      <w:sz w:val="24"/>
                      <w:color w:val="000000"/>
                    </w:rPr>
                    <w:t>具备相序检测、提示、告警功能</w:t>
                  </w:r>
                  <w:r>
                    <w:rPr>
                      <w:rFonts w:ascii="宋体" w:hAnsi="宋体" w:cs="宋体" w:eastAsia="宋体"/>
                      <w:sz w:val="24"/>
                      <w:color w:val="000000"/>
                    </w:rPr>
                    <w:t>来电自启动功能，具备延时启动功能，避免因来电闪断影响设备稳定性，或因多台设备同时开机导致前端供电开关因浪涌导致</w:t>
                  </w:r>
                  <w:r>
                    <w:rPr>
                      <w:rFonts w:ascii="宋体" w:hAnsi="宋体" w:cs="宋体" w:eastAsia="宋体"/>
                      <w:sz w:val="24"/>
                      <w:color w:val="000000"/>
                    </w:rPr>
                    <w:t>“跳闸”。空调机组的输入电源因故障恢复正常后，启动后空调机组设置的参数须与停机前的设置保持一致</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45KW下送风恒温恒湿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4"/>
                    </w:rPr>
                    <w:t>总冷量</w:t>
                  </w:r>
                  <w:r>
                    <w:rPr>
                      <w:rFonts w:ascii="宋体" w:hAnsi="宋体" w:cs="宋体" w:eastAsia="宋体"/>
                      <w:sz w:val="24"/>
                    </w:rPr>
                    <w:t>≥45.5KW；</w:t>
                  </w:r>
                </w:p>
                <w:p>
                  <w:pPr>
                    <w:pStyle w:val="null3"/>
                    <w:numPr>
                      <w:ilvl w:val="0"/>
                      <w:numId w:val="1"/>
                    </w:numPr>
                    <w:jc w:val="both"/>
                  </w:pPr>
                  <w:r>
                    <w:rPr>
                      <w:rFonts w:ascii="宋体" w:hAnsi="宋体" w:cs="宋体" w:eastAsia="宋体"/>
                      <w:sz w:val="24"/>
                    </w:rPr>
                    <w:t>显冷量</w:t>
                  </w:r>
                  <w:r>
                    <w:rPr>
                      <w:rFonts w:ascii="宋体" w:hAnsi="宋体" w:cs="宋体" w:eastAsia="宋体"/>
                      <w:sz w:val="24"/>
                    </w:rPr>
                    <w:t>≥40KW，</w:t>
                  </w:r>
                </w:p>
                <w:p>
                  <w:pPr>
                    <w:pStyle w:val="null3"/>
                    <w:numPr>
                      <w:ilvl w:val="0"/>
                      <w:numId w:val="1"/>
                    </w:numPr>
                    <w:jc w:val="both"/>
                  </w:pPr>
                  <w:r>
                    <w:rPr>
                      <w:rFonts w:ascii="宋体" w:hAnsi="宋体" w:cs="宋体" w:eastAsia="宋体"/>
                      <w:sz w:val="24"/>
                    </w:rPr>
                    <w:t>风量：</w:t>
                  </w:r>
                  <w:r>
                    <w:rPr>
                      <w:rFonts w:ascii="宋体" w:hAnsi="宋体" w:cs="宋体" w:eastAsia="宋体"/>
                      <w:sz w:val="24"/>
                    </w:rPr>
                    <w:t>≥12600m3/h</w:t>
                  </w:r>
                </w:p>
                <w:p>
                  <w:pPr>
                    <w:pStyle w:val="null3"/>
                    <w:numPr>
                      <w:ilvl w:val="0"/>
                      <w:numId w:val="1"/>
                    </w:numPr>
                    <w:jc w:val="both"/>
                  </w:pPr>
                  <w:r>
                    <w:rPr>
                      <w:rFonts w:ascii="宋体" w:hAnsi="宋体" w:cs="宋体" w:eastAsia="宋体"/>
                      <w:sz w:val="24"/>
                    </w:rPr>
                    <w:t>加湿量不小于</w:t>
                  </w:r>
                  <w:r>
                    <w:rPr>
                      <w:rFonts w:ascii="宋体" w:hAnsi="宋体" w:cs="宋体" w:eastAsia="宋体"/>
                      <w:sz w:val="24"/>
                    </w:rPr>
                    <w:t>4</w:t>
                  </w:r>
                  <w:r>
                    <w:rPr>
                      <w:rFonts w:ascii="宋体" w:hAnsi="宋体" w:cs="宋体" w:eastAsia="宋体"/>
                      <w:sz w:val="24"/>
                    </w:rPr>
                    <w:t>kg/h</w:t>
                  </w:r>
                </w:p>
                <w:p>
                  <w:pPr>
                    <w:pStyle w:val="null3"/>
                    <w:numPr>
                      <w:ilvl w:val="0"/>
                      <w:numId w:val="1"/>
                    </w:numPr>
                    <w:jc w:val="both"/>
                  </w:pPr>
                  <w:r>
                    <w:rPr>
                      <w:rFonts w:ascii="宋体" w:hAnsi="宋体" w:cs="宋体" w:eastAsia="宋体"/>
                      <w:sz w:val="24"/>
                    </w:rPr>
                    <w:t>加热量</w:t>
                  </w:r>
                  <w:r>
                    <w:rPr>
                      <w:rFonts w:ascii="宋体" w:hAnsi="宋体" w:cs="宋体" w:eastAsia="宋体"/>
                      <w:sz w:val="24"/>
                    </w:rPr>
                    <w:t>kw：不小于</w:t>
                  </w:r>
                  <w:r>
                    <w:rPr>
                      <w:rFonts w:ascii="宋体" w:hAnsi="宋体" w:cs="宋体" w:eastAsia="宋体"/>
                      <w:sz w:val="24"/>
                    </w:rPr>
                    <w:t>9</w:t>
                  </w:r>
                  <w:r>
                    <w:rPr>
                      <w:rFonts w:ascii="宋体" w:hAnsi="宋体" w:cs="宋体" w:eastAsia="宋体"/>
                      <w:sz w:val="24"/>
                    </w:rPr>
                    <w:t>kw</w:t>
                  </w:r>
                </w:p>
                <w:p>
                  <w:pPr>
                    <w:pStyle w:val="null3"/>
                    <w:numPr>
                      <w:ilvl w:val="0"/>
                      <w:numId w:val="1"/>
                    </w:numPr>
                    <w:jc w:val="both"/>
                  </w:pPr>
                  <w:r>
                    <w:rPr>
                      <w:rFonts w:ascii="宋体" w:hAnsi="宋体" w:cs="宋体" w:eastAsia="宋体"/>
                      <w:sz w:val="24"/>
                    </w:rPr>
                    <w:t>电源模式：</w:t>
                  </w:r>
                  <w:r>
                    <w:rPr>
                      <w:rFonts w:ascii="宋体" w:hAnsi="宋体" w:cs="宋体" w:eastAsia="宋体"/>
                      <w:sz w:val="24"/>
                    </w:rPr>
                    <w:t>380V±10%，频率：50HZ±2%</w:t>
                  </w:r>
                </w:p>
                <w:p>
                  <w:pPr>
                    <w:pStyle w:val="null3"/>
                    <w:numPr>
                      <w:ilvl w:val="0"/>
                      <w:numId w:val="1"/>
                    </w:numPr>
                    <w:jc w:val="both"/>
                  </w:pPr>
                  <w:r>
                    <w:rPr>
                      <w:rFonts w:ascii="宋体" w:hAnsi="宋体" w:cs="宋体" w:eastAsia="宋体"/>
                      <w:sz w:val="24"/>
                    </w:rPr>
                    <w:t>风机类型：直联式后倾无蜗壳离心</w:t>
                  </w:r>
                  <w:r>
                    <w:rPr>
                      <w:rFonts w:ascii="宋体" w:hAnsi="宋体" w:cs="宋体" w:eastAsia="宋体"/>
                      <w:sz w:val="24"/>
                    </w:rPr>
                    <w:t>EC风机；</w:t>
                  </w:r>
                </w:p>
                <w:p>
                  <w:pPr>
                    <w:pStyle w:val="null3"/>
                    <w:numPr>
                      <w:ilvl w:val="0"/>
                      <w:numId w:val="1"/>
                    </w:numPr>
                    <w:jc w:val="both"/>
                  </w:pPr>
                  <w:r>
                    <w:rPr>
                      <w:rFonts w:ascii="宋体" w:hAnsi="宋体" w:cs="宋体" w:eastAsia="宋体"/>
                      <w:sz w:val="24"/>
                    </w:rPr>
                    <w:t>过滤器类型：中效</w:t>
                  </w:r>
                  <w:r>
                    <w:rPr>
                      <w:rFonts w:ascii="宋体" w:hAnsi="宋体" w:cs="宋体" w:eastAsia="宋体"/>
                      <w:sz w:val="24"/>
                    </w:rPr>
                    <w:t>G4；</w:t>
                  </w:r>
                </w:p>
                <w:p>
                  <w:pPr>
                    <w:pStyle w:val="null3"/>
                    <w:numPr>
                      <w:ilvl w:val="0"/>
                      <w:numId w:val="1"/>
                    </w:numPr>
                    <w:jc w:val="both"/>
                  </w:pPr>
                  <w:r>
                    <w:rPr>
                      <w:rFonts w:ascii="宋体" w:hAnsi="宋体" w:cs="宋体" w:eastAsia="宋体"/>
                      <w:sz w:val="24"/>
                    </w:rPr>
                    <w:t>压缩机，采用高效可靠的涡旋式压缩机，压缩机必须位于室内机，冷凝器应为平板式设计；</w:t>
                  </w:r>
                </w:p>
                <w:p>
                  <w:pPr>
                    <w:pStyle w:val="null3"/>
                    <w:numPr>
                      <w:ilvl w:val="0"/>
                      <w:numId w:val="1"/>
                    </w:numPr>
                    <w:jc w:val="both"/>
                  </w:pPr>
                  <w:r>
                    <w:rPr>
                      <w:rFonts w:ascii="宋体" w:hAnsi="宋体" w:cs="宋体" w:eastAsia="宋体"/>
                      <w:sz w:val="24"/>
                    </w:rPr>
                    <w:t>制冷剂：采用</w:t>
                  </w:r>
                  <w:r>
                    <w:rPr>
                      <w:rFonts w:ascii="宋体" w:hAnsi="宋体" w:cs="宋体" w:eastAsia="宋体"/>
                      <w:sz w:val="24"/>
                    </w:rPr>
                    <w:t>R410A制冷剂，符合国家环保相关要求；</w:t>
                  </w:r>
                </w:p>
                <w:p>
                  <w:pPr>
                    <w:pStyle w:val="null3"/>
                    <w:numPr>
                      <w:ilvl w:val="0"/>
                      <w:numId w:val="1"/>
                    </w:numPr>
                    <w:jc w:val="both"/>
                  </w:pPr>
                  <w:r>
                    <w:rPr>
                      <w:rFonts w:ascii="宋体" w:hAnsi="宋体" w:cs="宋体" w:eastAsia="宋体"/>
                      <w:sz w:val="24"/>
                    </w:rPr>
                    <w:t>能效比（</w:t>
                  </w:r>
                  <w:r>
                    <w:rPr>
                      <w:rFonts w:ascii="宋体" w:hAnsi="宋体" w:cs="宋体" w:eastAsia="宋体"/>
                      <w:sz w:val="24"/>
                    </w:rPr>
                    <w:t>EER）≥3.0，显热比（显冷量/总冷量）&gt;0.9；</w:t>
                  </w:r>
                </w:p>
                <w:p>
                  <w:pPr>
                    <w:pStyle w:val="null3"/>
                    <w:numPr>
                      <w:ilvl w:val="0"/>
                      <w:numId w:val="1"/>
                    </w:numPr>
                    <w:jc w:val="both"/>
                  </w:pPr>
                  <w:r>
                    <w:rPr>
                      <w:rFonts w:ascii="宋体" w:hAnsi="宋体" w:cs="宋体" w:eastAsia="宋体"/>
                      <w:sz w:val="24"/>
                    </w:rPr>
                    <w:t>蒸发器应具有较高的换热效率、较好的耐腐蚀性、较长的使用寿命。配置</w:t>
                  </w:r>
                  <w:r>
                    <w:rPr>
                      <w:rFonts w:ascii="宋体" w:hAnsi="宋体" w:cs="宋体" w:eastAsia="宋体"/>
                      <w:sz w:val="24"/>
                    </w:rPr>
                    <w:t>V型或A型蒸发器；</w:t>
                  </w:r>
                </w:p>
                <w:p>
                  <w:pPr>
                    <w:pStyle w:val="null3"/>
                    <w:numPr>
                      <w:ilvl w:val="0"/>
                      <w:numId w:val="1"/>
                    </w:numPr>
                    <w:jc w:val="both"/>
                  </w:pPr>
                  <w:r>
                    <w:rPr>
                      <w:rFonts w:ascii="宋体" w:hAnsi="宋体" w:cs="宋体" w:eastAsia="宋体"/>
                      <w:sz w:val="24"/>
                    </w:rPr>
                    <w:t>精密空调应具有气流丢失，加湿故障及加热器过热等报警及故障诊断、告警记录功能，具有自动保护、来电自动重启动等功能；具有大容量的故障报警记录储存功能不小于</w:t>
                  </w:r>
                  <w:r>
                    <w:rPr>
                      <w:rFonts w:ascii="宋体" w:hAnsi="宋体" w:cs="宋体" w:eastAsia="宋体"/>
                      <w:sz w:val="24"/>
                    </w:rPr>
                    <w:t>1000条及维护提示设定；</w:t>
                  </w:r>
                </w:p>
                <w:p>
                  <w:pPr>
                    <w:pStyle w:val="null3"/>
                    <w:numPr>
                      <w:ilvl w:val="0"/>
                      <w:numId w:val="1"/>
                    </w:numPr>
                    <w:jc w:val="both"/>
                  </w:pPr>
                  <w:r>
                    <w:rPr>
                      <w:rFonts w:ascii="宋体" w:hAnsi="宋体" w:cs="宋体" w:eastAsia="宋体"/>
                      <w:sz w:val="24"/>
                    </w:rPr>
                    <w:t>精密空调制造商应具有</w:t>
                  </w:r>
                  <w:r>
                    <w:rPr>
                      <w:rFonts w:ascii="宋体" w:hAnsi="宋体" w:cs="宋体" w:eastAsia="宋体"/>
                      <w:sz w:val="24"/>
                    </w:rPr>
                    <w:t>“机房精密空调系列功能控制平台软件”计算机软件著作权登记证书；</w:t>
                  </w:r>
                </w:p>
                <w:p>
                  <w:pPr>
                    <w:pStyle w:val="null3"/>
                    <w:numPr>
                      <w:ilvl w:val="0"/>
                      <w:numId w:val="1"/>
                    </w:numPr>
                    <w:jc w:val="both"/>
                  </w:pPr>
                  <w:r>
                    <w:rPr>
                      <w:rFonts w:ascii="宋体" w:hAnsi="宋体" w:cs="宋体" w:eastAsia="宋体"/>
                      <w:sz w:val="24"/>
                    </w:rPr>
                    <w:t>所投产品需提供该产品的风冷精密空调的中国节能产品认证证书。</w:t>
                  </w:r>
                </w:p>
                <w:p>
                  <w:pPr>
                    <w:pStyle w:val="null3"/>
                    <w:numPr>
                      <w:ilvl w:val="0"/>
                      <w:numId w:val="1"/>
                    </w:numPr>
                    <w:jc w:val="both"/>
                  </w:pPr>
                  <w:r>
                    <w:rPr>
                      <w:rFonts w:ascii="宋体" w:hAnsi="宋体" w:cs="宋体" w:eastAsia="宋体"/>
                      <w:sz w:val="24"/>
                    </w:rPr>
                    <w:t>精密空调制造厂商须通过</w:t>
                  </w:r>
                  <w:r>
                    <w:rPr>
                      <w:rFonts w:ascii="宋体" w:hAnsi="宋体" w:cs="宋体" w:eastAsia="宋体"/>
                      <w:sz w:val="24"/>
                    </w:rPr>
                    <w:t>ISO9001系列质量管理体系认证 、ISO14001 环境管理体系认证、ISO50001系列能源管理体系认证、ISO45001 职业健康安全管理体系认证。</w:t>
                  </w:r>
                </w:p>
                <w:p>
                  <w:pPr>
                    <w:pStyle w:val="null3"/>
                    <w:numPr>
                      <w:ilvl w:val="0"/>
                      <w:numId w:val="1"/>
                    </w:numPr>
                    <w:jc w:val="both"/>
                  </w:pPr>
                  <w:r>
                    <w:rPr>
                      <w:rFonts w:ascii="宋体" w:hAnsi="宋体" w:cs="宋体" w:eastAsia="宋体"/>
                      <w:sz w:val="24"/>
                      <w:color w:val="000000"/>
                    </w:rPr>
                    <w:t>监控功能：机房空调机组必须满足远程监控功能，具备</w:t>
                  </w:r>
                  <w:r>
                    <w:rPr>
                      <w:rFonts w:ascii="宋体" w:hAnsi="宋体" w:cs="宋体" w:eastAsia="宋体"/>
                      <w:sz w:val="24"/>
                      <w:color w:val="000000"/>
                    </w:rPr>
                    <w:t>RS485或以太网接口通信接口，支持Modbus及YD/T1363.3通讯协议。系统应具有中文界面操作平台，触摸显示屏幕显示，应配有操作密码，可显示内主要参数，如温度、湿度等各种工作状态指示，可设定温度、湿度数据。</w:t>
                  </w:r>
                </w:p>
                <w:p>
                  <w:pPr>
                    <w:pStyle w:val="null3"/>
                    <w:numPr>
                      <w:ilvl w:val="0"/>
                      <w:numId w:val="1"/>
                    </w:numPr>
                    <w:jc w:val="both"/>
                  </w:pPr>
                  <w:r>
                    <w:rPr>
                      <w:rFonts w:ascii="宋体" w:hAnsi="宋体" w:cs="宋体" w:eastAsia="宋体"/>
                      <w:sz w:val="24"/>
                      <w:color w:val="000000"/>
                    </w:rPr>
                    <w:t>具备缺相保护、提示、告警功能，避免因缺相导致设备损坏。</w:t>
                  </w:r>
                </w:p>
                <w:p>
                  <w:pPr>
                    <w:pStyle w:val="null3"/>
                    <w:jc w:val="both"/>
                  </w:pPr>
                  <w:r>
                    <w:rPr>
                      <w:rFonts w:ascii="宋体" w:hAnsi="宋体" w:cs="宋体" w:eastAsia="宋体"/>
                      <w:sz w:val="24"/>
                      <w:color w:val="000000"/>
                    </w:rPr>
                    <w:t>具备相序检测、提示、告警功能</w:t>
                  </w:r>
                  <w:r>
                    <w:rPr>
                      <w:rFonts w:ascii="宋体" w:hAnsi="宋体" w:cs="宋体" w:eastAsia="宋体"/>
                      <w:sz w:val="24"/>
                      <w:color w:val="000000"/>
                    </w:rPr>
                    <w:t>来电自启动功能，具备延时启动功能，避免因来电闪断影响设备稳定性，或因多台设备同时开机导致前端供电开关因浪涌导致</w:t>
                  </w:r>
                  <w:r>
                    <w:rPr>
                      <w:rFonts w:ascii="宋体" w:hAnsi="宋体" w:cs="宋体" w:eastAsia="宋体"/>
                      <w:sz w:val="24"/>
                      <w:color w:val="000000"/>
                    </w:rPr>
                    <w:t>“跳闸”。空调机组的输入电源因故障恢复正常后，启动后空调机组设置的参数须与停机前的设置保持一致。</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45KW上送风恒温恒湿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4"/>
                    </w:rPr>
                    <w:t>总冷量</w:t>
                  </w:r>
                  <w:r>
                    <w:rPr>
                      <w:rFonts w:ascii="宋体" w:hAnsi="宋体" w:cs="宋体" w:eastAsia="宋体"/>
                      <w:sz w:val="24"/>
                    </w:rPr>
                    <w:t>≥45.5KW；</w:t>
                  </w:r>
                </w:p>
                <w:p>
                  <w:pPr>
                    <w:pStyle w:val="null3"/>
                    <w:numPr>
                      <w:ilvl w:val="0"/>
                      <w:numId w:val="1"/>
                    </w:numPr>
                    <w:jc w:val="both"/>
                  </w:pPr>
                  <w:r>
                    <w:rPr>
                      <w:rFonts w:ascii="宋体" w:hAnsi="宋体" w:cs="宋体" w:eastAsia="宋体"/>
                      <w:sz w:val="24"/>
                    </w:rPr>
                    <w:t>显冷量</w:t>
                  </w:r>
                  <w:r>
                    <w:rPr>
                      <w:rFonts w:ascii="宋体" w:hAnsi="宋体" w:cs="宋体" w:eastAsia="宋体"/>
                      <w:sz w:val="24"/>
                    </w:rPr>
                    <w:t>≥40KW，</w:t>
                  </w:r>
                </w:p>
                <w:p>
                  <w:pPr>
                    <w:pStyle w:val="null3"/>
                    <w:numPr>
                      <w:ilvl w:val="0"/>
                      <w:numId w:val="1"/>
                    </w:numPr>
                    <w:jc w:val="both"/>
                  </w:pPr>
                  <w:r>
                    <w:rPr>
                      <w:rFonts w:ascii="宋体" w:hAnsi="宋体" w:cs="宋体" w:eastAsia="宋体"/>
                      <w:sz w:val="24"/>
                    </w:rPr>
                    <w:t>风量：</w:t>
                  </w:r>
                  <w:r>
                    <w:rPr>
                      <w:rFonts w:ascii="宋体" w:hAnsi="宋体" w:cs="宋体" w:eastAsia="宋体"/>
                      <w:sz w:val="24"/>
                    </w:rPr>
                    <w:t>≥12600m3/h，</w:t>
                  </w:r>
                </w:p>
                <w:p>
                  <w:pPr>
                    <w:pStyle w:val="null3"/>
                    <w:numPr>
                      <w:ilvl w:val="0"/>
                      <w:numId w:val="1"/>
                    </w:numPr>
                    <w:jc w:val="both"/>
                  </w:pPr>
                  <w:r>
                    <w:rPr>
                      <w:rFonts w:ascii="宋体" w:hAnsi="宋体" w:cs="宋体" w:eastAsia="宋体"/>
                      <w:sz w:val="24"/>
                    </w:rPr>
                    <w:t>加湿量不小于</w:t>
                  </w:r>
                  <w:r>
                    <w:rPr>
                      <w:rFonts w:ascii="宋体" w:hAnsi="宋体" w:cs="宋体" w:eastAsia="宋体"/>
                      <w:sz w:val="24"/>
                    </w:rPr>
                    <w:t>4</w:t>
                  </w:r>
                  <w:r>
                    <w:rPr>
                      <w:rFonts w:ascii="宋体" w:hAnsi="宋体" w:cs="宋体" w:eastAsia="宋体"/>
                      <w:sz w:val="24"/>
                    </w:rPr>
                    <w:t>kg/h</w:t>
                  </w:r>
                </w:p>
                <w:p>
                  <w:pPr>
                    <w:pStyle w:val="null3"/>
                    <w:numPr>
                      <w:ilvl w:val="0"/>
                      <w:numId w:val="1"/>
                    </w:numPr>
                    <w:jc w:val="both"/>
                  </w:pPr>
                  <w:r>
                    <w:rPr>
                      <w:rFonts w:ascii="宋体" w:hAnsi="宋体" w:cs="宋体" w:eastAsia="宋体"/>
                      <w:sz w:val="24"/>
                    </w:rPr>
                    <w:t>加热量</w:t>
                  </w:r>
                  <w:r>
                    <w:rPr>
                      <w:rFonts w:ascii="宋体" w:hAnsi="宋体" w:cs="宋体" w:eastAsia="宋体"/>
                      <w:sz w:val="24"/>
                    </w:rPr>
                    <w:t>kw：不小于</w:t>
                  </w:r>
                  <w:r>
                    <w:rPr>
                      <w:rFonts w:ascii="宋体" w:hAnsi="宋体" w:cs="宋体" w:eastAsia="宋体"/>
                      <w:sz w:val="24"/>
                    </w:rPr>
                    <w:t>9</w:t>
                  </w:r>
                  <w:r>
                    <w:rPr>
                      <w:rFonts w:ascii="宋体" w:hAnsi="宋体" w:cs="宋体" w:eastAsia="宋体"/>
                      <w:sz w:val="24"/>
                    </w:rPr>
                    <w:t>kw</w:t>
                  </w:r>
                </w:p>
                <w:p>
                  <w:pPr>
                    <w:pStyle w:val="null3"/>
                    <w:numPr>
                      <w:ilvl w:val="0"/>
                      <w:numId w:val="1"/>
                    </w:numPr>
                    <w:jc w:val="both"/>
                  </w:pPr>
                  <w:r>
                    <w:rPr>
                      <w:rFonts w:ascii="宋体" w:hAnsi="宋体" w:cs="宋体" w:eastAsia="宋体"/>
                      <w:sz w:val="24"/>
                    </w:rPr>
                    <w:t>电源模式：</w:t>
                  </w:r>
                  <w:r>
                    <w:rPr>
                      <w:rFonts w:ascii="宋体" w:hAnsi="宋体" w:cs="宋体" w:eastAsia="宋体"/>
                      <w:sz w:val="24"/>
                    </w:rPr>
                    <w:t>380V±10%，频率：50HZ±2%</w:t>
                  </w:r>
                </w:p>
                <w:p>
                  <w:pPr>
                    <w:pStyle w:val="null3"/>
                    <w:numPr>
                      <w:ilvl w:val="0"/>
                      <w:numId w:val="1"/>
                    </w:numPr>
                    <w:jc w:val="both"/>
                  </w:pPr>
                  <w:r>
                    <w:rPr>
                      <w:rFonts w:ascii="宋体" w:hAnsi="宋体" w:cs="宋体" w:eastAsia="宋体"/>
                      <w:sz w:val="24"/>
                    </w:rPr>
                    <w:t>风机类型：直联式后倾无蜗壳离心</w:t>
                  </w:r>
                  <w:r>
                    <w:rPr>
                      <w:rFonts w:ascii="宋体" w:hAnsi="宋体" w:cs="宋体" w:eastAsia="宋体"/>
                      <w:sz w:val="24"/>
                    </w:rPr>
                    <w:t>EC风机；</w:t>
                  </w:r>
                </w:p>
                <w:p>
                  <w:pPr>
                    <w:pStyle w:val="null3"/>
                    <w:numPr>
                      <w:ilvl w:val="0"/>
                      <w:numId w:val="1"/>
                    </w:numPr>
                    <w:jc w:val="both"/>
                  </w:pPr>
                  <w:r>
                    <w:rPr>
                      <w:rFonts w:ascii="宋体" w:hAnsi="宋体" w:cs="宋体" w:eastAsia="宋体"/>
                      <w:sz w:val="24"/>
                    </w:rPr>
                    <w:t>过滤器类型：中效</w:t>
                  </w:r>
                  <w:r>
                    <w:rPr>
                      <w:rFonts w:ascii="宋体" w:hAnsi="宋体" w:cs="宋体" w:eastAsia="宋体"/>
                      <w:sz w:val="24"/>
                    </w:rPr>
                    <w:t>G4；</w:t>
                  </w:r>
                </w:p>
                <w:p>
                  <w:pPr>
                    <w:pStyle w:val="null3"/>
                    <w:numPr>
                      <w:ilvl w:val="0"/>
                      <w:numId w:val="1"/>
                    </w:numPr>
                    <w:jc w:val="both"/>
                  </w:pPr>
                  <w:r>
                    <w:rPr>
                      <w:rFonts w:ascii="宋体" w:hAnsi="宋体" w:cs="宋体" w:eastAsia="宋体"/>
                      <w:sz w:val="24"/>
                    </w:rPr>
                    <w:t>压缩机，采用高效可靠的涡旋式压缩机，压缩机必须位于室内机，冷凝器应为平板式设计；</w:t>
                  </w:r>
                </w:p>
                <w:p>
                  <w:pPr>
                    <w:pStyle w:val="null3"/>
                    <w:numPr>
                      <w:ilvl w:val="0"/>
                      <w:numId w:val="1"/>
                    </w:numPr>
                    <w:jc w:val="both"/>
                  </w:pPr>
                  <w:r>
                    <w:rPr>
                      <w:rFonts w:ascii="宋体" w:hAnsi="宋体" w:cs="宋体" w:eastAsia="宋体"/>
                      <w:sz w:val="24"/>
                    </w:rPr>
                    <w:t>制冷剂：采用</w:t>
                  </w:r>
                  <w:r>
                    <w:rPr>
                      <w:rFonts w:ascii="宋体" w:hAnsi="宋体" w:cs="宋体" w:eastAsia="宋体"/>
                      <w:sz w:val="24"/>
                    </w:rPr>
                    <w:t>R410A制冷剂，符合国家环保相关要求；</w:t>
                  </w:r>
                </w:p>
                <w:p>
                  <w:pPr>
                    <w:pStyle w:val="null3"/>
                    <w:numPr>
                      <w:ilvl w:val="0"/>
                      <w:numId w:val="1"/>
                    </w:numPr>
                    <w:jc w:val="both"/>
                  </w:pPr>
                  <w:r>
                    <w:rPr>
                      <w:rFonts w:ascii="宋体" w:hAnsi="宋体" w:cs="宋体" w:eastAsia="宋体"/>
                      <w:sz w:val="24"/>
                    </w:rPr>
                    <w:t>能效比（</w:t>
                  </w:r>
                  <w:r>
                    <w:rPr>
                      <w:rFonts w:ascii="宋体" w:hAnsi="宋体" w:cs="宋体" w:eastAsia="宋体"/>
                      <w:sz w:val="24"/>
                    </w:rPr>
                    <w:t>EER）≥3.0，</w:t>
                  </w:r>
                </w:p>
                <w:p>
                  <w:pPr>
                    <w:pStyle w:val="null3"/>
                    <w:numPr>
                      <w:ilvl w:val="0"/>
                      <w:numId w:val="1"/>
                    </w:numPr>
                    <w:jc w:val="both"/>
                  </w:pPr>
                  <w:r>
                    <w:rPr>
                      <w:rFonts w:ascii="宋体" w:hAnsi="宋体" w:cs="宋体" w:eastAsia="宋体"/>
                      <w:sz w:val="24"/>
                    </w:rPr>
                    <w:t>显热比（显冷量</w:t>
                  </w:r>
                  <w:r>
                    <w:rPr>
                      <w:rFonts w:ascii="宋体" w:hAnsi="宋体" w:cs="宋体" w:eastAsia="宋体"/>
                      <w:sz w:val="24"/>
                    </w:rPr>
                    <w:t>/总冷量）&gt;0.9；</w:t>
                  </w:r>
                </w:p>
                <w:p>
                  <w:pPr>
                    <w:pStyle w:val="null3"/>
                    <w:numPr>
                      <w:ilvl w:val="0"/>
                      <w:numId w:val="1"/>
                    </w:numPr>
                    <w:jc w:val="both"/>
                  </w:pPr>
                  <w:r>
                    <w:rPr>
                      <w:rFonts w:ascii="宋体" w:hAnsi="宋体" w:cs="宋体" w:eastAsia="宋体"/>
                      <w:sz w:val="24"/>
                    </w:rPr>
                    <w:t>蒸发器应具有较高的换热效率、较好的耐腐蚀性、较长的使用寿命。配置</w:t>
                  </w:r>
                  <w:r>
                    <w:rPr>
                      <w:rFonts w:ascii="宋体" w:hAnsi="宋体" w:cs="宋体" w:eastAsia="宋体"/>
                      <w:sz w:val="24"/>
                    </w:rPr>
                    <w:t>V型或A型蒸发器；</w:t>
                  </w:r>
                </w:p>
                <w:p>
                  <w:pPr>
                    <w:pStyle w:val="null3"/>
                    <w:numPr>
                      <w:ilvl w:val="0"/>
                      <w:numId w:val="1"/>
                    </w:numPr>
                    <w:jc w:val="both"/>
                  </w:pPr>
                  <w:r>
                    <w:rPr>
                      <w:rFonts w:ascii="宋体" w:hAnsi="宋体" w:cs="宋体" w:eastAsia="宋体"/>
                      <w:sz w:val="24"/>
                    </w:rPr>
                    <w:t>精密空调应具有气流丢失，加湿故障及加热器过热等报警及故障诊断、告警记录功能，具有自动保护、来电自动重启动等功能；具有大容量的故障报警记录储存功能不小于</w:t>
                  </w:r>
                  <w:r>
                    <w:rPr>
                      <w:rFonts w:ascii="宋体" w:hAnsi="宋体" w:cs="宋体" w:eastAsia="宋体"/>
                      <w:sz w:val="24"/>
                    </w:rPr>
                    <w:t>1000条及维护提示设定；</w:t>
                  </w:r>
                </w:p>
                <w:p>
                  <w:pPr>
                    <w:pStyle w:val="null3"/>
                    <w:numPr>
                      <w:ilvl w:val="0"/>
                      <w:numId w:val="1"/>
                    </w:numPr>
                    <w:jc w:val="both"/>
                  </w:pPr>
                  <w:r>
                    <w:rPr>
                      <w:rFonts w:ascii="宋体" w:hAnsi="宋体" w:cs="宋体" w:eastAsia="宋体"/>
                      <w:sz w:val="24"/>
                    </w:rPr>
                    <w:t>精密空调制造商应具有</w:t>
                  </w:r>
                  <w:r>
                    <w:rPr>
                      <w:rFonts w:ascii="宋体" w:hAnsi="宋体" w:cs="宋体" w:eastAsia="宋体"/>
                      <w:sz w:val="24"/>
                    </w:rPr>
                    <w:t>“机房精密空调系列功能控制平台软件”计算机软件著作权登记证书；</w:t>
                  </w:r>
                </w:p>
                <w:p>
                  <w:pPr>
                    <w:pStyle w:val="null3"/>
                    <w:numPr>
                      <w:ilvl w:val="0"/>
                      <w:numId w:val="1"/>
                    </w:numPr>
                    <w:jc w:val="both"/>
                  </w:pPr>
                  <w:r>
                    <w:rPr>
                      <w:rFonts w:ascii="宋体" w:hAnsi="宋体" w:cs="宋体" w:eastAsia="宋体"/>
                      <w:sz w:val="24"/>
                    </w:rPr>
                    <w:t>所投产品需提供该产品的风冷精密空调的中国节能产品认证证书。</w:t>
                  </w:r>
                </w:p>
                <w:p>
                  <w:pPr>
                    <w:pStyle w:val="null3"/>
                    <w:numPr>
                      <w:ilvl w:val="0"/>
                      <w:numId w:val="1"/>
                    </w:numPr>
                    <w:jc w:val="both"/>
                  </w:pPr>
                  <w:r>
                    <w:rPr>
                      <w:rFonts w:ascii="宋体" w:hAnsi="宋体" w:cs="宋体" w:eastAsia="宋体"/>
                      <w:sz w:val="24"/>
                    </w:rPr>
                    <w:t>精密空调制造厂商须通过</w:t>
                  </w:r>
                  <w:r>
                    <w:rPr>
                      <w:rFonts w:ascii="宋体" w:hAnsi="宋体" w:cs="宋体" w:eastAsia="宋体"/>
                      <w:sz w:val="24"/>
                    </w:rPr>
                    <w:t>ISO9001系列质量管理体系认证 、ISO14001 环境管理体系认证、ISO50001系列能源管理体系认证、ISO45001 职业健康安全管理体系认证。</w:t>
                  </w:r>
                </w:p>
                <w:p>
                  <w:pPr>
                    <w:pStyle w:val="null3"/>
                    <w:numPr>
                      <w:ilvl w:val="0"/>
                      <w:numId w:val="1"/>
                    </w:numPr>
                    <w:jc w:val="both"/>
                  </w:pPr>
                  <w:r>
                    <w:rPr>
                      <w:rFonts w:ascii="宋体" w:hAnsi="宋体" w:cs="宋体" w:eastAsia="宋体"/>
                      <w:sz w:val="24"/>
                      <w:color w:val="000000"/>
                    </w:rPr>
                    <w:t>监控功能：机房空调机组必须满足远程监控功能，具备</w:t>
                  </w:r>
                  <w:r>
                    <w:rPr>
                      <w:rFonts w:ascii="宋体" w:hAnsi="宋体" w:cs="宋体" w:eastAsia="宋体"/>
                      <w:sz w:val="24"/>
                      <w:color w:val="000000"/>
                    </w:rPr>
                    <w:t>RS485或以太网接口通信接口，支持Modbus及YD/T1363.3通讯协议。系统应具有中文界面操作平台，触摸显示屏幕显示，应配有操作密码，可显示内主要参数，如温度、湿度等各种工作状态指示，可设定温度、湿度数据。</w:t>
                  </w:r>
                </w:p>
                <w:p>
                  <w:pPr>
                    <w:pStyle w:val="null3"/>
                    <w:numPr>
                      <w:ilvl w:val="0"/>
                      <w:numId w:val="1"/>
                    </w:numPr>
                    <w:jc w:val="both"/>
                  </w:pPr>
                  <w:r>
                    <w:rPr>
                      <w:rFonts w:ascii="宋体" w:hAnsi="宋体" w:cs="宋体" w:eastAsia="宋体"/>
                      <w:sz w:val="24"/>
                      <w:color w:val="000000"/>
                    </w:rPr>
                    <w:t>具备缺相保护、提示、告警功能，避免因缺相导致设备损坏。</w:t>
                  </w:r>
                </w:p>
                <w:p>
                  <w:pPr>
                    <w:pStyle w:val="null3"/>
                    <w:jc w:val="both"/>
                  </w:pPr>
                  <w:r>
                    <w:rPr>
                      <w:rFonts w:ascii="宋体" w:hAnsi="宋体" w:cs="宋体" w:eastAsia="宋体"/>
                      <w:sz w:val="24"/>
                      <w:color w:val="000000"/>
                    </w:rPr>
                    <w:t>具备相序检测、提示、告警功能</w:t>
                  </w:r>
                  <w:r>
                    <w:rPr>
                      <w:rFonts w:ascii="宋体" w:hAnsi="宋体" w:cs="宋体" w:eastAsia="宋体"/>
                      <w:sz w:val="24"/>
                      <w:color w:val="000000"/>
                    </w:rPr>
                    <w:t>来电自启动功能，具备延时启动功能，避免因来电闪断影响设备稳定性，或因多台设备同时开机导致前端供电开关因浪涌导致</w:t>
                  </w:r>
                  <w:r>
                    <w:rPr>
                      <w:rFonts w:ascii="宋体" w:hAnsi="宋体" w:cs="宋体" w:eastAsia="宋体"/>
                      <w:sz w:val="24"/>
                      <w:color w:val="000000"/>
                    </w:rPr>
                    <w:t>“跳闸”。空调机组的输入电源因故障恢复正常后，启动后空调机组设置的参数须与停机前的设置保持一</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安装、辅材</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安装含辅材，距离</w:t>
                  </w:r>
                  <w:r>
                    <w:rPr>
                      <w:rFonts w:ascii="宋体" w:hAnsi="宋体" w:cs="宋体" w:eastAsia="宋体"/>
                      <w:sz w:val="24"/>
                    </w:rPr>
                    <w:t>40米</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空调拆除</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机房原空调拆除</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空调线路改造</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对现在空调线缆拆除，根据全新空调及负载进行重新配置线缆，并对配电进行改造</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喷淋系统</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根据现场情况对新空调外机增加进行喷淋系统</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机房新风机</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1）功率≤210W</w:t>
                  </w:r>
                </w:p>
                <w:p>
                  <w:pPr>
                    <w:pStyle w:val="null3"/>
                    <w:jc w:val="both"/>
                  </w:pPr>
                  <w:r>
                    <w:rPr>
                      <w:rFonts w:ascii="宋体" w:hAnsi="宋体" w:cs="宋体" w:eastAsia="宋体"/>
                      <w:sz w:val="24"/>
                    </w:rPr>
                    <w:t>2）风量≥800m³</w:t>
                  </w:r>
                </w:p>
                <w:p>
                  <w:pPr>
                    <w:pStyle w:val="null3"/>
                    <w:jc w:val="both"/>
                  </w:pPr>
                  <w:r>
                    <w:rPr>
                      <w:rFonts w:ascii="宋体" w:hAnsi="宋体" w:cs="宋体" w:eastAsia="宋体"/>
                      <w:sz w:val="24"/>
                    </w:rPr>
                    <w:t>3）静压≤220pa</w:t>
                  </w:r>
                </w:p>
                <w:p>
                  <w:pPr>
                    <w:pStyle w:val="null3"/>
                    <w:jc w:val="both"/>
                  </w:pPr>
                  <w:r>
                    <w:rPr>
                      <w:rFonts w:ascii="宋体" w:hAnsi="宋体" w:cs="宋体" w:eastAsia="宋体"/>
                      <w:sz w:val="24"/>
                    </w:rPr>
                    <w:t>4）噪音≤36dB</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机房新风机</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1）功率≤230W</w:t>
                  </w:r>
                </w:p>
                <w:p>
                  <w:pPr>
                    <w:pStyle w:val="null3"/>
                    <w:jc w:val="both"/>
                  </w:pPr>
                  <w:r>
                    <w:rPr>
                      <w:rFonts w:ascii="宋体" w:hAnsi="宋体" w:cs="宋体" w:eastAsia="宋体"/>
                      <w:sz w:val="24"/>
                    </w:rPr>
                    <w:t>2）风量≥1200m³</w:t>
                  </w:r>
                </w:p>
                <w:p>
                  <w:pPr>
                    <w:pStyle w:val="null3"/>
                    <w:jc w:val="both"/>
                  </w:pPr>
                  <w:r>
                    <w:rPr>
                      <w:rFonts w:ascii="宋体" w:hAnsi="宋体" w:cs="宋体" w:eastAsia="宋体"/>
                      <w:sz w:val="24"/>
                    </w:rPr>
                    <w:t>3）静压≤280pa</w:t>
                  </w:r>
                </w:p>
                <w:p>
                  <w:pPr>
                    <w:pStyle w:val="null3"/>
                    <w:jc w:val="both"/>
                  </w:pPr>
                  <w:r>
                    <w:rPr>
                      <w:rFonts w:ascii="宋体" w:hAnsi="宋体" w:cs="宋体" w:eastAsia="宋体"/>
                      <w:sz w:val="24"/>
                    </w:rPr>
                    <w:t>4）噪音≤41dB</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安装、辅材</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安装含辅材</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消防系统</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点型光电感烟火灾探测器</w:t>
                  </w:r>
                </w:p>
                <w:p>
                  <w:pPr>
                    <w:pStyle w:val="null3"/>
                    <w:jc w:val="both"/>
                  </w:pPr>
                  <w:r>
                    <w:rPr>
                      <w:rFonts w:ascii="宋体" w:hAnsi="宋体" w:cs="宋体" w:eastAsia="宋体"/>
                      <w:sz w:val="24"/>
                    </w:rPr>
                    <w:t>1）智能型，电子编码，内置集成芯片，有自动补偿能力、故障自诊断功能和防水汽误报功能，指示灯360度可见线 制 无极性二总线</w:t>
                  </w:r>
                  <w:r>
                    <w:br/>
                  </w:r>
                  <w:r>
                    <w:rPr>
                      <w:rFonts w:ascii="宋体" w:hAnsi="宋体" w:cs="宋体" w:eastAsia="宋体"/>
                      <w:sz w:val="24"/>
                    </w:rPr>
                    <w:t>2）工作电压 总线 15V～28V（脉冲电压）总线静态电流 ≤0.4mA总线报警电流 ≤0.9mA</w:t>
                  </w:r>
                  <w:r>
                    <w:br/>
                  </w:r>
                  <w:r>
                    <w:rPr>
                      <w:rFonts w:ascii="宋体" w:hAnsi="宋体" w:cs="宋体" w:eastAsia="宋体"/>
                      <w:sz w:val="24"/>
                    </w:rPr>
                    <w:t>3）编码方式 电子编码，码范围 1～242（单回路）</w:t>
                  </w:r>
                  <w:r>
                    <w:br/>
                  </w:r>
                  <w:r>
                    <w:rPr>
                      <w:rFonts w:ascii="宋体" w:hAnsi="宋体" w:cs="宋体" w:eastAsia="宋体"/>
                      <w:sz w:val="24"/>
                    </w:rPr>
                    <w:t>4）工作环境 温度：-10℃～+55℃ 相对湿度：≤95%RH，不凝露</w:t>
                  </w:r>
                  <w:r>
                    <w:br/>
                  </w:r>
                  <w:r>
                    <w:rPr>
                      <w:rFonts w:ascii="宋体" w:hAnsi="宋体" w:cs="宋体" w:eastAsia="宋体"/>
                      <w:sz w:val="24"/>
                    </w:rPr>
                    <w:t>5）执行标准 GB 4715-2005</w:t>
                  </w:r>
                </w:p>
                <w:p>
                  <w:pPr>
                    <w:pStyle w:val="null3"/>
                    <w:jc w:val="both"/>
                  </w:pPr>
                  <w:r>
                    <w:rPr>
                      <w:rFonts w:ascii="宋体" w:hAnsi="宋体" w:cs="宋体" w:eastAsia="宋体"/>
                      <w:sz w:val="24"/>
                      <w:b/>
                    </w:rPr>
                    <w:t>火灾探测器</w:t>
                  </w:r>
                </w:p>
                <w:p>
                  <w:pPr>
                    <w:pStyle w:val="null3"/>
                    <w:numPr>
                      <w:ilvl w:val="0"/>
                      <w:numId w:val="1"/>
                    </w:numPr>
                    <w:jc w:val="both"/>
                  </w:pPr>
                  <w:r>
                    <w:rPr>
                      <w:rFonts w:ascii="宋体" w:hAnsi="宋体" w:cs="宋体" w:eastAsia="宋体"/>
                      <w:sz w:val="24"/>
                    </w:rPr>
                    <w:t>智能型，电子编码，内置高集成芯片，指示灯</w:t>
                  </w:r>
                  <w:r>
                    <w:rPr>
                      <w:rFonts w:ascii="宋体" w:hAnsi="宋体" w:cs="宋体" w:eastAsia="宋体"/>
                      <w:sz w:val="24"/>
                    </w:rPr>
                    <w:t>360度可见，类别：A2R。工作电压 15V～28V 脉冲电压</w:t>
                  </w:r>
                  <w:r>
                    <w:br/>
                  </w:r>
                  <w:r>
                    <w:rPr>
                      <w:rFonts w:ascii="宋体" w:hAnsi="宋体" w:cs="宋体" w:eastAsia="宋体"/>
                      <w:sz w:val="24"/>
                    </w:rPr>
                    <w:t>2）工作电流 总线静态电流≤0.35mA 总线报警电流≤0.55mA</w:t>
                  </w:r>
                  <w:r>
                    <w:br/>
                  </w:r>
                  <w:r>
                    <w:rPr>
                      <w:rFonts w:ascii="宋体" w:hAnsi="宋体" w:cs="宋体" w:eastAsia="宋体"/>
                      <w:sz w:val="24"/>
                    </w:rPr>
                    <w:t>3）编码方式 电子编码</w:t>
                  </w:r>
                  <w:r>
                    <w:br/>
                  </w:r>
                  <w:r>
                    <w:rPr>
                      <w:rFonts w:ascii="宋体" w:hAnsi="宋体" w:cs="宋体" w:eastAsia="宋体"/>
                      <w:sz w:val="24"/>
                    </w:rPr>
                    <w:t>4）线 制 无极性二总线</w:t>
                  </w:r>
                  <w:r>
                    <w:br/>
                  </w:r>
                  <w:r>
                    <w:rPr>
                      <w:rFonts w:ascii="宋体" w:hAnsi="宋体" w:cs="宋体" w:eastAsia="宋体"/>
                      <w:sz w:val="24"/>
                    </w:rPr>
                    <w:t>5）工作环境 温度：-10℃～+50℃ 相对湿度：≤95%RH，不凝露</w:t>
                  </w:r>
                  <w:r>
                    <w:br/>
                  </w:r>
                  <w:r>
                    <w:rPr>
                      <w:rFonts w:ascii="宋体" w:hAnsi="宋体" w:cs="宋体" w:eastAsia="宋体"/>
                      <w:sz w:val="24"/>
                    </w:rPr>
                    <w:t>6）执行标准 GB 4716-2005</w:t>
                  </w:r>
                </w:p>
                <w:p>
                  <w:pPr>
                    <w:pStyle w:val="null3"/>
                    <w:jc w:val="both"/>
                  </w:pPr>
                  <w:r>
                    <w:rPr>
                      <w:rFonts w:ascii="宋体" w:hAnsi="宋体" w:cs="宋体" w:eastAsia="宋体"/>
                      <w:sz w:val="24"/>
                      <w:b/>
                    </w:rPr>
                    <w:t>火灾声光警报器</w:t>
                  </w:r>
                  <w:r>
                    <w:rPr>
                      <w:rFonts w:ascii="宋体" w:hAnsi="宋体" w:cs="宋体" w:eastAsia="宋体"/>
                      <w:sz w:val="24"/>
                      <w:b/>
                    </w:rPr>
                    <w:t>(两线制,非编码）</w:t>
                  </w:r>
                </w:p>
                <w:p>
                  <w:pPr>
                    <w:pStyle w:val="null3"/>
                    <w:jc w:val="both"/>
                  </w:pPr>
                  <w:r>
                    <w:rPr>
                      <w:rFonts w:ascii="宋体" w:hAnsi="宋体" w:cs="宋体" w:eastAsia="宋体"/>
                      <w:sz w:val="24"/>
                    </w:rPr>
                    <w:t>1）工作电压 总线 15V～28V 脉冲电压</w:t>
                  </w:r>
                  <w:r>
                    <w:br/>
                  </w:r>
                  <w:r>
                    <w:rPr>
                      <w:rFonts w:ascii="宋体" w:hAnsi="宋体" w:cs="宋体" w:eastAsia="宋体"/>
                      <w:sz w:val="24"/>
                    </w:rPr>
                    <w:t>2）线 制 无极性二总线</w:t>
                  </w:r>
                  <w:r>
                    <w:br/>
                  </w:r>
                  <w:r>
                    <w:rPr>
                      <w:rFonts w:ascii="宋体" w:hAnsi="宋体" w:cs="宋体" w:eastAsia="宋体"/>
                      <w:sz w:val="24"/>
                    </w:rPr>
                    <w:t>3）工作电流 总线监视电流≤0.4mA 总线启动电流≤2mA</w:t>
                  </w:r>
                  <w:r>
                    <w:br/>
                  </w:r>
                  <w:r>
                    <w:rPr>
                      <w:rFonts w:ascii="宋体" w:hAnsi="宋体" w:cs="宋体" w:eastAsia="宋体"/>
                      <w:sz w:val="24"/>
                    </w:rPr>
                    <w:t>4）变调周期 2.5S～4.5S</w:t>
                  </w:r>
                  <w:r>
                    <w:br/>
                  </w:r>
                  <w:r>
                    <w:rPr>
                      <w:rFonts w:ascii="宋体" w:hAnsi="宋体" w:cs="宋体" w:eastAsia="宋体"/>
                      <w:sz w:val="24"/>
                    </w:rPr>
                    <w:t>5）闪光频率 1.2Hz～1.8Hz</w:t>
                  </w:r>
                  <w:r>
                    <w:br/>
                  </w:r>
                  <w:r>
                    <w:rPr>
                      <w:rFonts w:ascii="宋体" w:hAnsi="宋体" w:cs="宋体" w:eastAsia="宋体"/>
                      <w:sz w:val="24"/>
                    </w:rPr>
                    <w:t>6）使用环境 温 度：-10℃～+55℃ 相对湿度≤95%RH，不凝露</w:t>
                  </w:r>
                  <w:r>
                    <w:br/>
                  </w:r>
                  <w:r>
                    <w:rPr>
                      <w:rFonts w:ascii="宋体" w:hAnsi="宋体" w:cs="宋体" w:eastAsia="宋体"/>
                      <w:sz w:val="24"/>
                    </w:rPr>
                    <w:t>7）执行标准 GB 26851-2011</w:t>
                  </w:r>
                </w:p>
                <w:p>
                  <w:pPr>
                    <w:pStyle w:val="null3"/>
                    <w:jc w:val="both"/>
                  </w:pPr>
                  <w:r>
                    <w:rPr>
                      <w:rFonts w:ascii="宋体" w:hAnsi="宋体" w:cs="宋体" w:eastAsia="宋体"/>
                      <w:sz w:val="24"/>
                      <w:b/>
                    </w:rPr>
                    <w:t>放气指示灯</w:t>
                  </w:r>
                </w:p>
                <w:p>
                  <w:pPr>
                    <w:pStyle w:val="null3"/>
                    <w:numPr>
                      <w:ilvl w:val="0"/>
                      <w:numId w:val="1"/>
                    </w:numPr>
                    <w:jc w:val="both"/>
                  </w:pPr>
                  <w:r>
                    <w:rPr>
                      <w:rFonts w:ascii="宋体" w:hAnsi="宋体" w:cs="宋体" w:eastAsia="宋体"/>
                      <w:sz w:val="24"/>
                    </w:rPr>
                    <w:t>工作电压：总线电压：</w:t>
                  </w:r>
                  <w:r>
                    <w:rPr>
                      <w:rFonts w:ascii="宋体" w:hAnsi="宋体" w:cs="宋体" w:eastAsia="宋体"/>
                      <w:sz w:val="24"/>
                    </w:rPr>
                    <w:t>15～28V（脉冲电压）；联动电压：DC24V(20V～28V)</w:t>
                  </w:r>
                  <w:r>
                    <w:br/>
                  </w:r>
                  <w:r>
                    <w:rPr>
                      <w:rFonts w:ascii="宋体" w:hAnsi="宋体" w:cs="宋体" w:eastAsia="宋体"/>
                      <w:sz w:val="24"/>
                    </w:rPr>
                    <w:t>2）线 制：四线制，与气体灭火控制器的总线及联动电源分别二线无</w:t>
                  </w:r>
                  <w:r>
                    <w:br/>
                  </w:r>
                  <w:r>
                    <w:rPr>
                      <w:rFonts w:ascii="宋体" w:hAnsi="宋体" w:cs="宋体" w:eastAsia="宋体"/>
                      <w:sz w:val="24"/>
                    </w:rPr>
                    <w:t>3）极性连接工作电流 总线监视电流≤0.5mA 总线启动电流≤1.0mA，联动监视电流 ≤1.0mA，联动启动电流 ≤16mA</w:t>
                  </w:r>
                  <w:r>
                    <w:br/>
                  </w:r>
                  <w:r>
                    <w:rPr>
                      <w:rFonts w:ascii="宋体" w:hAnsi="宋体" w:cs="宋体" w:eastAsia="宋体"/>
                      <w:sz w:val="24"/>
                    </w:rPr>
                    <w:t>4）编码方式 电子编码方式，占用一个总线编码地址</w:t>
                  </w:r>
                  <w:r>
                    <w:br/>
                  </w:r>
                  <w:r>
                    <w:rPr>
                      <w:rFonts w:ascii="宋体" w:hAnsi="宋体" w:cs="宋体" w:eastAsia="宋体"/>
                      <w:sz w:val="24"/>
                    </w:rPr>
                    <w:t>5）工作环境 温度：-10℃～+50℃ 相对湿度：≤95%RH，不凝露</w:t>
                  </w:r>
                </w:p>
                <w:p>
                  <w:pPr>
                    <w:pStyle w:val="null3"/>
                    <w:jc w:val="both"/>
                  </w:pPr>
                  <w:r>
                    <w:rPr>
                      <w:rFonts w:ascii="宋体" w:hAnsi="宋体" w:cs="宋体" w:eastAsia="宋体"/>
                      <w:sz w:val="24"/>
                      <w:b/>
                    </w:rPr>
                    <w:t>现场紧急启停按钮</w:t>
                  </w:r>
                </w:p>
                <w:p>
                  <w:pPr>
                    <w:pStyle w:val="null3"/>
                    <w:numPr>
                      <w:ilvl w:val="0"/>
                      <w:numId w:val="1"/>
                    </w:numPr>
                    <w:jc w:val="both"/>
                  </w:pPr>
                  <w:r>
                    <w:rPr>
                      <w:rFonts w:ascii="宋体" w:hAnsi="宋体" w:cs="宋体" w:eastAsia="宋体"/>
                      <w:sz w:val="24"/>
                    </w:rPr>
                    <w:t>工作电压</w:t>
                  </w:r>
                  <w:r>
                    <w:rPr>
                      <w:rFonts w:ascii="宋体" w:hAnsi="宋体" w:cs="宋体" w:eastAsia="宋体"/>
                      <w:sz w:val="24"/>
                    </w:rPr>
                    <w:t>15V～28V 脉冲电压</w:t>
                  </w:r>
                  <w:r>
                    <w:br/>
                  </w:r>
                  <w:r>
                    <w:rPr>
                      <w:rFonts w:ascii="宋体" w:hAnsi="宋体" w:cs="宋体" w:eastAsia="宋体"/>
                      <w:sz w:val="24"/>
                    </w:rPr>
                    <w:t>2）工作电流 总线监视电流≤3mA 总线报警电流≤6mA</w:t>
                  </w:r>
                  <w:r>
                    <w:br/>
                  </w:r>
                  <w:r>
                    <w:rPr>
                      <w:rFonts w:ascii="宋体" w:hAnsi="宋体" w:cs="宋体" w:eastAsia="宋体"/>
                      <w:sz w:val="24"/>
                    </w:rPr>
                    <w:t>3）编码方式 电子编码，地址 41～45</w:t>
                  </w:r>
                  <w:r>
                    <w:br/>
                  </w:r>
                  <w:r>
                    <w:rPr>
                      <w:rFonts w:ascii="宋体" w:hAnsi="宋体" w:cs="宋体" w:eastAsia="宋体"/>
                      <w:sz w:val="24"/>
                    </w:rPr>
                    <w:t>4）启动方式 按下“紧急启动”按键 1 秒钟，停止方式 按下“紧急停止”按键 2 秒钟</w:t>
                  </w:r>
                  <w:r>
                    <w:br/>
                  </w:r>
                  <w:r>
                    <w:rPr>
                      <w:rFonts w:ascii="宋体" w:hAnsi="宋体" w:cs="宋体" w:eastAsia="宋体"/>
                      <w:sz w:val="24"/>
                    </w:rPr>
                    <w:t>5）线 制 无极性二总线</w:t>
                  </w:r>
                  <w:r>
                    <w:br/>
                  </w:r>
                  <w:r>
                    <w:rPr>
                      <w:rFonts w:ascii="宋体" w:hAnsi="宋体" w:cs="宋体" w:eastAsia="宋体"/>
                      <w:sz w:val="24"/>
                    </w:rPr>
                    <w:t>6）启动零件型式 可重复使用型启动按片</w:t>
                  </w:r>
                  <w:r>
                    <w:br/>
                  </w:r>
                  <w:r>
                    <w:rPr>
                      <w:rFonts w:ascii="宋体" w:hAnsi="宋体" w:cs="宋体" w:eastAsia="宋体"/>
                      <w:sz w:val="24"/>
                    </w:rPr>
                    <w:t>7）工作环境 温度：-10℃～+55℃ 相对湿度：≤95%RH，不凝露</w:t>
                  </w:r>
                </w:p>
                <w:p>
                  <w:pPr>
                    <w:pStyle w:val="null3"/>
                    <w:jc w:val="both"/>
                  </w:pPr>
                  <w:r>
                    <w:rPr>
                      <w:rFonts w:ascii="宋体" w:hAnsi="宋体" w:cs="宋体" w:eastAsia="宋体"/>
                      <w:sz w:val="24"/>
                      <w:b/>
                    </w:rPr>
                    <w:t>火灾报警控制器</w:t>
                  </w:r>
                  <w:r>
                    <w:rPr>
                      <w:rFonts w:ascii="宋体" w:hAnsi="宋体" w:cs="宋体" w:eastAsia="宋体"/>
                      <w:sz w:val="24"/>
                      <w:b/>
                    </w:rPr>
                    <w:t>/气体灭火控制器</w:t>
                  </w:r>
                  <w:r>
                    <w:br/>
                  </w:r>
                  <w:r>
                    <w:rPr>
                      <w:rFonts w:ascii="宋体" w:hAnsi="宋体" w:cs="宋体" w:eastAsia="宋体"/>
                      <w:sz w:val="24"/>
                    </w:rPr>
                    <w:t>1</w:t>
                  </w:r>
                  <w:r>
                    <w:rPr>
                      <w:rFonts w:ascii="宋体" w:hAnsi="宋体" w:cs="宋体" w:eastAsia="宋体"/>
                      <w:sz w:val="24"/>
                    </w:rPr>
                    <w:t>）</w:t>
                  </w:r>
                  <w:r>
                    <w:rPr>
                      <w:rFonts w:ascii="宋体" w:hAnsi="宋体" w:cs="宋体" w:eastAsia="宋体"/>
                      <w:sz w:val="24"/>
                    </w:rPr>
                    <w:t>提供</w:t>
                  </w:r>
                  <w:r>
                    <w:rPr>
                      <w:rFonts w:ascii="宋体" w:hAnsi="宋体" w:cs="宋体" w:eastAsia="宋体"/>
                      <w:sz w:val="24"/>
                    </w:rPr>
                    <w:t>备用电池</w:t>
                  </w:r>
                  <w:r>
                    <w:rPr>
                      <w:rFonts w:ascii="宋体" w:hAnsi="宋体" w:cs="宋体" w:eastAsia="宋体"/>
                      <w:sz w:val="24"/>
                    </w:rPr>
                    <w:t>供电</w:t>
                  </w:r>
                  <w:r>
                    <w:br/>
                  </w:r>
                  <w:r>
                    <w:rPr>
                      <w:rFonts w:ascii="宋体" w:hAnsi="宋体" w:cs="宋体" w:eastAsia="宋体"/>
                      <w:sz w:val="24"/>
                    </w:rPr>
                    <w:t>2</w:t>
                  </w:r>
                  <w:r>
                    <w:rPr>
                      <w:rFonts w:ascii="宋体" w:hAnsi="宋体" w:cs="宋体" w:eastAsia="宋体"/>
                      <w:sz w:val="24"/>
                    </w:rPr>
                    <w:t>）液晶屏规格</w:t>
                  </w:r>
                  <w:r>
                    <w:rPr>
                      <w:rFonts w:ascii="宋体" w:hAnsi="宋体" w:cs="宋体" w:eastAsia="宋体"/>
                      <w:sz w:val="24"/>
                    </w:rPr>
                    <w:t>液晶屏</w:t>
                  </w:r>
                </w:p>
                <w:p>
                  <w:pPr>
                    <w:pStyle w:val="null3"/>
                    <w:jc w:val="both"/>
                  </w:pPr>
                  <w:r>
                    <w:rPr>
                      <w:rFonts w:ascii="宋体" w:hAnsi="宋体" w:cs="宋体" w:eastAsia="宋体"/>
                      <w:sz w:val="24"/>
                    </w:rPr>
                    <w:t>3</w:t>
                  </w:r>
                  <w:r>
                    <w:rPr>
                      <w:rFonts w:ascii="宋体" w:hAnsi="宋体" w:cs="宋体" w:eastAsia="宋体"/>
                      <w:sz w:val="24"/>
                    </w:rPr>
                    <w:t>）容</w:t>
                  </w:r>
                  <w:r>
                    <w:rPr>
                      <w:rFonts w:ascii="宋体" w:hAnsi="宋体" w:cs="宋体" w:eastAsia="宋体"/>
                      <w:sz w:val="24"/>
                    </w:rPr>
                    <w:t>量</w:t>
                  </w:r>
                  <w:r>
                    <w:rPr>
                      <w:rFonts w:ascii="宋体" w:hAnsi="宋体" w:cs="宋体" w:eastAsia="宋体"/>
                      <w:sz w:val="24"/>
                    </w:rPr>
                    <w:t>最大容量</w:t>
                  </w:r>
                  <w:r>
                    <w:rPr>
                      <w:rFonts w:ascii="宋体" w:hAnsi="宋体" w:cs="宋体" w:eastAsia="宋体"/>
                      <w:sz w:val="24"/>
                    </w:rPr>
                    <w:t>4 个气体灭火分区，每区最大 128 地址点</w:t>
                  </w:r>
                  <w:r>
                    <w:br/>
                  </w:r>
                  <w:r>
                    <w:rPr>
                      <w:rFonts w:ascii="宋体" w:hAnsi="宋体" w:cs="宋体" w:eastAsia="宋体"/>
                      <w:sz w:val="24"/>
                    </w:rPr>
                    <w:t>4</w:t>
                  </w:r>
                  <w:r>
                    <w:rPr>
                      <w:rFonts w:ascii="宋体" w:hAnsi="宋体" w:cs="宋体" w:eastAsia="宋体"/>
                      <w:sz w:val="24"/>
                    </w:rPr>
                    <w:t>）温</w:t>
                  </w:r>
                  <w:r>
                    <w:rPr>
                      <w:rFonts w:ascii="宋体" w:hAnsi="宋体" w:cs="宋体" w:eastAsia="宋体"/>
                      <w:sz w:val="24"/>
                    </w:rPr>
                    <w:t>度</w:t>
                  </w:r>
                  <w:r>
                    <w:rPr>
                      <w:rFonts w:ascii="宋体" w:hAnsi="宋体" w:cs="宋体" w:eastAsia="宋体"/>
                      <w:sz w:val="24"/>
                    </w:rPr>
                    <w:t>0℃～+40℃，相对湿度 ≤95%，不凝露</w:t>
                  </w:r>
                  <w:r>
                    <w:br/>
                  </w:r>
                  <w:r>
                    <w:rPr>
                      <w:rFonts w:ascii="宋体" w:hAnsi="宋体" w:cs="宋体" w:eastAsia="宋体"/>
                      <w:sz w:val="24"/>
                    </w:rPr>
                    <w:t>5</w:t>
                  </w:r>
                  <w:r>
                    <w:rPr>
                      <w:rFonts w:ascii="宋体" w:hAnsi="宋体" w:cs="宋体" w:eastAsia="宋体"/>
                      <w:sz w:val="24"/>
                    </w:rPr>
                    <w:t>）执行标准</w:t>
                  </w:r>
                  <w:r>
                    <w:rPr>
                      <w:rFonts w:ascii="宋体" w:hAnsi="宋体" w:cs="宋体" w:eastAsia="宋体"/>
                      <w:sz w:val="24"/>
                    </w:rPr>
                    <w:t>GB 16806-2006</w:t>
                  </w:r>
                </w:p>
                <w:p>
                  <w:pPr>
                    <w:pStyle w:val="null3"/>
                    <w:jc w:val="both"/>
                  </w:pPr>
                  <w:r>
                    <w:rPr>
                      <w:rFonts w:ascii="宋体" w:hAnsi="宋体" w:cs="宋体" w:eastAsia="宋体"/>
                      <w:sz w:val="24"/>
                      <w:b/>
                    </w:rPr>
                    <w:t>输入</w:t>
                  </w:r>
                  <w:r>
                    <w:rPr>
                      <w:rFonts w:ascii="宋体" w:hAnsi="宋体" w:cs="宋体" w:eastAsia="宋体"/>
                      <w:sz w:val="24"/>
                      <w:b/>
                    </w:rPr>
                    <w:t>/输出模块</w:t>
                  </w:r>
                </w:p>
                <w:p>
                  <w:pPr>
                    <w:pStyle w:val="null3"/>
                    <w:jc w:val="both"/>
                  </w:pPr>
                  <w:r>
                    <w:rPr>
                      <w:rFonts w:ascii="宋体" w:hAnsi="宋体" w:cs="宋体" w:eastAsia="宋体"/>
                      <w:sz w:val="24"/>
                    </w:rPr>
                    <w:t>1）总线 15V～28V 脉冲电压</w:t>
                  </w:r>
                </w:p>
                <w:p>
                  <w:pPr>
                    <w:pStyle w:val="null3"/>
                    <w:jc w:val="both"/>
                  </w:pPr>
                  <w:r>
                    <w:rPr>
                      <w:rFonts w:ascii="宋体" w:hAnsi="宋体" w:cs="宋体" w:eastAsia="宋体"/>
                      <w:sz w:val="24"/>
                    </w:rPr>
                    <w:t>2）工作电压：电源电压：DC24V(20V～28V)</w:t>
                  </w:r>
                  <w:r>
                    <w:br/>
                  </w:r>
                  <w:r>
                    <w:rPr>
                      <w:rFonts w:ascii="宋体" w:hAnsi="宋体" w:cs="宋体" w:eastAsia="宋体"/>
                      <w:sz w:val="24"/>
                    </w:rPr>
                    <w:t>3）总线监视电流 ≤0.5mA</w:t>
                  </w:r>
                  <w:r>
                    <w:br/>
                  </w:r>
                  <w:r>
                    <w:rPr>
                      <w:rFonts w:ascii="宋体" w:hAnsi="宋体" w:cs="宋体" w:eastAsia="宋体"/>
                      <w:sz w:val="24"/>
                    </w:rPr>
                    <w:t>4）总线动作电流 ≤2.0 mA</w:t>
                  </w:r>
                  <w:r>
                    <w:br/>
                  </w:r>
                  <w:r>
                    <w:rPr>
                      <w:rFonts w:ascii="宋体" w:hAnsi="宋体" w:cs="宋体" w:eastAsia="宋体"/>
                      <w:sz w:val="24"/>
                    </w:rPr>
                    <w:t>5）电源监视电流 ≤3.5mA</w:t>
                  </w:r>
                  <w:r>
                    <w:br/>
                  </w:r>
                  <w:r>
                    <w:rPr>
                      <w:rFonts w:ascii="宋体" w:hAnsi="宋体" w:cs="宋体" w:eastAsia="宋体"/>
                      <w:sz w:val="24"/>
                    </w:rPr>
                    <w:t>6）电源动作电流 ≤20.0mA</w:t>
                  </w:r>
                  <w:r>
                    <w:br/>
                  </w:r>
                  <w:r>
                    <w:rPr>
                      <w:rFonts w:ascii="宋体" w:hAnsi="宋体" w:cs="宋体" w:eastAsia="宋体"/>
                      <w:sz w:val="24"/>
                    </w:rPr>
                    <w:t>7）与火灾报警控制器采用无极性二总线连接，与电源 线 制 采用无极性电源线连接</w:t>
                  </w:r>
                  <w:r>
                    <w:br/>
                  </w:r>
                  <w:r>
                    <w:rPr>
                      <w:rFonts w:ascii="宋体" w:hAnsi="宋体" w:cs="宋体" w:eastAsia="宋体"/>
                      <w:sz w:val="24"/>
                    </w:rPr>
                    <w:t>8）温 度 -10℃～+55℃，相对湿度 ≤95%RH，不凝露</w:t>
                  </w:r>
                  <w:r>
                    <w:br/>
                  </w:r>
                  <w:r>
                    <w:rPr>
                      <w:rFonts w:ascii="宋体" w:hAnsi="宋体" w:cs="宋体" w:eastAsia="宋体"/>
                      <w:sz w:val="24"/>
                    </w:rPr>
                    <w:t>9）执行标准 GB 16806-2006 消防联动控制系统</w:t>
                  </w:r>
                </w:p>
                <w:p>
                  <w:pPr>
                    <w:pStyle w:val="null3"/>
                    <w:jc w:val="both"/>
                  </w:pPr>
                  <w:r>
                    <w:rPr>
                      <w:rFonts w:ascii="宋体" w:hAnsi="宋体" w:cs="宋体" w:eastAsia="宋体"/>
                      <w:sz w:val="24"/>
                      <w:b/>
                    </w:rPr>
                    <w:t>七氟丙烷灭火剂</w:t>
                  </w:r>
                </w:p>
                <w:p>
                  <w:pPr>
                    <w:pStyle w:val="null3"/>
                    <w:jc w:val="both"/>
                  </w:pPr>
                  <w:r>
                    <w:rPr>
                      <w:rFonts w:ascii="宋体" w:hAnsi="宋体" w:cs="宋体" w:eastAsia="宋体"/>
                      <w:sz w:val="24"/>
                      <w:b/>
                    </w:rPr>
                    <w:t>柜式七氟丙烷气体灭火装置</w:t>
                  </w:r>
                  <w:r>
                    <w:rPr>
                      <w:rFonts w:ascii="宋体" w:hAnsi="宋体" w:cs="宋体" w:eastAsia="宋体"/>
                      <w:sz w:val="24"/>
                      <w:b/>
                    </w:rPr>
                    <w:t>（双柜机</w:t>
                  </w:r>
                  <w:r>
                    <w:rPr>
                      <w:rFonts w:ascii="宋体" w:hAnsi="宋体" w:cs="宋体" w:eastAsia="宋体"/>
                      <w:sz w:val="24"/>
                      <w:b/>
                    </w:rPr>
                    <w:t>B型）</w:t>
                  </w:r>
                </w:p>
                <w:p>
                  <w:pPr>
                    <w:pStyle w:val="null3"/>
                    <w:jc w:val="both"/>
                  </w:pPr>
                  <w:r>
                    <w:rPr>
                      <w:rFonts w:ascii="宋体" w:hAnsi="宋体" w:cs="宋体" w:eastAsia="宋体"/>
                      <w:sz w:val="24"/>
                    </w:rPr>
                    <w:t>1）规格：120升，公称工作压力：2.5MPa。</w:t>
                  </w:r>
                  <w:r>
                    <w:br/>
                  </w:r>
                  <w:r>
                    <w:rPr>
                      <w:rFonts w:ascii="宋体" w:hAnsi="宋体" w:cs="宋体" w:eastAsia="宋体"/>
                      <w:sz w:val="24"/>
                    </w:rPr>
                    <w:t>1）系统启动电源：AC220V;DC24±3V;1.1A</w:t>
                  </w:r>
                  <w:r>
                    <w:br/>
                  </w:r>
                  <w:r>
                    <w:rPr>
                      <w:rFonts w:ascii="宋体" w:hAnsi="宋体" w:cs="宋体" w:eastAsia="宋体"/>
                      <w:sz w:val="24"/>
                    </w:rPr>
                    <w:t>1）启动方式：自动、电气手动、机械应急手动</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消防拆除</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对机房旧消防设备的拆除</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安装、辅材</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安装含辅材</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静电地板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600*600*35mm无边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通风地板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600*600*35mm无边，带通风孔</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张</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静电地板拆除</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对机房旧的静电地板进行拆除</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安装、辅材</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安装含辅材</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线路整理</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机柜下的线路整理</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9</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维保服务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常规</w:t>
                  </w:r>
                  <w:r>
                    <w:rPr>
                      <w:rFonts w:ascii="宋体" w:hAnsi="宋体" w:cs="宋体" w:eastAsia="宋体"/>
                      <w:sz w:val="24"/>
                    </w:rPr>
                    <w:t>每季度巡检一次</w:t>
                  </w:r>
                  <w:r>
                    <w:rPr>
                      <w:rFonts w:ascii="宋体" w:hAnsi="宋体" w:cs="宋体" w:eastAsia="宋体"/>
                      <w:sz w:val="24"/>
                    </w:rPr>
                    <w:t>，</w:t>
                  </w:r>
                  <w:r>
                    <w:rPr>
                      <w:rFonts w:ascii="宋体" w:hAnsi="宋体" w:cs="宋体" w:eastAsia="宋体"/>
                      <w:sz w:val="24"/>
                    </w:rPr>
                    <w:t>7-9月高峰期每周对设备进行巡检，总计两年</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延保服务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主机两年原厂延保服务</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动环接入</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新空调接入现有的动环系统</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bl>
          <w:p>
            <w:pPr>
              <w:pStyle w:val="null3"/>
            </w:pPr>
            <w:r>
              <w:rPr/>
              <w:t xml:space="preserve"> </w:t>
            </w:r>
          </w:p>
          <w:p>
            <w:pPr>
              <w:pStyle w:val="null3"/>
            </w:pPr>
            <w:r>
              <w:rPr/>
              <w:t>五、商务要求</w:t>
            </w:r>
          </w:p>
          <w:p>
            <w:pPr>
              <w:pStyle w:val="null3"/>
            </w:pPr>
            <w:r>
              <w:rPr/>
              <w:t>1、工期：合同签订后60天。</w:t>
            </w:r>
            <w:r>
              <w:br/>
            </w:r>
            <w:r>
              <w:rPr/>
              <w:t xml:space="preserve"> 2、付款方式：</w:t>
            </w:r>
          </w:p>
          <w:p>
            <w:pPr>
              <w:pStyle w:val="null3"/>
            </w:pPr>
            <w:r>
              <w:rPr/>
              <w:t>（1）合同签订后 ，达到付款条件起 20 日内，支付合同总金额的 30.00%。</w:t>
            </w:r>
          </w:p>
          <w:p>
            <w:pPr>
              <w:pStyle w:val="null3"/>
            </w:pPr>
            <w:r>
              <w:rPr/>
              <w:t>（2）乙方完成产品供货并验收合格后 ，达到付款条件起 20 日内，支付合同总金额的 30.00%。</w:t>
            </w:r>
          </w:p>
          <w:p>
            <w:pPr>
              <w:pStyle w:val="null3"/>
            </w:pPr>
            <w:r>
              <w:rPr/>
              <w:t>（3）合同签订2个月后，乙方履行合同所必需的服务和专业技术能力 ，达到付款条件起 20 日内，支付合同总金额的 30.00%。</w:t>
            </w:r>
          </w:p>
          <w:p>
            <w:pPr>
              <w:pStyle w:val="null3"/>
            </w:pPr>
            <w:r>
              <w:rPr/>
              <w:t>（4）合同签订3个月后，乙方开具合同总价款5%的履约保函至甲方 ，达到付款条件起 20 日内，支付合同总金额的 10.00%。</w:t>
            </w:r>
          </w:p>
          <w:p>
            <w:pPr>
              <w:pStyle w:val="null3"/>
            </w:pPr>
            <w:r>
              <w:rPr/>
              <w:t>3、质保期：3年。</w:t>
            </w:r>
          </w:p>
          <w:p>
            <w:pPr>
              <w:pStyle w:val="null3"/>
            </w:pPr>
            <w:r>
              <w:rPr>
                <w:rFonts w:ascii="宋体" w:hAnsi="宋体" w:cs="宋体" w:eastAsia="宋体"/>
                <w:sz w:val="24"/>
                <w:b/>
              </w:rPr>
              <w:t>六、其他内容详见工程量清单。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工程质量达到“合格”标准，供应商必须严格按照有关施工和验收规范进行施工，符合施工质量验收标准以及国家、省、 市、行业及地方标准等相关规范要求。</w:t>
      </w:r>
    </w:p>
    <w:p>
      <w:pPr>
        <w:pStyle w:val="null3"/>
        <w:ind w:firstLine="480"/>
      </w:pPr>
      <w:r>
        <w:rPr/>
        <w:t>三、针对本项目的其他技术服务要求：</w:t>
      </w:r>
    </w:p>
    <w:p>
      <w:pPr>
        <w:pStyle w:val="null3"/>
      </w:pPr>
      <w:r>
        <w:rPr/>
        <w:t>符合施工质量验收标准以及国家、省、市、行业及地方标准等相关规范要求。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1、供应商需要在线提交所有通过电子化交易平台实施的政府采购项目的响应文件，同时，线下提交纸质响应文件正本壹份、副本贰份、电子版壹份（U盘壹份）。 2、纸质响应文件正本、副本、电子版，标明供应商名称分开密封递交。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法定代表人授权书及被授权人身份证明。（法定代表人直接磋商只须提供其身份证明）</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供应商须具备建筑机电安装工程专业承包三级及以上资质；且具备合法有效的安全生产许可证。</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项目经理资质</w:t>
            </w:r>
          </w:p>
        </w:tc>
        <w:tc>
          <w:tcPr>
            <w:tcW w:type="dxa" w:w="3322"/>
          </w:tcPr>
          <w:p>
            <w:pPr>
              <w:pStyle w:val="null3"/>
            </w:pPr>
            <w:r>
              <w:rPr/>
              <w:t>拟派项目经理须具备机电工程专业二级及以上注册建造师资格和安全生产考核合格证，且无其他在建项目（提供无在建工程的承诺函）。</w:t>
            </w:r>
          </w:p>
        </w:tc>
        <w:tc>
          <w:tcPr>
            <w:tcW w:type="dxa" w:w="1661"/>
          </w:tcPr>
          <w:p>
            <w:pPr>
              <w:pStyle w:val="null3"/>
            </w:pPr>
            <w:r>
              <w:rPr/>
              <w:t>供应商资格证明文件</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本项目专门面向中小企业采购，供应商须为中小企业，并提供声明函。</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响应报价表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已标价工程量清单 主要材料清单 中小企业声明函 技术服务合同条款及其他商务要求应答表 供应商应提交的相关资格证明材料 强制优先采购产品承诺函 响应文件封面 响应方案说明 项目管理机构组成表 残疾人福利性单位声明函 响应报价表 供应商类似项目业绩一览表 供应商承诺书 响应函 主要人员简历表 监狱企业的证明文件 供应商资格证明文件</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响应文件按磋商文件要求签字盖章</w:t>
            </w:r>
          </w:p>
        </w:tc>
        <w:tc>
          <w:tcPr>
            <w:tcW w:type="dxa" w:w="1661"/>
          </w:tcPr>
          <w:p>
            <w:pPr>
              <w:pStyle w:val="null3"/>
            </w:pPr>
            <w:r>
              <w:rPr/>
              <w:t>已标价工程量清单 主要材料清单 中小企业声明函 技术服务合同条款及其他商务要求应答表 供应商应提交的相关资格证明材料 强制优先采购产品承诺函 响应文件封面 响应方案说明 项目管理机构组成表 残疾人福利性单位声明函 响应报价表 供应商类似项目业绩一览表 供应商承诺书 响应函 主要人员简历表 监狱企业的证明文件 供应商资格证明文件</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投标有效期达到磋商文件要求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已标价工程量清单 主要材料清单 中小企业声明函 技术服务合同条款及其他商务要求应答表 供应商应提交的相关资格证明材料 强制优先采购产品承诺函 响应文件封面 响应方案说明 项目管理机构组成表 残疾人福利性单位声明函 响应报价表 供应商类似项目业绩一览表 供应商承诺书 响应函 主要人员简历表 监狱企业的证明文件 供应商资格证明文件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施工组织设计-施工方案</w:t>
            </w:r>
          </w:p>
        </w:tc>
        <w:tc>
          <w:tcPr>
            <w:tcW w:type="dxa" w:w="2492"/>
          </w:tcPr>
          <w:p>
            <w:pPr>
              <w:pStyle w:val="null3"/>
            </w:pPr>
            <w:r>
              <w:rPr/>
              <w:t>供应商针对本项目提供施工方案。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施工组织设计-项目经理部</w:t>
            </w:r>
          </w:p>
        </w:tc>
        <w:tc>
          <w:tcPr>
            <w:tcW w:type="dxa" w:w="2492"/>
          </w:tcPr>
          <w:p>
            <w:pPr>
              <w:pStyle w:val="null3"/>
            </w:pPr>
            <w:r>
              <w:rPr/>
              <w:t>供应商针对本项目提供项目经理部组成方案。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响应方案说明</w:t>
            </w:r>
          </w:p>
        </w:tc>
      </w:tr>
      <w:tr>
        <w:tc>
          <w:tcPr>
            <w:tcW w:type="dxa" w:w="831"/>
            <w:vMerge/>
          </w:tcPr>
          <w:p/>
        </w:tc>
        <w:tc>
          <w:tcPr>
            <w:tcW w:type="dxa" w:w="1661"/>
          </w:tcPr>
          <w:p>
            <w:pPr>
              <w:pStyle w:val="null3"/>
            </w:pPr>
            <w:r>
              <w:rPr/>
              <w:t>施工组织设计-工程质量</w:t>
            </w:r>
          </w:p>
        </w:tc>
        <w:tc>
          <w:tcPr>
            <w:tcW w:type="dxa" w:w="2492"/>
          </w:tcPr>
          <w:p>
            <w:pPr>
              <w:pStyle w:val="null3"/>
            </w:pPr>
            <w:r>
              <w:rPr/>
              <w:t>供应商针对本项目提供确保工程质量的技术组织措施。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施工组织设计-安全生产</w:t>
            </w:r>
          </w:p>
        </w:tc>
        <w:tc>
          <w:tcPr>
            <w:tcW w:type="dxa" w:w="2492"/>
          </w:tcPr>
          <w:p>
            <w:pPr>
              <w:pStyle w:val="null3"/>
            </w:pPr>
            <w:r>
              <w:rPr/>
              <w:t>供应商针对本项目提供确保安全生产的技术组织措施。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施工组织设计-文明施工</w:t>
            </w:r>
          </w:p>
        </w:tc>
        <w:tc>
          <w:tcPr>
            <w:tcW w:type="dxa" w:w="2492"/>
          </w:tcPr>
          <w:p>
            <w:pPr>
              <w:pStyle w:val="null3"/>
            </w:pPr>
            <w:r>
              <w:rPr/>
              <w:t>供应商针对本项目提供确保文明施工的技术组织措施及环境保护措施。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施工组织设计-工期保障</w:t>
            </w:r>
          </w:p>
        </w:tc>
        <w:tc>
          <w:tcPr>
            <w:tcW w:type="dxa" w:w="2492"/>
          </w:tcPr>
          <w:p>
            <w:pPr>
              <w:pStyle w:val="null3"/>
            </w:pPr>
            <w:r>
              <w:rPr/>
              <w:t>供应商针对本项目提供确保工期的技术组织措施。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施工组织设计-机械配备和材料投入</w:t>
            </w:r>
          </w:p>
        </w:tc>
        <w:tc>
          <w:tcPr>
            <w:tcW w:type="dxa" w:w="2492"/>
          </w:tcPr>
          <w:p>
            <w:pPr>
              <w:pStyle w:val="null3"/>
            </w:pPr>
            <w:r>
              <w:rPr/>
              <w:t>供应商针对本项目提供施工机械配备和材料投入计划。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施工组织设计-施工进度</w:t>
            </w:r>
          </w:p>
        </w:tc>
        <w:tc>
          <w:tcPr>
            <w:tcW w:type="dxa" w:w="2492"/>
          </w:tcPr>
          <w:p>
            <w:pPr>
              <w:pStyle w:val="null3"/>
            </w:pPr>
            <w:r>
              <w:rPr/>
              <w:t>供应商针对本项目提供施工进度表或施工网络图。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施工组织设计-新技术、新产品、新工艺、新材料应用</w:t>
            </w:r>
          </w:p>
        </w:tc>
        <w:tc>
          <w:tcPr>
            <w:tcW w:type="dxa" w:w="2492"/>
          </w:tcPr>
          <w:p>
            <w:pPr>
              <w:pStyle w:val="null3"/>
            </w:pPr>
            <w:r>
              <w:rPr/>
              <w:t>供应商针对本项目提供新技术、新产品、新工艺、新材料应用措施。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产品选型配置</w:t>
            </w:r>
          </w:p>
        </w:tc>
        <w:tc>
          <w:tcPr>
            <w:tcW w:type="dxa" w:w="2492"/>
          </w:tcPr>
          <w:p>
            <w:pPr>
              <w:pStyle w:val="null3"/>
            </w:pPr>
            <w:r>
              <w:rPr/>
              <w:t>响应产品的技术指标、参数、服务要求等完全符合采购文件要求，没有负偏离的计20分；每负偏离一项扣1分，扣完为止。</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响应方案说明</w:t>
            </w:r>
          </w:p>
          <w:p>
            <w:pPr>
              <w:pStyle w:val="null3"/>
            </w:pPr>
            <w:r>
              <w:rPr/>
              <w:t>强制优先采购产品承诺函</w:t>
            </w:r>
          </w:p>
          <w:p>
            <w:pPr>
              <w:pStyle w:val="null3"/>
            </w:pPr>
            <w:r>
              <w:rPr/>
              <w:t>主要材料清单</w:t>
            </w:r>
          </w:p>
          <w:p>
            <w:pPr>
              <w:pStyle w:val="null3"/>
            </w:pPr>
            <w:r>
              <w:rPr/>
              <w:t>技术服务合同条款及其他商务要求应答表</w:t>
            </w:r>
          </w:p>
        </w:tc>
      </w:tr>
      <w:tr>
        <w:tc>
          <w:tcPr>
            <w:tcW w:type="dxa" w:w="831"/>
            <w:vMerge/>
          </w:tcPr>
          <w:p/>
        </w:tc>
        <w:tc>
          <w:tcPr>
            <w:tcW w:type="dxa" w:w="1661"/>
          </w:tcPr>
          <w:p>
            <w:pPr>
              <w:pStyle w:val="null3"/>
            </w:pPr>
            <w:r>
              <w:rPr/>
              <w:t>来源渠道</w:t>
            </w:r>
          </w:p>
        </w:tc>
        <w:tc>
          <w:tcPr>
            <w:tcW w:type="dxa" w:w="2492"/>
          </w:tcPr>
          <w:p>
            <w:pPr>
              <w:pStyle w:val="null3"/>
            </w:pPr>
            <w:r>
              <w:rPr/>
              <w:t>产品货源渠道正规，确保生产供应的产品无假货、水货、翻新货且无产权纠纷，备品配件有保障，提供响应产品的合法来源渠道证明文件或承诺函(包括但不限于销售协议、代理协议、原厂授权等) ，计4分。未提供的不计分。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响应方案说明</w:t>
            </w:r>
          </w:p>
          <w:p>
            <w:pPr>
              <w:pStyle w:val="null3"/>
            </w:pPr>
            <w:r>
              <w:rPr/>
              <w:t>强制优先采购产品承诺函</w:t>
            </w:r>
          </w:p>
          <w:p>
            <w:pPr>
              <w:pStyle w:val="null3"/>
            </w:pPr>
            <w:r>
              <w:rPr/>
              <w:t>主要材料清单</w:t>
            </w:r>
          </w:p>
        </w:tc>
      </w:tr>
      <w:tr>
        <w:tc>
          <w:tcPr>
            <w:tcW w:type="dxa" w:w="831"/>
            <w:vMerge/>
          </w:tcPr>
          <w:p/>
        </w:tc>
        <w:tc>
          <w:tcPr>
            <w:tcW w:type="dxa" w:w="1661"/>
          </w:tcPr>
          <w:p>
            <w:pPr>
              <w:pStyle w:val="null3"/>
            </w:pPr>
            <w:r>
              <w:rPr/>
              <w:t>突发事件处置预案</w:t>
            </w:r>
          </w:p>
        </w:tc>
        <w:tc>
          <w:tcPr>
            <w:tcW w:type="dxa" w:w="2492"/>
          </w:tcPr>
          <w:p>
            <w:pPr>
              <w:pStyle w:val="null3"/>
            </w:pPr>
            <w:r>
              <w:rPr/>
              <w:t>针对本项目实施过程中可能出现的问题制定行之有效、详细具体的突发事件处置预案。 1、预案合理、可行，具有针对性，能完全贴合本项目实际需求，计5分； 2、预案较合理、可行，具有一定的针对性，比较符合本项目实际需求，计4分； 3、预案合理性、可行性一般，针对性不强，计3分； 4、预案有明显缺陷，具体措施不切实际，计1分 5、未提供方案计0分。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供应商提供2021年1月1日至今（以合同签订时间为准）类似项目业绩合同，每提供一个计2分，满分6分。 （注：需提供项目合同或协议的关键页（包括但不限于合同首尾页、项目内容页，签字盖章页，签订日期页）复印件，加盖公章，否则不计分。）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p>
            <w:pPr>
              <w:pStyle w:val="null3"/>
            </w:pPr>
            <w:r>
              <w:rPr/>
              <w:t>响应方案说明</w:t>
            </w:r>
          </w:p>
        </w:tc>
      </w:tr>
      <w:tr>
        <w:tc>
          <w:tcPr>
            <w:tcW w:type="dxa" w:w="831"/>
            <w:vMerge/>
          </w:tcPr>
          <w:p/>
        </w:tc>
        <w:tc>
          <w:tcPr>
            <w:tcW w:type="dxa" w:w="1661"/>
          </w:tcPr>
          <w:p>
            <w:pPr>
              <w:pStyle w:val="null3"/>
            </w:pPr>
            <w:r>
              <w:rPr/>
              <w:t>售后服务承诺</w:t>
            </w:r>
          </w:p>
        </w:tc>
        <w:tc>
          <w:tcPr>
            <w:tcW w:type="dxa" w:w="2492"/>
          </w:tcPr>
          <w:p>
            <w:pPr>
              <w:pStyle w:val="null3"/>
            </w:pPr>
            <w:r>
              <w:rPr/>
              <w:t>1、服务响应快速及时，人员到位保障措施完善，计2分；保障措施较差计1分；未提供的计0分。 2、具有良好的本地化服务能力及技术支持，提供相关证明材料，计2分。 3、维护保养、定期回访服务明确到位，保障措施明确，计2分；保障措施较差计1分；未提供的计0分。 4、针对本项目实施过程中及后续的工作程序中与采购人积极的配合，有明确的服务承诺，服务承诺详细计2分；服务承诺不够详细，计1分；未提供的计0分。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详见附件：响应报价表</w:t>
      </w:r>
    </w:p>
    <w:p>
      <w:pPr>
        <w:pStyle w:val="null3"/>
        <w:ind w:firstLine="960"/>
      </w:pPr>
      <w:r>
        <w:rPr/>
        <w:t>详见附件：供应商资格证明文件</w:t>
      </w:r>
    </w:p>
    <w:p>
      <w:pPr>
        <w:pStyle w:val="null3"/>
        <w:ind w:firstLine="960"/>
      </w:pPr>
      <w:r>
        <w:rPr/>
        <w:t>详见附件：响应方案说明</w:t>
      </w:r>
    </w:p>
    <w:p>
      <w:pPr>
        <w:pStyle w:val="null3"/>
        <w:ind w:firstLine="960"/>
      </w:pPr>
      <w:r>
        <w:rPr/>
        <w:t>详见附件：主要材料清单</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