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高等继续教育学生学习平台</w:t>
      </w:r>
    </w:p>
    <w:p>
      <w:pPr>
        <w:pStyle w:val="null3"/>
        <w:jc w:val="center"/>
        <w:outlineLvl w:val="2"/>
      </w:pPr>
      <w:r>
        <w:rPr>
          <w:sz w:val="28"/>
          <w:b/>
        </w:rPr>
        <w:t>采购项目编号：</w:t>
      </w:r>
      <w:r>
        <w:rPr>
          <w:sz w:val="28"/>
          <w:b/>
        </w:rPr>
        <w:t>ZHPM-ZC-24724-1</w:t>
      </w:r>
      <w:r>
        <w:br/>
      </w:r>
      <w:r>
        <w:br/>
      </w:r>
      <w:r>
        <w:br/>
      </w:r>
    </w:p>
    <w:p>
      <w:pPr>
        <w:pStyle w:val="null3"/>
        <w:jc w:val="center"/>
        <w:outlineLvl w:val="2"/>
      </w:pPr>
      <w:r>
        <w:rPr>
          <w:sz w:val="28"/>
          <w:b/>
        </w:rPr>
        <w:t>西安铁路职业技术学院</w:t>
      </w:r>
    </w:p>
    <w:p>
      <w:pPr>
        <w:pStyle w:val="null3"/>
        <w:jc w:val="center"/>
        <w:outlineLvl w:val="2"/>
      </w:pPr>
      <w:r>
        <w:rPr>
          <w:sz w:val="28"/>
          <w:b/>
        </w:rPr>
        <w:t>中昊项目管理有限公司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中昊项目管理有限公司</w:t>
      </w:r>
      <w:r>
        <w:rPr/>
        <w:t>（以下简称“代理机构”）受</w:t>
      </w:r>
      <w:r>
        <w:rPr/>
        <w:t>西安铁路职业技术学院</w:t>
      </w:r>
      <w:r>
        <w:rPr/>
        <w:t>委托，拟对</w:t>
      </w:r>
      <w:r>
        <w:rPr/>
        <w:t>高等继续教育学生学习平台</w:t>
      </w:r>
      <w:r>
        <w:rPr/>
        <w:t>采用竞争性磋商采购方式进行采购，兹邀请供应商参加本项目的竞争性磋商。</w:t>
      </w:r>
    </w:p>
    <w:p>
      <w:pPr>
        <w:pStyle w:val="null3"/>
        <w:outlineLvl w:val="2"/>
      </w:pPr>
      <w:r>
        <w:rPr>
          <w:sz w:val="28"/>
          <w:b/>
        </w:rPr>
        <w:t>一、项目编号：</w:t>
      </w:r>
      <w:r>
        <w:rPr>
          <w:sz w:val="28"/>
          <w:b/>
        </w:rPr>
        <w:t>ZHPM-ZC-24724-1</w:t>
      </w:r>
    </w:p>
    <w:p>
      <w:pPr>
        <w:pStyle w:val="null3"/>
        <w:outlineLvl w:val="2"/>
      </w:pPr>
      <w:r>
        <w:rPr>
          <w:sz w:val="28"/>
          <w:b/>
        </w:rPr>
        <w:t>二、项目名称：</w:t>
      </w:r>
      <w:r>
        <w:rPr>
          <w:sz w:val="28"/>
          <w:b/>
        </w:rPr>
        <w:t>高等继续教育学生学习平台</w:t>
      </w:r>
    </w:p>
    <w:p>
      <w:pPr>
        <w:pStyle w:val="null3"/>
        <w:outlineLvl w:val="2"/>
      </w:pPr>
      <w:r>
        <w:rPr>
          <w:sz w:val="28"/>
          <w:b/>
        </w:rPr>
        <w:t>三、磋商项目简介</w:t>
      </w:r>
    </w:p>
    <w:p>
      <w:pPr>
        <w:pStyle w:val="null3"/>
        <w:ind w:firstLine="480"/>
      </w:pPr>
      <w:r>
        <w:rPr/>
        <w:t>西安铁路职业技术学院为满足高等学历继续教育教学要求，提高教学质量，形成规范化管理模式，决定申报西安铁路职业技术学院高等继续教育学生学习平台。</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采购包1（高等继续教育学生学习平台）：属于专门面向中小企业采购。</w:t>
      </w:r>
    </w:p>
    <w:p>
      <w:pPr>
        <w:pStyle w:val="null3"/>
        <w:ind w:firstLine="480"/>
      </w:pPr>
      <w:r>
        <w:rPr/>
        <w:t>（三）本项目的特定资格要求：</w:t>
      </w:r>
    </w:p>
    <w:p>
      <w:pPr>
        <w:pStyle w:val="null3"/>
      </w:pPr>
      <w:r>
        <w:rPr/>
        <w:t>采购包1：</w:t>
      </w:r>
    </w:p>
    <w:p>
      <w:pPr>
        <w:pStyle w:val="null3"/>
      </w:pPr>
      <w:r>
        <w:rPr/>
        <w:t>1、营业执照或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t>2、法定代表人身份证明或法定代表人身份证明：法定代表人直接参加磋商的，需提供法定代表人身份证明（含法人身份证复印件），法定代表人委托代理人参加磋商的，需提供法定代表人授权委托书（含法定代表人及代理人身份证复印件）；供应商需在项目电子化交易系统中按要求上传相应证明文件并进行电子签章。</w:t>
      </w:r>
    </w:p>
    <w:p>
      <w:pPr>
        <w:pStyle w:val="null3"/>
      </w:pPr>
      <w:r>
        <w:rPr/>
        <w:t>3、财务状况：具有良好的商业信誉和健全的财务会计制度，提供2023年经审计的财务报告（成立时间至开标时间不足一年的可提供成立后任意时段的资产负债表）或磋商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p>
      <w:pPr>
        <w:pStyle w:val="null3"/>
      </w:pPr>
      <w:r>
        <w:rPr/>
        <w:t>4、税收缴纳证明：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p>
      <w:pPr>
        <w:pStyle w:val="null3"/>
      </w:pPr>
      <w:r>
        <w:rPr/>
        <w:t>5、社会保障资金缴纳证明：具有依法缴纳社会保障资金的良好记录，提供磋商截止时间前6个月内任意一个月的社保缴费凭据或社保机构开具的社会保险参保缴费情况证明（依法不需要缴纳社会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p>
      <w:pPr>
        <w:pStyle w:val="null3"/>
      </w:pPr>
      <w:r>
        <w:rPr/>
        <w:t>6、具有履行本合同所必需的设备和专业技术能力的书面说明：提供具有履行本合同所必需的设备和专业技术能力的书面说明；供应商需在项目电子化交易系统中按要求上传相应证明文件并进行电子签章。</w:t>
      </w:r>
    </w:p>
    <w:p>
      <w:pPr>
        <w:pStyle w:val="null3"/>
      </w:pPr>
      <w:r>
        <w:rPr/>
        <w:t>7、无重大违法记录的书面声明：提供参加政府采购活动前三年内在经营活动中没有重大违法记录的书面声明；供应商需在项目电子化交易系统中按要求上传相应证明文件并进行电子签章。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t>8、信誉截图：供应商不得为“信用中国”网站（www.creditchina.gov.cn）中列入失信被执行人和重大税收违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9、中小企业声明函：本项目专门面向中小企业采购，供应商须提供中小企业声明函；供应商需在项目电子化交易系统中按要求上传相应证明文件并进行电子签章。</w:t>
      </w:r>
    </w:p>
    <w:p>
      <w:pPr>
        <w:pStyle w:val="null3"/>
      </w:pPr>
      <w:r>
        <w:rPr/>
        <w:t>10、本项目不允许联合体磋商：本项目不允许联合体磋商。供应商需在项目电子化交易系统中按要求上传相应证明文件并进行电子签章。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西安铁路职业技术学院</w:t>
      </w:r>
    </w:p>
    <w:p>
      <w:pPr>
        <w:pStyle w:val="null3"/>
      </w:pPr>
      <w:r>
        <w:rPr/>
        <w:t xml:space="preserve"> 地址： </w:t>
      </w:r>
      <w:r>
        <w:rPr/>
        <w:t>西安市国际港务区港务大道396号</w:t>
      </w:r>
    </w:p>
    <w:p>
      <w:pPr>
        <w:pStyle w:val="null3"/>
      </w:pPr>
      <w:r>
        <w:rPr/>
        <w:t xml:space="preserve"> 邮编： </w:t>
      </w:r>
      <w:r>
        <w:rPr/>
        <w:t>710026</w:t>
      </w:r>
    </w:p>
    <w:p>
      <w:pPr>
        <w:pStyle w:val="null3"/>
      </w:pPr>
      <w:r>
        <w:rPr/>
        <w:t xml:space="preserve"> 联系人： </w:t>
      </w:r>
      <w:r>
        <w:rPr/>
        <w:t>林老师</w:t>
      </w:r>
    </w:p>
    <w:p>
      <w:pPr>
        <w:pStyle w:val="null3"/>
      </w:pPr>
      <w:r>
        <w:rPr/>
        <w:t xml:space="preserve"> 联系电话： </w:t>
      </w:r>
      <w:r>
        <w:rPr/>
        <w:t>029-88092581</w:t>
      </w:r>
    </w:p>
    <w:p>
      <w:pPr>
        <w:pStyle w:val="null3"/>
        <w:outlineLvl w:val="3"/>
      </w:pPr>
      <w:r>
        <w:rPr>
          <w:sz w:val="24"/>
          <w:b/>
        </w:rPr>
        <w:t>代理机构：</w:t>
      </w:r>
      <w:r>
        <w:rPr>
          <w:sz w:val="24"/>
          <w:b/>
        </w:rPr>
        <w:t>中昊项目管理有限公司</w:t>
      </w:r>
    </w:p>
    <w:p>
      <w:pPr>
        <w:pStyle w:val="null3"/>
      </w:pPr>
      <w:r>
        <w:rPr/>
        <w:t xml:space="preserve"> 地址： </w:t>
      </w:r>
      <w:r>
        <w:rPr/>
        <w:t>西安市高新区丈八街办团结南路35号高新新天地2号楼2402室</w:t>
      </w:r>
    </w:p>
    <w:p>
      <w:pPr>
        <w:pStyle w:val="null3"/>
      </w:pPr>
      <w:r>
        <w:rPr/>
        <w:t xml:space="preserve"> 邮编： </w:t>
      </w:r>
      <w:r>
        <w:rPr/>
        <w:t>710075</w:t>
      </w:r>
    </w:p>
    <w:p>
      <w:pPr>
        <w:pStyle w:val="null3"/>
      </w:pPr>
      <w:r>
        <w:rPr/>
        <w:t xml:space="preserve"> 联系人： </w:t>
      </w:r>
      <w:r>
        <w:rPr/>
        <w:t>郭兢冉、李馨</w:t>
      </w:r>
    </w:p>
    <w:p>
      <w:pPr>
        <w:pStyle w:val="null3"/>
      </w:pPr>
      <w:r>
        <w:rPr/>
        <w:t xml:space="preserve"> 联系电话： </w:t>
      </w:r>
      <w:r>
        <w:rPr/>
        <w:t>029-87309596</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说明：①卖方在签订合同前须向买方交纳合同总金额5%（即大写：人民币 ，小写：¥ ）的履约保证金。 ②卖方无正当理由不与买方订立合同，在签订合同时向买方提出附加条件，或者不按照招标文件要求提交履约保证金的，取消其成交资格，投标保证金（若有）不予退还。 ③项目验收合格后，卖方持《申请支付履约保证金的函》到买方办理相关手续后，买方向卖方30天内无息退还。 注：履约保证金转账信息 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代理服务费收费标准：成交供应商在领取《成交通知书》之前，可以采取现金、公户转账等方式向采购代理机构一次性缴纳代理服务费。 代理服务费参照原国家计委关于印发《招标代理服务收费管理暂行办法的通知》（计价格【2002】1980号）和国家发改委办公厅颁发的《关于招标代理服务收费有关问题的通知》（发改办价格【2003】857号）文件规定标准下浮20%收取。 代理服务费银行及账号： 银行户名：中昊项目管理有限公司 开户银行：中国民生银行股份有限公司西安枫林绿洲支行 账号：160927203 备注：供应商在汇款时须注明项目编号+项目简称+代理服务费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中昊项目管理有限公司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中昊项目管理有限公司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中昊项目管理有限公司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参考行业标准进行验收，西安铁路职业技术学院项目组根据技术标准进行验收。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中昊项目管理有限公司</w:t>
      </w:r>
      <w:r>
        <w:rPr/>
        <w:t xml:space="preserve"> 负责答复；供应商对除采购需求外的采购文件的询问、质疑由</w:t>
      </w:r>
      <w:r>
        <w:rPr/>
        <w:t>中昊项目管理有限公司</w:t>
      </w:r>
      <w:r>
        <w:rPr/>
        <w:t xml:space="preserve"> 负责答复；供应商对采购过程、采购结果的询问、质疑由 </w:t>
      </w:r>
      <w:r>
        <w:rPr/>
        <w:t>中昊项目管理有限公司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联系人：郭工、李工</w:t>
      </w:r>
    </w:p>
    <w:p>
      <w:pPr>
        <w:pStyle w:val="null3"/>
      </w:pPr>
      <w:r>
        <w:rPr/>
        <w:t>联系电话：029-87309596</w:t>
      </w:r>
    </w:p>
    <w:p>
      <w:pPr>
        <w:pStyle w:val="null3"/>
      </w:pPr>
      <w:r>
        <w:rPr/>
        <w:t>地址：西安市高新区丈八街办团结南路35号高新新天地2号楼2402室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西安铁路职业技术学院为满足高等学历继续教育教学要求，提高教学质量，形成规范化管理模式，决定申报西安铁路职业技术学院高等继续教育学生学习平台。</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高等继续教育学生学习平台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标的名称：高等继续教育学生学习平台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一、项目概况</w:t>
            </w:r>
          </w:p>
          <w:p>
            <w:pPr>
              <w:pStyle w:val="null3"/>
              <w:ind w:firstLine="480"/>
              <w:jc w:val="left"/>
            </w:pPr>
            <w:r>
              <w:rPr>
                <w:rFonts w:ascii="宋体" w:hAnsi="宋体" w:cs="宋体" w:eastAsia="宋体"/>
                <w:sz w:val="24"/>
                <w:color w:val="000000"/>
              </w:rPr>
              <w:t>随着西安铁路职业技术学院高等</w:t>
            </w:r>
            <w:r>
              <w:rPr>
                <w:rFonts w:ascii="宋体" w:hAnsi="宋体" w:cs="宋体" w:eastAsia="宋体"/>
                <w:sz w:val="24"/>
                <w:color w:val="000000"/>
              </w:rPr>
              <w:t>学历</w:t>
            </w:r>
            <w:r>
              <w:rPr>
                <w:rFonts w:ascii="宋体" w:hAnsi="宋体" w:cs="宋体" w:eastAsia="宋体"/>
                <w:sz w:val="24"/>
                <w:color w:val="000000"/>
              </w:rPr>
              <w:t>继续教育办学规模逐步扩大，西安铁路职业技术学院紧随国家教育部和陕西省教育厅步伐，加大教学投入，健全标准、规范管理</w:t>
            </w:r>
            <w:r>
              <w:rPr>
                <w:rFonts w:ascii="宋体" w:hAnsi="宋体" w:cs="宋体" w:eastAsia="宋体"/>
                <w:sz w:val="24"/>
                <w:color w:val="000000"/>
              </w:rPr>
              <w:t>,保证办学质量，压实办学主体责任。西安铁路职业技术学院为满足高等</w:t>
            </w:r>
            <w:r>
              <w:rPr>
                <w:rFonts w:ascii="宋体" w:hAnsi="宋体" w:cs="宋体" w:eastAsia="宋体"/>
                <w:sz w:val="24"/>
                <w:color w:val="000000"/>
              </w:rPr>
              <w:t>学历</w:t>
            </w:r>
            <w:r>
              <w:rPr>
                <w:rFonts w:ascii="宋体" w:hAnsi="宋体" w:cs="宋体" w:eastAsia="宋体"/>
                <w:sz w:val="24"/>
                <w:color w:val="000000"/>
              </w:rPr>
              <w:t>继续教育</w:t>
            </w:r>
            <w:r>
              <w:rPr>
                <w:rFonts w:ascii="宋体" w:hAnsi="宋体" w:cs="宋体" w:eastAsia="宋体"/>
                <w:sz w:val="24"/>
                <w:color w:val="000000"/>
              </w:rPr>
              <w:t>教学</w:t>
            </w:r>
            <w:r>
              <w:rPr>
                <w:rFonts w:ascii="宋体" w:hAnsi="宋体" w:cs="宋体" w:eastAsia="宋体"/>
                <w:sz w:val="24"/>
                <w:color w:val="000000"/>
              </w:rPr>
              <w:t>要求，提高教学质量，形成规范化管理模式，决定申报西安铁路职业技术学院高等继续教育学生学习管理平台项目。</w:t>
            </w:r>
          </w:p>
          <w:p>
            <w:pPr>
              <w:pStyle w:val="null3"/>
              <w:ind w:firstLine="480"/>
              <w:jc w:val="both"/>
            </w:pPr>
            <w:r>
              <w:rPr>
                <w:rFonts w:ascii="宋体" w:hAnsi="宋体" w:cs="宋体" w:eastAsia="宋体"/>
                <w:sz w:val="24"/>
                <w:color w:val="000000"/>
              </w:rPr>
              <w:t>我院将统一应用学生学习管理平台进行网络授课，日常教学教务管理。平台投入运行后，将我院已建设的开放课程资源全部导入平台，开放我校建设的优质网络课程，提供最优质的课程资源供学历继续教育学生使用，提高我院人才培养质量，为西部轨道交通行业，乃至陕西经济做出应有贡献。此外高等学历继续教育学生学习管理平台学生学籍信息管理、学生成绩管理、毕业管理、成绩记录等功能，用信息化手段管理继续教育学生，能够提高办公效率，节约人力资源。目前，我校高起专学生数</w:t>
            </w:r>
            <w:r>
              <w:rPr>
                <w:rFonts w:ascii="宋体" w:hAnsi="宋体" w:cs="宋体" w:eastAsia="宋体"/>
                <w:sz w:val="24"/>
                <w:color w:val="000000"/>
              </w:rPr>
              <w:t>2154人，从数量、规模上呈上升趋势，用平台信息化管理也是高等学历继续教育势在必行的趋势。</w:t>
            </w:r>
          </w:p>
          <w:p>
            <w:pPr>
              <w:pStyle w:val="null3"/>
              <w:ind w:firstLine="482"/>
              <w:jc w:val="both"/>
            </w:pPr>
            <w:r>
              <w:rPr>
                <w:rFonts w:ascii="宋体" w:hAnsi="宋体" w:cs="宋体" w:eastAsia="宋体"/>
                <w:sz w:val="24"/>
                <w:b/>
                <w:color w:val="000000"/>
              </w:rPr>
              <w:t>二、服务内容</w:t>
            </w:r>
          </w:p>
          <w:p>
            <w:pPr>
              <w:pStyle w:val="null3"/>
              <w:ind w:firstLine="480"/>
              <w:jc w:val="left"/>
            </w:pPr>
            <w:r>
              <w:rPr>
                <w:rFonts w:ascii="宋体" w:hAnsi="宋体" w:cs="宋体" w:eastAsia="宋体"/>
                <w:sz w:val="24"/>
                <w:color w:val="000000"/>
              </w:rPr>
              <w:t>随着信息化的高速发展，互联网在高等</w:t>
            </w:r>
            <w:r>
              <w:rPr>
                <w:rFonts w:ascii="宋体" w:hAnsi="宋体" w:cs="宋体" w:eastAsia="宋体"/>
                <w:sz w:val="24"/>
                <w:color w:val="000000"/>
              </w:rPr>
              <w:t>学历继续</w:t>
            </w:r>
            <w:r>
              <w:rPr>
                <w:rFonts w:ascii="宋体" w:hAnsi="宋体" w:cs="宋体" w:eastAsia="宋体"/>
                <w:sz w:val="24"/>
                <w:color w:val="000000"/>
              </w:rPr>
              <w:t>教育教学方面和管理平台的应用技术方面已经趋于成熟。目前相关平台功能已经不断更新完善，数据存储、数据</w:t>
            </w:r>
            <w:r>
              <w:rPr>
                <w:rFonts w:ascii="宋体" w:hAnsi="宋体" w:cs="宋体" w:eastAsia="宋体"/>
                <w:sz w:val="24"/>
                <w:color w:val="000000"/>
              </w:rPr>
              <w:t>应用</w:t>
            </w:r>
            <w:r>
              <w:rPr>
                <w:rFonts w:ascii="宋体" w:hAnsi="宋体" w:cs="宋体" w:eastAsia="宋体"/>
                <w:sz w:val="24"/>
                <w:color w:val="000000"/>
              </w:rPr>
              <w:t>技术也已得到极大的提升，数据安全功能有极大的保障；同时，</w:t>
            </w:r>
            <w:r>
              <w:rPr>
                <w:rFonts w:ascii="宋体" w:hAnsi="宋体" w:cs="宋体" w:eastAsia="宋体"/>
                <w:sz w:val="24"/>
                <w:color w:val="000000"/>
              </w:rPr>
              <w:t>5G移动网络的推出也进一步提升了移动设备的网络速度和带宽，对于大批量</w:t>
            </w:r>
            <w:r>
              <w:rPr>
                <w:rFonts w:ascii="宋体" w:hAnsi="宋体" w:cs="宋体" w:eastAsia="宋体"/>
                <w:sz w:val="24"/>
                <w:color w:val="000000"/>
              </w:rPr>
              <w:t>学生</w:t>
            </w:r>
            <w:r>
              <w:rPr>
                <w:rFonts w:ascii="宋体" w:hAnsi="宋体" w:cs="宋体" w:eastAsia="宋体"/>
                <w:sz w:val="24"/>
                <w:color w:val="000000"/>
              </w:rPr>
              <w:t>的同时在线学习也提供了技术保障。</w:t>
            </w:r>
          </w:p>
          <w:p>
            <w:pPr>
              <w:pStyle w:val="null3"/>
              <w:ind w:firstLine="480"/>
              <w:jc w:val="both"/>
            </w:pPr>
            <w:r>
              <w:rPr>
                <w:rFonts w:ascii="宋体" w:hAnsi="宋体" w:cs="宋体" w:eastAsia="宋体"/>
                <w:sz w:val="24"/>
                <w:color w:val="000000"/>
              </w:rPr>
              <w:t>学生管理平台满足我校</w:t>
            </w:r>
            <w:r>
              <w:rPr>
                <w:rFonts w:ascii="宋体" w:hAnsi="宋体" w:cs="宋体" w:eastAsia="宋体"/>
                <w:sz w:val="24"/>
                <w:color w:val="000000"/>
              </w:rPr>
              <w:t>高等学历继续教育</w:t>
            </w:r>
            <w:r>
              <w:rPr>
                <w:rFonts w:ascii="宋体" w:hAnsi="宋体" w:cs="宋体" w:eastAsia="宋体"/>
                <w:sz w:val="24"/>
                <w:color w:val="000000"/>
              </w:rPr>
              <w:t>学生</w:t>
            </w:r>
            <w:r>
              <w:rPr>
                <w:rFonts w:ascii="宋体" w:hAnsi="宋体" w:cs="宋体" w:eastAsia="宋体"/>
                <w:sz w:val="24"/>
                <w:color w:val="000000"/>
              </w:rPr>
              <w:t>学籍管理、学费收缴、</w:t>
            </w:r>
            <w:r>
              <w:rPr>
                <w:rFonts w:ascii="宋体" w:hAnsi="宋体" w:cs="宋体" w:eastAsia="宋体"/>
                <w:sz w:val="24"/>
                <w:color w:val="000000"/>
              </w:rPr>
              <w:t>在线学习、考试、考务管理、成绩管理、毕业论文</w:t>
            </w:r>
            <w:r>
              <w:rPr>
                <w:rFonts w:ascii="宋体" w:hAnsi="宋体" w:cs="宋体" w:eastAsia="宋体"/>
                <w:sz w:val="24"/>
                <w:color w:val="000000"/>
              </w:rPr>
              <w:t>审核</w:t>
            </w:r>
            <w:r>
              <w:rPr>
                <w:rFonts w:ascii="宋体" w:hAnsi="宋体" w:cs="宋体" w:eastAsia="宋体"/>
                <w:sz w:val="24"/>
                <w:color w:val="000000"/>
              </w:rPr>
              <w:t>、</w:t>
            </w:r>
            <w:r>
              <w:rPr>
                <w:rFonts w:ascii="宋体" w:hAnsi="宋体" w:cs="宋体" w:eastAsia="宋体"/>
                <w:sz w:val="24"/>
                <w:color w:val="000000"/>
              </w:rPr>
              <w:t>实习管理、毕业管理等</w:t>
            </w:r>
            <w:r>
              <w:rPr>
                <w:rFonts w:ascii="宋体" w:hAnsi="宋体" w:cs="宋体" w:eastAsia="宋体"/>
                <w:sz w:val="24"/>
                <w:color w:val="000000"/>
              </w:rPr>
              <w:t>全流程全方位的管理，提高对学生多终端在线交互式学习的教学管理。</w:t>
            </w:r>
          </w:p>
          <w:p>
            <w:pPr>
              <w:pStyle w:val="null3"/>
              <w:ind w:left="960"/>
              <w:jc w:val="left"/>
            </w:pPr>
            <w:r>
              <w:rPr>
                <w:rFonts w:ascii="宋体" w:hAnsi="宋体" w:cs="宋体" w:eastAsia="宋体"/>
                <w:sz w:val="24"/>
                <w:b/>
                <w:color w:val="000000"/>
              </w:rPr>
              <w:t>三、技术要求</w:t>
            </w:r>
          </w:p>
          <w:p>
            <w:pPr>
              <w:pStyle w:val="null3"/>
              <w:ind w:firstLine="482"/>
              <w:jc w:val="both"/>
            </w:pPr>
            <w:r>
              <w:rPr>
                <w:rFonts w:ascii="宋体" w:hAnsi="宋体" w:cs="宋体" w:eastAsia="宋体"/>
                <w:sz w:val="24"/>
                <w:b/>
                <w:color w:val="000000"/>
              </w:rPr>
              <w:t>1、</w:t>
            </w:r>
            <w:r>
              <w:rPr>
                <w:rFonts w:ascii="宋体" w:hAnsi="宋体" w:cs="宋体" w:eastAsia="宋体"/>
                <w:sz w:val="24"/>
                <w:b/>
                <w:color w:val="000000"/>
              </w:rPr>
              <w:t>高等学历继续教育学生学习管理平台</w:t>
            </w:r>
          </w:p>
          <w:p>
            <w:pPr>
              <w:pStyle w:val="null3"/>
              <w:ind w:firstLine="482"/>
              <w:jc w:val="both"/>
            </w:pPr>
            <w:r>
              <w:rPr>
                <w:rFonts w:ascii="宋体" w:hAnsi="宋体" w:cs="宋体" w:eastAsia="宋体"/>
                <w:sz w:val="24"/>
                <w:b/>
                <w:color w:val="000000"/>
              </w:rPr>
              <w:t>1.1招生报名</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支持二维码录入学生信息：</w:t>
            </w:r>
            <w:r>
              <w:rPr>
                <w:rFonts w:ascii="宋体" w:hAnsi="宋体" w:cs="宋体" w:eastAsia="宋体"/>
                <w:sz w:val="24"/>
                <w:color w:val="000000"/>
              </w:rPr>
              <w:t>支</w:t>
            </w:r>
            <w:r>
              <w:rPr>
                <w:rFonts w:ascii="宋体" w:hAnsi="宋体" w:cs="宋体" w:eastAsia="宋体"/>
                <w:sz w:val="24"/>
                <w:color w:val="000000"/>
              </w:rPr>
              <w:t>持生成教学点专属的招生二维码，并且二维码可绑定到教学点招生老师，学生手机微信扫码即可填写自己的基本信息和相关的材料，提交后根据二维码绑定的招生老师自动将学生分配到对应招生老师账号下。学校和教学点相关人员可同步查看到预报名信息；支持学校审核预报名信息，</w:t>
            </w:r>
            <w:r>
              <w:rPr>
                <w:rFonts w:ascii="宋体" w:hAnsi="宋体" w:cs="宋体" w:eastAsia="宋体"/>
                <w:sz w:val="24"/>
                <w:color w:val="000000"/>
              </w:rPr>
              <w:t>审核通过后，向学生发送报名成功的短信，并将学生对应的考前辅导相关账号发送到学生手机</w:t>
            </w:r>
            <w:r>
              <w:rPr>
                <w:rFonts w:ascii="宋体" w:hAnsi="宋体" w:cs="宋体" w:eastAsia="宋体"/>
                <w:sz w:val="24"/>
                <w:color w:val="000000"/>
              </w:rPr>
              <w:t>;支持具备权限的</w:t>
            </w:r>
            <w:r>
              <w:rPr>
                <w:rFonts w:ascii="宋体" w:hAnsi="宋体" w:cs="宋体" w:eastAsia="宋体"/>
                <w:sz w:val="24"/>
                <w:color w:val="000000"/>
              </w:rPr>
              <w:t>老师</w:t>
            </w:r>
            <w:r>
              <w:rPr>
                <w:rFonts w:ascii="宋体" w:hAnsi="宋体" w:cs="宋体" w:eastAsia="宋体"/>
                <w:sz w:val="24"/>
                <w:color w:val="000000"/>
              </w:rPr>
              <w:t>才能删除报名，招生老师不允许删除报名</w:t>
            </w:r>
            <w:r>
              <w:rPr>
                <w:rFonts w:ascii="宋体" w:hAnsi="宋体" w:cs="宋体" w:eastAsia="宋体"/>
                <w:sz w:val="24"/>
                <w:color w:val="000000"/>
              </w:rPr>
              <w:t>信息</w:t>
            </w:r>
            <w:r>
              <w:rPr>
                <w:rFonts w:ascii="宋体" w:hAnsi="宋体" w:cs="宋体" w:eastAsia="宋体"/>
                <w:sz w:val="24"/>
                <w:color w:val="000000"/>
              </w:rPr>
              <w:t>；支持招生老师只能看到归属人是自己的学生数据，较大权限的管理员能看所有数据；支持删除预报名不会影响到正式报名信息模块数据，审核通过不允许删除；支持学生通过二维码报名后会记录归属人；支持查看学生预报名信息的同时，具备权限的人员可进行预报名信息的修改；</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）招生专业管理：支持招生专业信息管理、招生权限设置、专业介绍配置、网上报名招生报名页面的自动发布。</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）招生报名学生管理：支持学生现场报名、网上报名、批量导入报名，包含添加修改删除导出等，学生确认信息是否正确。</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4）招生报名统计：支持招生信息统计与报表，支持按年度、站点、专业进行招生数据的统计。</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学生信息采集确认：支持学生信息填报与核准信息采集功能，新生注册入学前，在线对个人信息进行核对和校验；通过人脸识别技术登录，已经提交的注册信息的学生，由学生本人进行核对。</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录取通知书打印：支持批量打印录取通知书，并支持自定义设置通知书模板；支持批量导入通知书编号。</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7</w:t>
            </w:r>
            <w:r>
              <w:rPr>
                <w:rFonts w:ascii="宋体" w:hAnsi="宋体" w:cs="宋体" w:eastAsia="宋体"/>
                <w:sz w:val="24"/>
                <w:color w:val="000000"/>
              </w:rPr>
              <w:t>）支持学号编制规则自定义设置，根据已设规则自动批量生成学号。</w:t>
            </w:r>
          </w:p>
          <w:p>
            <w:pPr>
              <w:pStyle w:val="null3"/>
              <w:ind w:firstLine="482"/>
              <w:jc w:val="both"/>
            </w:pPr>
            <w:r>
              <w:rPr>
                <w:rFonts w:ascii="宋体" w:hAnsi="宋体" w:cs="宋体" w:eastAsia="宋体"/>
                <w:sz w:val="24"/>
                <w:b/>
                <w:color w:val="000000"/>
              </w:rPr>
              <w:t>1.2缴费管理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1）对接单位财务系统：对接单位财务系统，学生能够在平台上进行缴费。</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2）缴费标准设置：支持按入学年份设置学费标准、类型，可以根据学生的层次、专业设置应收的学费数据，可修改、删除。</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3）缴费记录单：能支持实现缴费记录清单的导入、导出，查询学生的缴费明细。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4）缴费报表导出：支持根据查询条件导出各种缴费统计表。</w:t>
            </w:r>
          </w:p>
          <w:p>
            <w:pPr>
              <w:pStyle w:val="null3"/>
              <w:ind w:firstLine="482"/>
              <w:jc w:val="both"/>
            </w:pPr>
            <w:r>
              <w:rPr>
                <w:rFonts w:ascii="宋体" w:hAnsi="宋体" w:cs="宋体" w:eastAsia="宋体"/>
                <w:sz w:val="24"/>
                <w:b/>
                <w:color w:val="000000"/>
              </w:rPr>
              <w:t>1.3新生注册</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1）新生管理：支持批量导入新生录取数据表、新增编辑修改等新生学生信息及新生数据导出。</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）新生确认信息：支持管理后台查看新生确认状态及时间等。</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）新生照片管理：支持新生上传照片、照片批量上传以及照片审核，支持对比新生证件照与采集照片对比，并计算对比比例。</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4）上报学信网：支持新生上报学信网，能按年级、校外教学点、专业、认领状态查询。并支持能导出excel与dbf格式文件。</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5）录取通知书：支持线上筛选新生单个、批量打印新生录取通知书。</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6）新生同步：支持注册完成新生数据一键同步至在籍生管理。</w:t>
            </w:r>
          </w:p>
          <w:p>
            <w:pPr>
              <w:pStyle w:val="null3"/>
              <w:ind w:firstLine="482"/>
              <w:jc w:val="both"/>
            </w:pPr>
            <w:r>
              <w:rPr>
                <w:rFonts w:ascii="宋体" w:hAnsi="宋体" w:cs="宋体" w:eastAsia="宋体"/>
                <w:sz w:val="24"/>
                <w:b/>
                <w:color w:val="000000"/>
              </w:rPr>
              <w:t>1.4学籍管理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）学生信息管理：包括学生信息查询、修改、勘误、打印在读证明、模拟登录学生空间、重置密码等。</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）信息变更，管理学生信息变更，继而维护学信网保持一致。</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3）学籍异动审核：支持管理者对学籍异动进行审核，支持多级审核机制。</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）前置学历待查：专升本学生资格审核，能够将学信网反馈信息导入平台并标识和通知学生，可以进行线上专升本资格审核。</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）入籍学生首次登录</w:t>
            </w:r>
            <w:r>
              <w:rPr>
                <w:rFonts w:ascii="宋体" w:hAnsi="宋体" w:cs="宋体" w:eastAsia="宋体"/>
                <w:sz w:val="24"/>
                <w:color w:val="000000"/>
              </w:rPr>
              <w:t>支持</w:t>
            </w:r>
            <w:r>
              <w:rPr>
                <w:rFonts w:ascii="宋体" w:hAnsi="宋体" w:cs="宋体" w:eastAsia="宋体"/>
                <w:sz w:val="24"/>
                <w:color w:val="000000"/>
              </w:rPr>
              <w:t>信息核对，</w:t>
            </w:r>
            <w:r>
              <w:rPr>
                <w:rFonts w:ascii="宋体" w:hAnsi="宋体" w:cs="宋体" w:eastAsia="宋体"/>
                <w:sz w:val="24"/>
                <w:color w:val="000000"/>
              </w:rPr>
              <w:t>包括</w:t>
            </w:r>
            <w:r>
              <w:rPr>
                <w:rFonts w:ascii="宋体" w:hAnsi="宋体" w:cs="宋体" w:eastAsia="宋体"/>
                <w:sz w:val="24"/>
                <w:color w:val="000000"/>
              </w:rPr>
              <w:t>pc端人脸识别功能，确保学生本人核对和完善信息；</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）学年</w:t>
            </w:r>
            <w:r>
              <w:rPr>
                <w:rFonts w:ascii="宋体" w:hAnsi="宋体" w:cs="宋体" w:eastAsia="宋体"/>
                <w:sz w:val="24"/>
                <w:color w:val="000000"/>
              </w:rPr>
              <w:t>/学期注册，包括学年未注册设置、学年注册时间管理、学年注册。</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7</w:t>
            </w:r>
            <w:r>
              <w:rPr>
                <w:rFonts w:ascii="宋体" w:hAnsi="宋体" w:cs="宋体" w:eastAsia="宋体"/>
                <w:sz w:val="24"/>
                <w:color w:val="000000"/>
              </w:rPr>
              <w:t>）照片管理：</w:t>
            </w:r>
            <w:r>
              <w:rPr>
                <w:rFonts w:ascii="宋体" w:hAnsi="宋体" w:cs="宋体" w:eastAsia="宋体"/>
                <w:sz w:val="24"/>
                <w:color w:val="000000"/>
              </w:rPr>
              <w:t>新生人口库或者第三方比对个人信息，同时支持学生入学照片、身份证照、现场采集照片的分组比对，符合高等教育入学信息采集比例的学员方可进行电子注册。</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8）对接学信网：</w:t>
            </w:r>
            <w:r>
              <w:rPr>
                <w:rFonts w:ascii="宋体" w:hAnsi="宋体" w:cs="宋体" w:eastAsia="宋体"/>
                <w:sz w:val="24"/>
                <w:color w:val="000000"/>
              </w:rPr>
              <w:t>支持学信注册上报数据检测和数据补全，并且能够根据学信网的数据格式要求导出</w:t>
            </w:r>
            <w:r>
              <w:rPr>
                <w:rFonts w:ascii="宋体" w:hAnsi="宋体" w:cs="宋体" w:eastAsia="宋体"/>
                <w:sz w:val="24"/>
                <w:color w:val="000000"/>
              </w:rPr>
              <w:t>dbf 文档进行上报注册工作。注册后将学信网反馈的上报审核情况。导入平台，方便管理者进行已注册未注册学生统计和查询。</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9）</w:t>
            </w:r>
            <w:r>
              <w:rPr>
                <w:rFonts w:ascii="宋体" w:hAnsi="宋体" w:cs="宋体" w:eastAsia="宋体"/>
                <w:sz w:val="24"/>
                <w:color w:val="000000"/>
              </w:rPr>
              <w:t>增加学籍超期预警，学籍休学预警功能，并支持自定义设置预警规则；</w:t>
            </w:r>
          </w:p>
          <w:p>
            <w:pPr>
              <w:pStyle w:val="null3"/>
              <w:ind w:firstLine="482"/>
              <w:jc w:val="both"/>
            </w:pPr>
            <w:r>
              <w:rPr>
                <w:rFonts w:ascii="宋体" w:hAnsi="宋体" w:cs="宋体" w:eastAsia="宋体"/>
                <w:sz w:val="24"/>
                <w:b/>
                <w:color w:val="000000"/>
              </w:rPr>
              <w:t>1.5教学管理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1）教学计划管理：支持单条录入或批量导入教学计划，添加教学计划下所属课程，复制教学计划，发布教学计划。</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2）教学任务建设：支持针对班级设置教学任务，包括添加授课教师、授课方式、教材、教材数量、进行合班操作、修改考核权重以及确认教学任务操作。</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3）教学任务建设查询：支持查看每个班级教学任务安排，单条或批量设置课程截止时间、正考成绩录入时间、补考成绩录入时间。</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4）教学任务建设统计管理：支持查询每学期教学任务总数、已建设教学任务数和未建设任务数，查看教学任务详情，编辑教学任务。</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5）教学点教学任务查询：支持查看班级教学任务详情，包括课程名称、授课方式、授课教师、教师账号、总人数、已发布成绩人数、未发布成绩人数、补考人数、及格人数、考试批次、是否确认、成绩是否发布。</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6）选课批次管理：支持设置选课开始结束时间、学员开始选课开始结束时间、管理员选课开始结束时间。</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7）选课调整：支持修改学生已选课程。</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8）学生选课查询：统计每个学生已选课程总数和已选学分总数，持查看已选或未选课程详情。</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9）已选课程统计：统计每门课程选课人数及选课学生详情。支持按照课程批量退课，系统根据筛选结果批量退课</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10）重修管理：支持为重修课程设置授课教师、设置授课方式、调整班级、确认重修教学任务。查询重修详情。</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11）补修管理：支持办理学生补修课程，查询学生的补修详情，包括学期、班级、课程、课程类型、学分等信息。</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12）教师教学统计：可以按照教师个人、课程统计、教师-班级详情、按照院系统计查看网络课程教学数据信息。统计内容包括：添加课程章节、添加章节资源、添加章节音频、所教学生访问量、添加章节任务测验、添加作业、批阅考试数、讨论总数、发布任务数等。可以点击操作列中的“模拟登录”直接以教师身份登录平台。</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13）学习进度统计：支持统计每一位学生网络课程总学习进度和单门课程学习进度。统计内容包括：选课数、课程视频任务点完成数、课程视频任务点总数、课程测验完成数、课程测验总数、作业完成数、作业总数、任务点完成数、考试完成数、考试总数、签到次数、在线课堂观看时长、发帖数、回帖数、访问数、学籍状态、学生类型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14）学习进度督学：按课程展示学生学习进度，展示视频得分、测验得分、作业得分、签到得分等字段，字段支持自定义配置；支持单条督学、筛选督学、批量督学；督学内容自定义，以通知形式发送给被督促学生。</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15）学生学习记录查询：可以更加直观展示学生学习详情。</w:t>
            </w:r>
          </w:p>
          <w:p>
            <w:pPr>
              <w:pStyle w:val="null3"/>
              <w:ind w:firstLine="482"/>
              <w:jc w:val="both"/>
            </w:pPr>
            <w:r>
              <w:rPr>
                <w:rFonts w:ascii="宋体" w:hAnsi="宋体" w:cs="宋体" w:eastAsia="宋体"/>
                <w:sz w:val="24"/>
                <w:b/>
                <w:color w:val="000000"/>
              </w:rPr>
              <w:t>1.6网学管理</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1）学期时间设置：支持学期设置，管理学期起止时间。</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2）网学时间设置：支持根据专业批量设置课程考核学习时间，包括课程视频学习时间、课程平时作业时间、期末考试时间。并支持控制学生中心网学课程按钮及权限。</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3）网学人脸识别：支持学生人脸识别，包括学生课件学习、平时作业、在线考试可设置是否要人脸识别，即实时采集学生头像信息与系统中学生的标准证件照比对，判断是否学生本人，做到考试过程中的实时监控。</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4）审课管理：支持院校管理员浏览审核平台所有的课程网课资源课件。</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5）学习进度查询：支持跟踪学生开通网课课程各项学习进度，包括学生课件学习、学习表现、平时作业、期末考试、总成绩等所有成绩。并支持筛选未合格学生发送消息督学。</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6）网学情况统计：支持网学情况统计与报表，包括根据专业、站点等信息进行查询，分图标或各分数段成绩占比情况进行统计。</w:t>
            </w:r>
          </w:p>
          <w:p>
            <w:pPr>
              <w:pStyle w:val="null3"/>
              <w:ind w:firstLine="482"/>
              <w:jc w:val="both"/>
            </w:pPr>
            <w:r>
              <w:rPr>
                <w:rFonts w:ascii="宋体" w:hAnsi="宋体" w:cs="宋体" w:eastAsia="宋体"/>
                <w:sz w:val="24"/>
                <w:b/>
                <w:color w:val="000000"/>
              </w:rPr>
              <w:t>1.7考务管理</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登分比例设置：支持课程登分比例设置，支持根据授课方式批量设置课程考核权重，分开课程视频权重、课程作业权重、学习表现权重、期末考试权重等以及自定义设置权重比例，同时可以由平台数据自动获取形成总评成绩。</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2）成绩录入和导入：支持成绩录入或批量导入学生分项成绩自动计算总评成绩及成绩批量导出，批量导入支持选择学生课程信息的空白成绩模板下载。</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3）成绩查询：支持成绩查询，按年级、站点、专业等查询条件查询所有学生的所有课程的总评成绩以及分项成绩（课件学习、平时作业、期末考试、学习表现、补考成绩）查询。</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4）成绩审核：支持成绩审核，包括正考成绩审核与补考成绩审核等。支持自定义成绩审核流程。</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5）学生查分设置：支持学生查分设置，根据按年级、层次、学期、成绩审核状态等条件设置学生是否可查询成绩。</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6）分项成绩查询：支持学生课程各项分项成绩查询，例如课件、学习表现、作业、期末考试、补考等多种分项成绩统计查询。</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7）线上线下设置：支持网学课程的各项成绩线上线下灵活设置，比如支持课件学习、作业在线完成，期末考试线下进行，能合并线上线下成绩。</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8）补考管理：支持补考及补考成绩登分或批量导入成绩、补考成绩查询、并支持补考课次数统计查询。</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9）考务统计：支持可导出学生专业成绩册，班级成绩大表等成绩汇总表，学期合格名单查询、考场签到单生成及导出。</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10）支持定制学校特有格式的成绩单样式，并实现成绩单批量在线打印。</w:t>
            </w:r>
          </w:p>
          <w:p>
            <w:pPr>
              <w:pStyle w:val="null3"/>
              <w:ind w:firstLine="482"/>
              <w:jc w:val="both"/>
            </w:pPr>
            <w:r>
              <w:rPr>
                <w:rFonts w:ascii="宋体" w:hAnsi="宋体" w:cs="宋体" w:eastAsia="宋体"/>
                <w:sz w:val="24"/>
                <w:b/>
                <w:color w:val="000000"/>
              </w:rPr>
              <w:t>1.8教师管理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1）支持教师基础信息的批量导入、导出、修改、删除，自动生成教师登录账号。</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2）教师授课安排：支持根据教学计划安排授课教师，能实现排课要求和条件的设定（如上课时间、地点、教师）等，支持手工安排和批量导入安排，支持修改和取消。</w:t>
            </w:r>
          </w:p>
          <w:p>
            <w:pPr>
              <w:pStyle w:val="null3"/>
              <w:ind w:firstLine="482"/>
              <w:jc w:val="both"/>
            </w:pPr>
            <w:r>
              <w:rPr>
                <w:rFonts w:ascii="宋体" w:hAnsi="宋体" w:cs="宋体" w:eastAsia="宋体"/>
                <w:sz w:val="24"/>
                <w:b/>
                <w:color w:val="000000"/>
              </w:rPr>
              <w:t>1.9排课管理</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1）排课管理：支持根据每天、每周、单周、双周、单个课程等排课方案；支持各班级单独排课，同时可以满足不同专业不同班级上公共课程。</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2）调课管理：支持教师申请调课，后台可查看教师端申请的调课记录和进度操作调课审核：支持院校管理员审核教师申请调课。支持自定义审核流程</w:t>
            </w:r>
          </w:p>
          <w:p>
            <w:pPr>
              <w:pStyle w:val="null3"/>
              <w:ind w:left="210" w:firstLine="241"/>
              <w:jc w:val="both"/>
            </w:pPr>
            <w:r>
              <w:rPr>
                <w:rFonts w:ascii="宋体" w:hAnsi="宋体" w:cs="宋体" w:eastAsia="宋体"/>
                <w:sz w:val="24"/>
                <w:b/>
                <w:color w:val="000000"/>
              </w:rPr>
              <w:t>1.10论文管理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1）学生可以在学习平台上选择论文题目，进行开题，并可以查看论文各个阶段实时情况，根据论文指导老师批阅情况进行修改。</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2）管理员可以在学习平台学生上传毕业设计指导书，学生可以在学生端查看、下载对应的毕业设计指导书。</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3）论文指导老师可以在平台上对学生进行论文辅导和批阅；</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4）毕业论文管理员可以查看毕业论文各阶段的进度及详情，论文题目及审核状态、开题报告审核状态、初稿审核状态、定稿审核状态、成绩及审核状态。督促学生完成论文。</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5）支持设置论文成绩等级。不仅支持线上录入论文成绩、论文等级、同时支持线下论文成绩导入。支持批量下载学生论文稿件。</w:t>
            </w:r>
          </w:p>
          <w:p>
            <w:pPr>
              <w:pStyle w:val="null3"/>
              <w:ind w:left="210" w:firstLine="241"/>
              <w:jc w:val="both"/>
            </w:pPr>
            <w:r>
              <w:rPr>
                <w:rFonts w:ascii="宋体" w:hAnsi="宋体" w:cs="宋体" w:eastAsia="宋体"/>
                <w:sz w:val="24"/>
                <w:b/>
                <w:color w:val="000000"/>
              </w:rPr>
              <w:t>1.11毕业实习管理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1）管理员可以在学习平台学生上传实习要求和报告书，学生可以在学生端查看、下载实习报告书。</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2）学生可以在平台提交完成得实习报告。</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3）实习指导老师可以在平台后端查看学生提交的实习报告进行批阅。</w:t>
            </w:r>
          </w:p>
          <w:p>
            <w:pPr>
              <w:pStyle w:val="null3"/>
              <w:ind w:left="210" w:firstLine="241"/>
              <w:jc w:val="both"/>
            </w:pPr>
            <w:r>
              <w:rPr>
                <w:rFonts w:ascii="宋体" w:hAnsi="宋体" w:cs="宋体" w:eastAsia="宋体"/>
                <w:sz w:val="24"/>
                <w:b/>
                <w:color w:val="000000"/>
              </w:rPr>
              <w:t>1.12毕业管理</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毕业条件设置：支持常见的毕业条件，如成绩全部合格、学制要求达到、学费已缴清、学分已达到，学生照片已审核，为预毕业生，前置资格已清查。</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2）毕业审核：系统支持自动判定学生是否能毕业，管理员进行审核。可导出对应的学生名单。</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3）毕业信息查询：支持毕业的学生数据查询与导出。</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4）生成毕业证号：支持设定毕业证号规则，在线生成毕业证号，可批量导入，或修改。</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5）支持毕业生数据上报学信网数据导出。</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6）在线打印毕业证：支持上传毕业证模板，在平台里灵活编辑模板，实现证书批量套打。</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7）支持毕业生模板设置的各种表单数据打印。</w:t>
            </w:r>
          </w:p>
          <w:p>
            <w:pPr>
              <w:pStyle w:val="null3"/>
              <w:ind w:left="210" w:firstLine="241"/>
              <w:jc w:val="both"/>
            </w:pPr>
            <w:r>
              <w:rPr>
                <w:rFonts w:ascii="宋体" w:hAnsi="宋体" w:cs="宋体" w:eastAsia="宋体"/>
                <w:sz w:val="24"/>
                <w:b/>
                <w:color w:val="000000"/>
              </w:rPr>
              <w:t>1.13直播管理</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非公开课</w:t>
            </w:r>
            <w:r>
              <w:rPr>
                <w:rFonts w:ascii="宋体" w:hAnsi="宋体" w:cs="宋体" w:eastAsia="宋体"/>
                <w:sz w:val="24"/>
                <w:color w:val="000000"/>
              </w:rPr>
              <w:t>-直播计划：支持根据专业课程开通非公开课直播计划。设置安排上课时间、直播老师</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2）非公开课-直播计划列表：支持查询院校所有的非公开直播课程，并支持多条件查询操作。</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3）非公开课-学生直播详情：支持查询每个学生在非公开课不同直播间上课的数据（进出直播间时间、观看时长、互动数据等）。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4）非公开课-直播间统计：支持查询非公开课单个课程直播间数据统计（并记录单个直播间累计观看人数、累计观看分钟、峰值人数图、观看时长统计图）。支持院校进行后台巡查直播情况</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5）班级直播间统计：支持分析每个班级对直播观看人数占比、观看分钟、人均观看分钟数等。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6）学生回放详情：平台需支持学生能够回放观看学习。并管理后台支持查看单个学生对单个直播间回看次数、回看时间的记录。</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7）直播回放：支持统计院校非公开课总回放数据，单个直播课程录制时长、回放时长等。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8）公开课-直播计划管理：针对学校开学典礼等大型活动需支持公开课直播。包括支持添加公开课直播时间、直播教师等。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9）公开课-直播间统计：支持统计公开课单个直播间累计观看人数、累计观看分钟、峰值人数图、观看时长统计图等。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10）直播回放：支持公开课直播回放，统计院校公开课总回放数据，单个直播课程录制时长、回放时长等。</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11）直播签到：支持直播签到互动，包括设置单个课程的签到时间、签到时学生人脸采集和对比、签到地址设置等。</w:t>
            </w:r>
          </w:p>
          <w:p>
            <w:pPr>
              <w:pStyle w:val="null3"/>
              <w:ind w:left="210" w:firstLine="241"/>
              <w:jc w:val="both"/>
            </w:pPr>
            <w:r>
              <w:rPr>
                <w:rFonts w:ascii="宋体" w:hAnsi="宋体" w:cs="宋体" w:eastAsia="宋体"/>
                <w:sz w:val="24"/>
                <w:b/>
                <w:color w:val="000000"/>
              </w:rPr>
              <w:t>1.14信息通知</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1）支持通知资讯的发布、查看、修改、删除。</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2）短信发送：对学生进行批量短信发送</w:t>
            </w:r>
          </w:p>
          <w:p>
            <w:pPr>
              <w:pStyle w:val="null3"/>
              <w:ind w:firstLine="482"/>
              <w:jc w:val="both"/>
            </w:pPr>
            <w:r>
              <w:rPr>
                <w:rFonts w:ascii="宋体" w:hAnsi="宋体" w:cs="宋体" w:eastAsia="宋体"/>
                <w:sz w:val="24"/>
                <w:color w:val="000000"/>
              </w:rPr>
              <w:t>（</w:t>
            </w:r>
            <w:r>
              <w:rPr>
                <w:rFonts w:ascii="宋体" w:hAnsi="宋体" w:cs="宋体" w:eastAsia="宋体"/>
                <w:sz w:val="24"/>
                <w:color w:val="000000"/>
              </w:rPr>
              <w:t>3）门户管理：可以针对学校定制个性化的平台门户。</w:t>
            </w:r>
          </w:p>
          <w:p>
            <w:pPr>
              <w:pStyle w:val="null3"/>
              <w:ind w:left="210" w:firstLine="241"/>
              <w:jc w:val="both"/>
            </w:pPr>
            <w:r>
              <w:rPr>
                <w:rFonts w:ascii="宋体" w:hAnsi="宋体" w:cs="宋体" w:eastAsia="宋体"/>
                <w:sz w:val="24"/>
                <w:b/>
                <w:color w:val="000000"/>
              </w:rPr>
              <w:t>1.15系统基础设置</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1）校外教学点管理：支持站点管理，添加、修改设置站点名称、代码、联系人信息、联系方式、地址等基础信息，设置站点招生资质等</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2）用户管理：支持添加、修改不同角色的用户账号管理。例如学校总管理员、校本部管理员、校外教学点管理员、教师类管理员等账号添加管理。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3）角色管理：支持根据不同角色业务分配功能模块权限，按照岗位职责进行角色定义权限分配</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4）支持学习形式、培养层次、课程性质、课程类别等自定义编辑管理。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5）学号生成规则：支持能根据学校要求自定义学号自动生成规则。</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6）模板设置管理：支持各类模板自定义设置，包括录取通知书模板、毕业证模板、在籍证明模板以及其他通用表单模板设置，系统管理员可自行在平台定制和修改这些模板。</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7）审核流程定制管理：支持学籍异动审核流程等自定义设置。</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8）日志管理：平台需支持记录系统所有用户的登录时间、IP等信息，以及数据库备份信息。</w:t>
            </w:r>
          </w:p>
          <w:p>
            <w:pPr>
              <w:pStyle w:val="null3"/>
              <w:ind w:firstLine="482"/>
              <w:jc w:val="both"/>
            </w:pPr>
            <w:r>
              <w:rPr>
                <w:rFonts w:ascii="宋体" w:hAnsi="宋体" w:cs="宋体" w:eastAsia="宋体"/>
                <w:sz w:val="24"/>
                <w:b/>
                <w:color w:val="000000"/>
              </w:rPr>
              <w:t>1.16题库系统</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1）实现导入和录入两种方式进行题库资源的创建；</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2）支持试题导入和整卷导入；</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3）支持组卷策略配置和智能组卷，支持人工组卷；</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4）可以灵活、批量配置考试时间、考试次数、考试时长、能打乱题目和选项顺序做到一人一卷；</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5）支持续考，支持主观题答题，主观题支持文本录入和图片、附件上传；</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6）支持主观题阅卷功能；</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7）考试过程支持实时人脸识别和活体检测，防止替考；</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8）支持移动端APP进行考试；</w:t>
            </w:r>
          </w:p>
          <w:p>
            <w:pPr>
              <w:pStyle w:val="null3"/>
              <w:ind w:firstLine="482"/>
              <w:jc w:val="both"/>
            </w:pPr>
            <w:r>
              <w:rPr>
                <w:rFonts w:ascii="宋体" w:hAnsi="宋体" w:cs="宋体" w:eastAsia="宋体"/>
                <w:sz w:val="24"/>
                <w:b/>
                <w:color w:val="000000"/>
              </w:rPr>
              <w:t>1.17考试管理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）支持移动端</w:t>
            </w:r>
            <w:r>
              <w:rPr>
                <w:rFonts w:ascii="宋体" w:hAnsi="宋体" w:cs="宋体" w:eastAsia="宋体"/>
                <w:sz w:val="24"/>
                <w:color w:val="000000"/>
              </w:rPr>
              <w:t>APP进行考试，</w:t>
            </w:r>
            <w:r>
              <w:rPr>
                <w:rFonts w:ascii="宋体" w:hAnsi="宋体" w:cs="宋体" w:eastAsia="宋体"/>
                <w:sz w:val="24"/>
                <w:color w:val="000000"/>
              </w:rPr>
              <w:t>考试</w:t>
            </w:r>
            <w:r>
              <w:rPr>
                <w:rFonts w:ascii="宋体" w:hAnsi="宋体" w:cs="宋体" w:eastAsia="宋体"/>
                <w:sz w:val="24"/>
                <w:color w:val="000000"/>
              </w:rPr>
              <w:t>app需支撑两种模式，第一个模式是考试端模式，第二个模式是监控端模式</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2）支持APP考试端，</w:t>
            </w:r>
            <w:r>
              <w:rPr>
                <w:rFonts w:ascii="宋体" w:hAnsi="宋体" w:cs="宋体" w:eastAsia="宋体"/>
                <w:sz w:val="24"/>
                <w:color w:val="000000"/>
              </w:rPr>
              <w:t>要支持</w:t>
            </w:r>
            <w:r>
              <w:rPr>
                <w:rFonts w:ascii="宋体" w:hAnsi="宋体" w:cs="宋体" w:eastAsia="宋体"/>
                <w:sz w:val="24"/>
                <w:color w:val="000000"/>
              </w:rPr>
              <w:t>通过手机前置摄像头采集人脸（考试过程中全程正面抓拍考生头像），考前需与公安部人脸实名认证。</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）支持</w:t>
            </w:r>
            <w:r>
              <w:rPr>
                <w:rFonts w:ascii="宋体" w:hAnsi="宋体" w:cs="宋体" w:eastAsia="宋体"/>
                <w:sz w:val="24"/>
                <w:color w:val="000000"/>
              </w:rPr>
              <w:t>APP监控端，通过手机前置摄像头拍摄考生做题的场景。（能支持获取手机拍照/录音权限，考试过程全程旁路抓拍和直播监考），</w:t>
            </w:r>
            <w:r>
              <w:rPr>
                <w:rFonts w:ascii="宋体" w:hAnsi="宋体" w:cs="宋体" w:eastAsia="宋体"/>
                <w:sz w:val="24"/>
                <w:color w:val="000000"/>
              </w:rPr>
              <w:t>要支持</w:t>
            </w:r>
            <w:r>
              <w:rPr>
                <w:rFonts w:ascii="宋体" w:hAnsi="宋体" w:cs="宋体" w:eastAsia="宋体"/>
                <w:sz w:val="24"/>
                <w:color w:val="000000"/>
              </w:rPr>
              <w:t>旁路监控数据实时保存。</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）支持电脑客户端进行考试，满足考试客户端在电脑内霸屏运行，仅限用于考生在线考试，无法进行其他操作，支持自动屏蔽</w:t>
            </w:r>
            <w:r>
              <w:rPr>
                <w:rFonts w:ascii="宋体" w:hAnsi="宋体" w:cs="宋体" w:eastAsia="宋体"/>
                <w:sz w:val="24"/>
                <w:color w:val="000000"/>
              </w:rPr>
              <w:t>U盘、远程/投屏等相关软件。</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）支持</w:t>
            </w:r>
            <w:r>
              <w:rPr>
                <w:rFonts w:ascii="宋体" w:hAnsi="宋体" w:cs="宋体" w:eastAsia="宋体"/>
                <w:sz w:val="24"/>
                <w:color w:val="000000"/>
              </w:rPr>
              <w:t>APP监控端，通过手机前置摄像头拍摄考生做题的场景。（考试过程全程支持旁路抓拍和直播视频语音监考），</w:t>
            </w:r>
            <w:r>
              <w:rPr>
                <w:rFonts w:ascii="宋体" w:hAnsi="宋体" w:cs="宋体" w:eastAsia="宋体"/>
                <w:sz w:val="24"/>
                <w:color w:val="000000"/>
              </w:rPr>
              <w:t>要支持</w:t>
            </w:r>
            <w:r>
              <w:rPr>
                <w:rFonts w:ascii="宋体" w:hAnsi="宋体" w:cs="宋体" w:eastAsia="宋体"/>
                <w:sz w:val="24"/>
                <w:color w:val="000000"/>
              </w:rPr>
              <w:t>旁路监控数据实时保存。</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支持考前模拟，</w:t>
            </w:r>
            <w:r>
              <w:rPr>
                <w:rFonts w:ascii="宋体" w:hAnsi="宋体" w:cs="宋体" w:eastAsia="宋体"/>
                <w:sz w:val="24"/>
                <w:color w:val="000000"/>
              </w:rPr>
              <w:t>让考生提前熟悉线上考试环境和操作方法，包括人脸识别、开启旁路监控、答题。</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7）</w:t>
            </w:r>
            <w:r>
              <w:rPr>
                <w:rFonts w:ascii="宋体" w:hAnsi="宋体" w:cs="宋体" w:eastAsia="宋体"/>
                <w:sz w:val="24"/>
                <w:color w:val="000000"/>
              </w:rPr>
              <w:t>支持</w:t>
            </w:r>
            <w:r>
              <w:rPr>
                <w:rFonts w:ascii="宋体" w:hAnsi="宋体" w:cs="宋体" w:eastAsia="宋体"/>
                <w:sz w:val="24"/>
                <w:color w:val="000000"/>
              </w:rPr>
              <w:t>上传</w:t>
            </w:r>
            <w:r>
              <w:rPr>
                <w:rFonts w:ascii="宋体" w:hAnsi="宋体" w:cs="宋体" w:eastAsia="宋体"/>
                <w:sz w:val="24"/>
                <w:color w:val="000000"/>
              </w:rPr>
              <w:t>《考生诚信考试承诺书》</w:t>
            </w:r>
            <w:r>
              <w:rPr>
                <w:rFonts w:ascii="宋体" w:hAnsi="宋体" w:cs="宋体" w:eastAsia="宋体"/>
                <w:sz w:val="24"/>
                <w:color w:val="000000"/>
              </w:rPr>
              <w:t>，</w:t>
            </w:r>
            <w:r>
              <w:rPr>
                <w:rFonts w:ascii="宋体" w:hAnsi="宋体" w:cs="宋体" w:eastAsia="宋体"/>
                <w:sz w:val="24"/>
                <w:color w:val="000000"/>
              </w:rPr>
              <w:t>签署本人姓名</w:t>
            </w:r>
            <w:r>
              <w:rPr>
                <w:rFonts w:ascii="宋体" w:hAnsi="宋体" w:cs="宋体" w:eastAsia="宋体"/>
                <w:sz w:val="24"/>
                <w:color w:val="000000"/>
              </w:rPr>
              <w:t>及拍摄身份证照片上传确认。</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8</w:t>
            </w:r>
            <w:r>
              <w:rPr>
                <w:rFonts w:ascii="宋体" w:hAnsi="宋体" w:cs="宋体" w:eastAsia="宋体"/>
                <w:sz w:val="24"/>
                <w:color w:val="000000"/>
              </w:rPr>
              <w:t>）支持</w:t>
            </w:r>
            <w:r>
              <w:rPr>
                <w:rFonts w:ascii="宋体" w:hAnsi="宋体" w:cs="宋体" w:eastAsia="宋体"/>
                <w:sz w:val="24"/>
                <w:color w:val="000000"/>
              </w:rPr>
              <w:t>监控手机实时需要将考试场景画面及声音传至监控后台，</w:t>
            </w:r>
            <w:r>
              <w:rPr>
                <w:rFonts w:ascii="宋体" w:hAnsi="宋体" w:cs="宋体" w:eastAsia="宋体"/>
                <w:sz w:val="24"/>
                <w:color w:val="000000"/>
              </w:rPr>
              <w:t>支持监考</w:t>
            </w:r>
            <w:r>
              <w:rPr>
                <w:rFonts w:ascii="宋体" w:hAnsi="宋体" w:cs="宋体" w:eastAsia="宋体"/>
                <w:sz w:val="24"/>
                <w:color w:val="000000"/>
              </w:rPr>
              <w:t>人员</w:t>
            </w:r>
            <w:r>
              <w:rPr>
                <w:rFonts w:ascii="宋体" w:hAnsi="宋体" w:cs="宋体" w:eastAsia="宋体"/>
                <w:sz w:val="24"/>
                <w:color w:val="000000"/>
              </w:rPr>
              <w:t>在线监考，在违纪的情况，支持</w:t>
            </w:r>
            <w:r>
              <w:rPr>
                <w:rFonts w:ascii="宋体" w:hAnsi="宋体" w:cs="宋体" w:eastAsia="宋体"/>
                <w:sz w:val="24"/>
                <w:color w:val="000000"/>
              </w:rPr>
              <w:t>管理后台</w:t>
            </w:r>
            <w:r>
              <w:rPr>
                <w:rFonts w:ascii="宋体" w:hAnsi="宋体" w:cs="宋体" w:eastAsia="宋体"/>
                <w:sz w:val="24"/>
                <w:color w:val="000000"/>
              </w:rPr>
              <w:t>可在线</w:t>
            </w:r>
            <w:r>
              <w:rPr>
                <w:rFonts w:ascii="宋体" w:hAnsi="宋体" w:cs="宋体" w:eastAsia="宋体"/>
                <w:sz w:val="24"/>
                <w:color w:val="000000"/>
              </w:rPr>
              <w:t>警告考生，</w:t>
            </w:r>
            <w:r>
              <w:rPr>
                <w:rFonts w:ascii="宋体" w:hAnsi="宋体" w:cs="宋体" w:eastAsia="宋体"/>
                <w:sz w:val="24"/>
                <w:color w:val="000000"/>
              </w:rPr>
              <w:t>有</w:t>
            </w:r>
            <w:r>
              <w:rPr>
                <w:rFonts w:ascii="宋体" w:hAnsi="宋体" w:cs="宋体" w:eastAsia="宋体"/>
                <w:sz w:val="24"/>
                <w:color w:val="000000"/>
              </w:rPr>
              <w:t>强制交卷</w:t>
            </w:r>
            <w:r>
              <w:rPr>
                <w:rFonts w:ascii="宋体" w:hAnsi="宋体" w:cs="宋体" w:eastAsia="宋体"/>
                <w:sz w:val="24"/>
                <w:color w:val="000000"/>
              </w:rPr>
              <w:t>功能</w:t>
            </w:r>
            <w:r>
              <w:rPr>
                <w:rFonts w:ascii="宋体" w:hAnsi="宋体" w:cs="宋体" w:eastAsia="宋体"/>
                <w:sz w:val="24"/>
                <w:color w:val="000000"/>
              </w:rPr>
              <w:t>，如果考试未结束考生就关闭了旁路监控，</w:t>
            </w:r>
            <w:r>
              <w:rPr>
                <w:rFonts w:ascii="宋体" w:hAnsi="宋体" w:cs="宋体" w:eastAsia="宋体"/>
                <w:sz w:val="24"/>
                <w:color w:val="000000"/>
              </w:rPr>
              <w:t>要求</w:t>
            </w:r>
            <w:r>
              <w:rPr>
                <w:rFonts w:ascii="宋体" w:hAnsi="宋体" w:cs="宋体" w:eastAsia="宋体"/>
                <w:sz w:val="24"/>
                <w:color w:val="000000"/>
              </w:rPr>
              <w:t>考试端给予</w:t>
            </w:r>
            <w:r>
              <w:rPr>
                <w:rFonts w:ascii="宋体" w:hAnsi="宋体" w:cs="宋体" w:eastAsia="宋体"/>
                <w:sz w:val="24"/>
                <w:color w:val="000000"/>
              </w:rPr>
              <w:t>考生</w:t>
            </w:r>
            <w:r>
              <w:rPr>
                <w:rFonts w:ascii="宋体" w:hAnsi="宋体" w:cs="宋体" w:eastAsia="宋体"/>
                <w:sz w:val="24"/>
                <w:color w:val="000000"/>
              </w:rPr>
              <w:t>警告</w:t>
            </w:r>
            <w:r>
              <w:rPr>
                <w:rFonts w:ascii="宋体" w:hAnsi="宋体" w:cs="宋体" w:eastAsia="宋体"/>
                <w:sz w:val="24"/>
                <w:color w:val="000000"/>
              </w:rPr>
              <w:t>提醒</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9</w:t>
            </w:r>
            <w:r>
              <w:rPr>
                <w:rFonts w:ascii="宋体" w:hAnsi="宋体" w:cs="宋体" w:eastAsia="宋体"/>
                <w:sz w:val="24"/>
                <w:color w:val="000000"/>
              </w:rPr>
              <w:t>）监控中心</w:t>
            </w:r>
            <w:r>
              <w:rPr>
                <w:rFonts w:ascii="宋体" w:hAnsi="宋体" w:cs="宋体" w:eastAsia="宋体"/>
                <w:sz w:val="24"/>
                <w:color w:val="000000"/>
              </w:rPr>
              <w:t>需支持</w:t>
            </w:r>
            <w:r>
              <w:rPr>
                <w:rFonts w:ascii="宋体" w:hAnsi="宋体" w:cs="宋体" w:eastAsia="宋体"/>
                <w:sz w:val="24"/>
                <w:color w:val="000000"/>
              </w:rPr>
              <w:t>数据概览、全部监控、疑似监控、缺考汇总、旁路视频、人工审核等功能；可实时查看各考点参</w:t>
            </w:r>
            <w:r>
              <w:rPr>
                <w:rFonts w:ascii="宋体" w:hAnsi="宋体" w:cs="宋体" w:eastAsia="宋体"/>
                <w:sz w:val="24"/>
                <w:color w:val="000000"/>
              </w:rPr>
              <w:t>/缺考、缺考人数明细等，同时支持在线监考和对疑似舞弊行为进行自动识别、人工审核及数据备份。</w:t>
            </w:r>
          </w:p>
          <w:p>
            <w:pPr>
              <w:pStyle w:val="null3"/>
              <w:ind w:firstLine="482"/>
              <w:jc w:val="both"/>
            </w:pPr>
            <w:r>
              <w:rPr>
                <w:rFonts w:ascii="宋体" w:hAnsi="宋体" w:cs="宋体" w:eastAsia="宋体"/>
                <w:sz w:val="24"/>
                <w:b/>
                <w:color w:val="000000"/>
              </w:rPr>
              <w:t>四、服务要求</w:t>
            </w:r>
          </w:p>
          <w:p>
            <w:pPr>
              <w:pStyle w:val="null3"/>
              <w:ind w:firstLine="480"/>
              <w:jc w:val="both"/>
            </w:pPr>
            <w:r>
              <w:rPr>
                <w:rFonts w:ascii="宋体" w:hAnsi="宋体" w:cs="宋体" w:eastAsia="宋体"/>
                <w:sz w:val="24"/>
                <w:color w:val="000000"/>
              </w:rPr>
              <w:t>在合同执行过程中需要服务商应执行的相关服务标准和应当履行的相关义务。</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、教学平台的基本要求：</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1）实现业余教学网络化管理。通过统一数据库的搭建，实现平台间数据的互通与融合，从而达成对业务的有机整合及高效、规范、流程化管理，以及在资源、学习支持服务、质量标准方面相统一的目的。</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通过教学平台、移动学习APP的开发建设，打造以学生学习为中心、以课程为单元的学习支持服务系统，要求视频课程资源按教学计划匹配率达到90%以上；为学生提供丰富、动态、交互、个性化的学习内容和学习体验，为教师教学提供海量的资源支持以及全面可视化数据支撑。</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3）通过在线离线相结合的教学形式，学生可以利用碎片时间完成学习，解决工学矛盾。多种终端的使用，可以支持用户分别用手机、平板、pc进行访问，不受工具环境等因素制约，方便学生获取所有学习资料。</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4）平台的界面要针对西安铁路职业技术学院继续教育学院进行个性化设计，所有平台教学资源均有版权授予，具备法律许可使用的权力。</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、高等学历继续教育学生学习管理平台的性能要求：</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1）要求平台</w:t>
            </w: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24小时不间断运行，页面响应不高于3秒；检索响应不高于3秒；视频点播响应不高于6秒。</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2）本平台的系统设计满足大规模用户使用、支持分布式部署，至少应满足1万人同时在线学习的性能要求。</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）网络平台应该具有安全性、稳定性和可靠性，确保网络安全、信息保密、稳定可靠、高效运行。</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4）兼容主流的浏览器，火狐、谷歌、360等；支持Windows操作系统，移动端支持安卓端、苹果端APP下载。</w:t>
            </w:r>
          </w:p>
          <w:p>
            <w:pPr>
              <w:pStyle w:val="null3"/>
              <w:ind w:firstLine="526"/>
              <w:jc w:val="left"/>
            </w:pPr>
            <w:r>
              <w:rPr>
                <w:rFonts w:ascii="宋体" w:hAnsi="宋体" w:cs="宋体" w:eastAsia="宋体"/>
                <w:sz w:val="24"/>
                <w:b/>
                <w:color w:val="000000"/>
              </w:rPr>
              <w:t>五、商务要求</w:t>
            </w:r>
          </w:p>
          <w:p>
            <w:pPr>
              <w:pStyle w:val="null3"/>
              <w:ind w:firstLine="524"/>
              <w:jc w:val="left"/>
            </w:pPr>
            <w:r>
              <w:rPr>
                <w:rFonts w:ascii="宋体" w:hAnsi="宋体" w:cs="宋体" w:eastAsia="宋体"/>
                <w:sz w:val="24"/>
                <w:color w:val="000000"/>
              </w:rPr>
              <w:t>（一）服务期限</w:t>
            </w:r>
          </w:p>
          <w:tbl>
            <w:tblPr>
              <w:tblInd w:type="dxa" w:w="135"/>
              <w:tblBorders>
                <w:top w:val="none" w:color="000000" w:sz="4"/>
                <w:left w:val="none" w:color="000000" w:sz="4"/>
                <w:bottom w:val="none" w:color="000000" w:sz="4"/>
                <w:right w:val="none" w:color="000000" w:sz="4"/>
                <w:insideH w:val="none"/>
                <w:insideV w:val="none"/>
              </w:tblBorders>
            </w:tblPr>
            <w:tblGrid>
              <w:gridCol w:w="722"/>
              <w:gridCol w:w="1830"/>
            </w:tblGrid>
            <w:tr>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名称</w:t>
                  </w:r>
                </w:p>
              </w:tc>
              <w:tc>
                <w:tcPr>
                  <w:tcW w:type="dxa" w:w="1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内容规定</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项目现场</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采购人指定地点</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履行合同的时间、地点</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服务对象：</w:t>
                  </w:r>
                  <w:r>
                    <w:rPr>
                      <w:rFonts w:ascii="宋体" w:hAnsi="宋体" w:cs="宋体" w:eastAsia="宋体"/>
                      <w:sz w:val="24"/>
                    </w:rPr>
                    <w:t>20</w:t>
                  </w:r>
                  <w:r>
                    <w:rPr>
                      <w:rFonts w:ascii="宋体" w:hAnsi="宋体" w:cs="宋体" w:eastAsia="宋体"/>
                      <w:sz w:val="24"/>
                    </w:rPr>
                    <w:t>24</w:t>
                  </w:r>
                  <w:r>
                    <w:rPr>
                      <w:rFonts w:ascii="宋体" w:hAnsi="宋体" w:cs="宋体" w:eastAsia="宋体"/>
                      <w:sz w:val="24"/>
                    </w:rPr>
                    <w:t>级</w:t>
                  </w:r>
                  <w:r>
                    <w:rPr>
                      <w:rFonts w:ascii="宋体" w:hAnsi="宋体" w:cs="宋体" w:eastAsia="宋体"/>
                      <w:sz w:val="24"/>
                    </w:rPr>
                    <w:t>学生</w:t>
                  </w:r>
                </w:p>
                <w:p>
                  <w:pPr>
                    <w:pStyle w:val="null3"/>
                    <w:jc w:val="center"/>
                  </w:pPr>
                  <w:r>
                    <w:rPr>
                      <w:rFonts w:ascii="宋体" w:hAnsi="宋体" w:cs="宋体" w:eastAsia="宋体"/>
                      <w:sz w:val="24"/>
                    </w:rPr>
                    <w:t>服务时间：合同生效之日起至</w:t>
                  </w:r>
                  <w:r>
                    <w:rPr>
                      <w:rFonts w:ascii="宋体" w:hAnsi="宋体" w:cs="宋体" w:eastAsia="宋体"/>
                      <w:sz w:val="24"/>
                    </w:rPr>
                    <w:t>学生毕业</w:t>
                  </w:r>
                </w:p>
                <w:p>
                  <w:pPr>
                    <w:pStyle w:val="null3"/>
                    <w:jc w:val="center"/>
                  </w:pPr>
                  <w:r>
                    <w:rPr>
                      <w:rFonts w:ascii="宋体" w:hAnsi="宋体" w:cs="宋体" w:eastAsia="宋体"/>
                      <w:sz w:val="24"/>
                    </w:rPr>
                    <w:t>服务地点：采购人指定地点</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项目预算</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r>
                    <w:rPr>
                      <w:rFonts w:ascii="宋体" w:hAnsi="宋体" w:cs="宋体" w:eastAsia="宋体"/>
                      <w:sz w:val="24"/>
                      <w:color w:val="000000"/>
                    </w:rPr>
                    <w:t>0</w:t>
                  </w:r>
                  <w:r>
                    <w:rPr>
                      <w:rFonts w:ascii="宋体" w:hAnsi="宋体" w:cs="宋体" w:eastAsia="宋体"/>
                      <w:sz w:val="24"/>
                      <w:color w:val="000000"/>
                    </w:rPr>
                    <w:t>万</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使用人数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894人</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响应时间</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提供</w:t>
                  </w:r>
                  <w:r>
                    <w:rPr>
                      <w:rFonts w:ascii="宋体" w:hAnsi="宋体" w:cs="宋体" w:eastAsia="宋体"/>
                      <w:sz w:val="24"/>
                      <w:color w:val="000000"/>
                    </w:rPr>
                    <w:t>7*8 小时远程技术服务，根据问题紧急程度提供不同时效的及时响应。如遇需现场解决的问题，接到采购人通知后，8小时内到达现场。</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供货周期</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合同签订后</w:t>
                  </w:r>
                  <w:r>
                    <w:rPr>
                      <w:rFonts w:ascii="宋体" w:hAnsi="宋体" w:cs="宋体" w:eastAsia="宋体"/>
                      <w:sz w:val="24"/>
                    </w:rPr>
                    <w:t>10天</w:t>
                  </w:r>
                  <w:r>
                    <w:rPr>
                      <w:rFonts w:ascii="宋体" w:hAnsi="宋体" w:cs="宋体" w:eastAsia="宋体"/>
                      <w:sz w:val="24"/>
                    </w:rPr>
                    <w:t>内完成数据的安装、调试及培训工作，保证产品的正常使用。</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售后服务</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1、提供7×24 热线服务；</w:t>
                  </w:r>
                </w:p>
                <w:p>
                  <w:pPr>
                    <w:pStyle w:val="null3"/>
                    <w:jc w:val="center"/>
                  </w:pPr>
                  <w:r>
                    <w:rPr>
                      <w:rFonts w:ascii="宋体" w:hAnsi="宋体" w:cs="宋体" w:eastAsia="宋体"/>
                      <w:sz w:val="24"/>
                      <w:color w:val="000000"/>
                    </w:rPr>
                    <w:t>2、产品出现故障时，10分钟内响应，12 小时内提出解决方案；</w:t>
                  </w:r>
                </w:p>
                <w:p>
                  <w:pPr>
                    <w:pStyle w:val="null3"/>
                    <w:jc w:val="center"/>
                  </w:pPr>
                  <w:r>
                    <w:rPr>
                      <w:rFonts w:ascii="宋体" w:hAnsi="宋体" w:cs="宋体" w:eastAsia="宋体"/>
                      <w:sz w:val="24"/>
                      <w:color w:val="000000"/>
                    </w:rPr>
                    <w:t>3、须至现场解决产品故障的，8小时内到达现场进行维护，24小时内排除故障。</w:t>
                  </w:r>
                </w:p>
              </w:tc>
            </w:tr>
          </w:tbl>
          <w:p>
            <w:pPr>
              <w:pStyle w:val="null3"/>
              <w:ind w:firstLine="524"/>
              <w:jc w:val="left"/>
            </w:pPr>
            <w:r>
              <w:rPr>
                <w:rFonts w:ascii="宋体" w:hAnsi="宋体" w:cs="宋体" w:eastAsia="宋体"/>
                <w:sz w:val="24"/>
                <w:color w:val="000000"/>
              </w:rPr>
              <w:t>应指明起止时间，或指明服务时长，或指明开始／结束条件。注意：设定服务期时应充分考虑政府采购的周期，避免出现</w:t>
            </w:r>
            <w:r>
              <w:rPr>
                <w:rFonts w:ascii="宋体" w:hAnsi="宋体" w:cs="宋体" w:eastAsia="宋体"/>
                <w:sz w:val="24"/>
                <w:color w:val="000000"/>
              </w:rPr>
              <w:t>“项目还未开标，时间节点已过”的情况。对于持续性服务，一般指明“服务期”；对于问断性服务，一般指明“合同有效期”。</w:t>
            </w:r>
          </w:p>
          <w:p>
            <w:pPr>
              <w:pStyle w:val="null3"/>
              <w:ind w:firstLine="524"/>
              <w:jc w:val="left"/>
            </w:pPr>
            <w:r>
              <w:rPr>
                <w:rFonts w:ascii="宋体" w:hAnsi="宋体" w:cs="宋体" w:eastAsia="宋体"/>
                <w:sz w:val="24"/>
                <w:color w:val="000000"/>
              </w:rPr>
              <w:t>（二）款项结算</w:t>
            </w:r>
          </w:p>
          <w:p>
            <w:pPr>
              <w:pStyle w:val="null3"/>
              <w:ind w:firstLine="524"/>
              <w:jc w:val="left"/>
            </w:pPr>
            <w:r>
              <w:rPr>
                <w:rFonts w:ascii="宋体" w:hAnsi="宋体" w:cs="宋体" w:eastAsia="宋体"/>
                <w:sz w:val="24"/>
                <w:color w:val="000000"/>
              </w:rPr>
              <w:t>项目完成并验收合格（达到使用标准）后，采购方在</w:t>
            </w:r>
            <w:r>
              <w:rPr>
                <w:rFonts w:ascii="宋体" w:hAnsi="宋体" w:cs="宋体" w:eastAsia="宋体"/>
                <w:sz w:val="24"/>
                <w:color w:val="000000"/>
              </w:rPr>
              <w:t>30日内支付供应商合同总价款的</w:t>
            </w:r>
            <w:r>
              <w:rPr>
                <w:rFonts w:ascii="宋体" w:hAnsi="宋体" w:cs="宋体" w:eastAsia="宋体"/>
                <w:sz w:val="24"/>
                <w:color w:val="000000"/>
              </w:rPr>
              <w:t>9</w:t>
            </w:r>
            <w:r>
              <w:rPr>
                <w:rFonts w:ascii="宋体" w:hAnsi="宋体" w:cs="宋体" w:eastAsia="宋体"/>
                <w:sz w:val="24"/>
                <w:color w:val="000000"/>
              </w:rPr>
              <w:t>0％。</w:t>
            </w:r>
            <w:r>
              <w:rPr>
                <w:rFonts w:ascii="宋体" w:hAnsi="宋体" w:cs="宋体" w:eastAsia="宋体"/>
                <w:sz w:val="24"/>
                <w:color w:val="000000"/>
              </w:rPr>
              <w:t>剩余</w:t>
            </w:r>
            <w:r>
              <w:rPr>
                <w:rFonts w:ascii="宋体" w:hAnsi="宋体" w:cs="宋体" w:eastAsia="宋体"/>
                <w:sz w:val="24"/>
                <w:color w:val="000000"/>
              </w:rPr>
              <w:t>10%</w:t>
            </w:r>
            <w:r>
              <w:rPr>
                <w:rFonts w:ascii="宋体" w:hAnsi="宋体" w:cs="宋体" w:eastAsia="宋体"/>
                <w:sz w:val="24"/>
                <w:color w:val="000000"/>
              </w:rPr>
              <w:t>款项</w:t>
            </w:r>
            <w:r>
              <w:rPr>
                <w:rFonts w:ascii="宋体" w:hAnsi="宋体" w:cs="宋体" w:eastAsia="宋体"/>
                <w:sz w:val="24"/>
                <w:color w:val="000000"/>
              </w:rPr>
              <w:t>至学生毕业前支付。</w:t>
            </w:r>
          </w:p>
          <w:p>
            <w:pPr>
              <w:pStyle w:val="null3"/>
              <w:ind w:firstLine="524"/>
              <w:jc w:val="left"/>
            </w:pPr>
            <w:r>
              <w:rPr>
                <w:rFonts w:ascii="宋体" w:hAnsi="宋体" w:cs="宋体" w:eastAsia="宋体"/>
                <w:sz w:val="24"/>
                <w:color w:val="000000"/>
              </w:rPr>
              <w:t>结算资料：验收合格后填写政府采购项目验收单（一式伍份），供应商持成交通知书、供货合同、发票、政府采购项目验收单，与采购人结算。</w:t>
            </w:r>
          </w:p>
          <w:p>
            <w:pPr>
              <w:pStyle w:val="null3"/>
              <w:ind w:firstLine="526"/>
              <w:jc w:val="left"/>
            </w:pPr>
            <w:r>
              <w:rPr>
                <w:rFonts w:ascii="宋体" w:hAnsi="宋体" w:cs="宋体" w:eastAsia="宋体"/>
                <w:sz w:val="24"/>
                <w:b/>
                <w:color w:val="000000"/>
              </w:rPr>
              <w:t>六、其他</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一</w:t>
            </w:r>
            <w:r>
              <w:rPr>
                <w:rFonts w:ascii="宋体" w:hAnsi="宋体" w:cs="宋体" w:eastAsia="宋体"/>
                <w:sz w:val="24"/>
                <w:color w:val="000000"/>
              </w:rPr>
              <w:t>）进度要求</w:t>
            </w:r>
          </w:p>
          <w:p>
            <w:pPr>
              <w:pStyle w:val="null3"/>
              <w:ind w:firstLine="524"/>
              <w:jc w:val="left"/>
            </w:pPr>
            <w:r>
              <w:rPr>
                <w:rFonts w:ascii="宋体" w:hAnsi="宋体" w:cs="宋体" w:eastAsia="宋体"/>
                <w:sz w:val="24"/>
                <w:color w:val="000000"/>
              </w:rPr>
              <w:t>合同签订后</w:t>
            </w:r>
            <w:r>
              <w:rPr>
                <w:rFonts w:ascii="宋体" w:hAnsi="宋体" w:cs="宋体" w:eastAsia="宋体"/>
                <w:sz w:val="24"/>
                <w:color w:val="000000"/>
              </w:rPr>
              <w:t>10天内完成数据的安装、调试及培训工作，保证产品的正常使用。</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二</w:t>
            </w:r>
            <w:r>
              <w:rPr>
                <w:rFonts w:ascii="宋体" w:hAnsi="宋体" w:cs="宋体" w:eastAsia="宋体"/>
                <w:sz w:val="24"/>
                <w:color w:val="000000"/>
              </w:rPr>
              <w:t>）成果交付要求</w:t>
            </w:r>
          </w:p>
          <w:p>
            <w:pPr>
              <w:pStyle w:val="null3"/>
              <w:ind w:firstLine="524"/>
              <w:jc w:val="left"/>
            </w:pPr>
            <w:r>
              <w:rPr>
                <w:rFonts w:ascii="宋体" w:hAnsi="宋体" w:cs="宋体" w:eastAsia="宋体"/>
                <w:sz w:val="24"/>
                <w:color w:val="000000"/>
              </w:rPr>
              <w:t>高等学历继续教育学生学习管理平台</w:t>
            </w:r>
            <w:r>
              <w:rPr>
                <w:rFonts w:ascii="宋体" w:hAnsi="宋体" w:cs="宋体" w:eastAsia="宋体"/>
                <w:sz w:val="24"/>
                <w:color w:val="000000"/>
              </w:rPr>
              <w:t>符合以上技术要求，西安铁路职业技术学</w:t>
            </w:r>
            <w:r>
              <w:rPr>
                <w:rFonts w:ascii="宋体" w:hAnsi="宋体" w:cs="宋体" w:eastAsia="宋体"/>
                <w:sz w:val="24"/>
                <w:color w:val="000000"/>
              </w:rPr>
              <w:t>院</w:t>
            </w:r>
            <w:r>
              <w:rPr>
                <w:rFonts w:ascii="宋体" w:hAnsi="宋体" w:cs="宋体" w:eastAsia="宋体"/>
                <w:sz w:val="24"/>
                <w:color w:val="000000"/>
              </w:rPr>
              <w:t>项目验收组验收后方可完成交付。</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三</w:t>
            </w:r>
            <w:r>
              <w:rPr>
                <w:rFonts w:ascii="宋体" w:hAnsi="宋体" w:cs="宋体" w:eastAsia="宋体"/>
                <w:sz w:val="24"/>
                <w:color w:val="000000"/>
              </w:rPr>
              <w:t>）质量验收标准或规范</w:t>
            </w:r>
          </w:p>
          <w:p>
            <w:pPr>
              <w:pStyle w:val="null3"/>
              <w:jc w:val="left"/>
            </w:pPr>
            <w:r>
              <w:rPr>
                <w:rFonts w:ascii="宋体" w:hAnsi="宋体" w:cs="宋体" w:eastAsia="宋体"/>
                <w:sz w:val="24"/>
                <w:color w:val="000000"/>
              </w:rPr>
              <w:t>参考行业标准</w:t>
            </w:r>
            <w:r>
              <w:rPr>
                <w:rFonts w:ascii="宋体" w:hAnsi="宋体" w:cs="宋体" w:eastAsia="宋体"/>
                <w:sz w:val="24"/>
                <w:color w:val="000000"/>
              </w:rPr>
              <w:t>进行验收，西安铁路职业技术学院项目组根据技术标准进行验收。</w:t>
            </w:r>
          </w:p>
        </w:tc>
      </w:tr>
    </w:tbl>
    <w:p>
      <w:pPr>
        <w:pStyle w:val="null3"/>
        <w:outlineLvl w:val="2"/>
      </w:pPr>
      <w:r>
        <w:rPr>
          <w:sz w:val="28"/>
          <w:b/>
        </w:rPr>
        <w:t>3.2.3人员配置要求</w:t>
      </w:r>
    </w:p>
    <w:p>
      <w:pPr>
        <w:pStyle w:val="null3"/>
      </w:pPr>
      <w:r>
        <w:rPr/>
        <w:t>采购包1：</w:t>
      </w:r>
    </w:p>
    <w:p>
      <w:pPr>
        <w:pStyle w:val="null3"/>
      </w:pPr>
      <w:r>
        <w:rPr/>
        <w:t>具体要求详见磋商文件。</w:t>
      </w:r>
    </w:p>
    <w:p>
      <w:pPr>
        <w:pStyle w:val="null3"/>
        <w:outlineLvl w:val="2"/>
      </w:pPr>
      <w:r>
        <w:rPr>
          <w:sz w:val="28"/>
          <w:b/>
        </w:rPr>
        <w:t>3.2.4设施设备要求</w:t>
      </w:r>
    </w:p>
    <w:p>
      <w:pPr>
        <w:pStyle w:val="null3"/>
      </w:pPr>
      <w:r>
        <w:rPr/>
        <w:t>采购包1：</w:t>
      </w:r>
    </w:p>
    <w:p>
      <w:pPr>
        <w:pStyle w:val="null3"/>
      </w:pPr>
      <w:r>
        <w:rPr/>
        <w:t>具体要求详见磋商文件。</w:t>
      </w:r>
    </w:p>
    <w:p>
      <w:pPr>
        <w:pStyle w:val="null3"/>
        <w:outlineLvl w:val="2"/>
      </w:pPr>
      <w:r>
        <w:rPr>
          <w:sz w:val="28"/>
          <w:b/>
        </w:rPr>
        <w:t>3.2.5其他要求</w:t>
      </w:r>
    </w:p>
    <w:p>
      <w:pPr>
        <w:pStyle w:val="null3"/>
      </w:pPr>
      <w:r>
        <w:rPr/>
        <w:t>采购包1：</w:t>
      </w:r>
    </w:p>
    <w:p>
      <w:pPr>
        <w:pStyle w:val="null3"/>
      </w:pPr>
      <w:r>
        <w:rPr/>
        <w:t>质量要求：符合国家及行业质量合格标准。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合同签订后10天内完成数据的安装、调试及培训工作，保证产品的正常使用。</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参考行业标准进行验收，西安铁路职业技术学院项目组根据技术标准进行验收。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项目完成并验收合格（达到使用标准）后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学生毕业前</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协商达不成一致时，双方同意向西安市仲裁委员会申请仲裁。未按合同或磋商文件要求提供产品或供应的产品质量不能满足采购人技术要求，采购人有权终止合同，甚至对供应商违约行为进行追究。</w:t>
      </w:r>
    </w:p>
    <w:p>
      <w:pPr>
        <w:pStyle w:val="null3"/>
        <w:outlineLvl w:val="2"/>
      </w:pPr>
      <w:r>
        <w:rPr>
          <w:sz w:val="28"/>
          <w:b/>
        </w:rPr>
        <w:t>3.4其他要求</w:t>
      </w:r>
    </w:p>
    <w:p>
      <w:pPr>
        <w:pStyle w:val="null3"/>
      </w:pPr>
      <w:r>
        <w:rPr/>
        <w:t>1、供应商失信行为：按照《西安市财政局关于促进政府采购公平竞争优化营商环境的通知》（市财函〔2021)431号）规定：供应商登记免费领取谈判文件的，如不参与项目投标，应在递交响应文件截止时间前一日以书面形式通知告知釆购代理机构。否则，采购代理机构可以向财政部门反映情况并提供相应的佐证。供应商一年内累计出现三次该情形，将被监管部门记录为失信行为。 2.现场演示在西安市高新区丈八街办团结南路35号高新新天地2号楼2402室（供应商应在磋商文件递交截止时间前到达并进行演示签到，遵守现场演示纪律，未在规定时间内到达演示地点，视为放弃演示环节）。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法定代表人身份证明或法定代表人身份证明</w:t>
            </w:r>
          </w:p>
        </w:tc>
        <w:tc>
          <w:tcPr>
            <w:tcW w:type="dxa" w:w="3322"/>
          </w:tcPr>
          <w:p>
            <w:pPr>
              <w:pStyle w:val="null3"/>
            </w:pPr>
            <w:r>
              <w:rPr/>
              <w:t>法定代表人直接参加磋商的，需提供法定代表人身份证明（含法人身份证复印件），法定代表人委托代理人参加磋商的，需提供法定代表人授权委托书（含法定代表人及代理人身份证复印件）；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具有良好的商业信誉和健全的财务会计制度，提供2023年经审计的财务报告（成立时间至开标时间不足一年的可提供成立后任意时段的资产负债表）或磋商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具有依法缴纳社会保障资金的良好记录，提供磋商截止时间前6个月内任意一个月的社保缴费凭据或社保机构开具的社会保险参保缴费情况证明（依法不需要缴纳社会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具有履行本合同所必需的设备和专业技术能力的书面说明</w:t>
            </w:r>
          </w:p>
        </w:tc>
        <w:tc>
          <w:tcPr>
            <w:tcW w:type="dxa" w:w="3322"/>
          </w:tcPr>
          <w:p>
            <w:pPr>
              <w:pStyle w:val="null3"/>
            </w:pPr>
            <w:r>
              <w:rPr/>
              <w:t>提供具有履行本合同所必需的设备和专业技术能力的书面说明；供应商需在项目电子化交易系统中按要求上传相应证明文件并进行电子签章。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信誉截图</w:t>
            </w:r>
          </w:p>
        </w:tc>
        <w:tc>
          <w:tcPr>
            <w:tcW w:type="dxa" w:w="3322"/>
          </w:tcPr>
          <w:p>
            <w:pPr>
              <w:pStyle w:val="null3"/>
            </w:pPr>
            <w:r>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r>
        <w:tc>
          <w:tcPr>
            <w:tcW w:type="dxa" w:w="831"/>
          </w:tcPr>
          <w:p>
            <w:pPr>
              <w:pStyle w:val="null3"/>
            </w:pPr>
            <w:r>
              <w:rPr/>
              <w:t>10</w:t>
            </w:r>
          </w:p>
        </w:tc>
        <w:tc>
          <w:tcPr>
            <w:tcW w:type="dxa" w:w="2492"/>
          </w:tcPr>
          <w:p>
            <w:pPr>
              <w:pStyle w:val="null3"/>
            </w:pPr>
            <w:r>
              <w:rPr/>
              <w:t>本项目不允许联合体磋商</w:t>
            </w:r>
          </w:p>
        </w:tc>
        <w:tc>
          <w:tcPr>
            <w:tcW w:type="dxa" w:w="3322"/>
          </w:tcPr>
          <w:p>
            <w:pPr>
              <w:pStyle w:val="null3"/>
            </w:pPr>
            <w:r>
              <w:rPr/>
              <w:t>本项目不允许联合体磋商。供应商需在项目电子化交易系统中按要求上传相应证明文件并进行电子签章。</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商务及技术偏离表 标的清单 报价表 响应函 报价表及分项报价表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响应文件上法定代表人或被授权人的签字、盖章齐全</w:t>
            </w:r>
          </w:p>
        </w:tc>
        <w:tc>
          <w:tcPr>
            <w:tcW w:type="dxa" w:w="1661"/>
          </w:tcPr>
          <w:p>
            <w:pPr>
              <w:pStyle w:val="null3"/>
            </w:pPr>
            <w:r>
              <w:rPr/>
              <w:t>响应文件封面 商务及技术偏离表 中小企业声明函 残疾人福利性单位声明函 资格证明材料 服务方案 标的清单 报价表 响应函 监狱企业的证明文件 报价表及分项报价表</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符合“响应文件格式”和磋商文件要求</w:t>
            </w:r>
          </w:p>
        </w:tc>
        <w:tc>
          <w:tcPr>
            <w:tcW w:type="dxa" w:w="1661"/>
          </w:tcPr>
          <w:p>
            <w:pPr>
              <w:pStyle w:val="null3"/>
            </w:pPr>
            <w:r>
              <w:rPr/>
              <w:t>响应文件封面 商务及技术偏离表 中小企业声明函 残疾人福利性单位声明函 资格证明材料 服务方案 标的清单 报价表 响应函 监狱企业的证明文件 报价表及分项报价表</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只能有一个有效报价，不得提交选择性报价，且报价不超过采购预算（最高限价）金额</w:t>
            </w:r>
          </w:p>
        </w:tc>
        <w:tc>
          <w:tcPr>
            <w:tcW w:type="dxa" w:w="1661"/>
          </w:tcPr>
          <w:p>
            <w:pPr>
              <w:pStyle w:val="null3"/>
            </w:pPr>
            <w:r>
              <w:rPr/>
              <w:t>商务及技术偏离表 标的清单 报价表 报价表及分项报价表</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商务及技术偏离表 中小企业声明函 残疾人福利性单位声明函 资格证明材料 服务方案 标的清单 报价表 响应函 监狱企业的证明文件 报价表及分项报价表</w:t>
            </w:r>
          </w:p>
        </w:tc>
      </w:tr>
      <w:tr>
        <w:tc>
          <w:tcPr>
            <w:tcW w:type="dxa" w:w="831"/>
          </w:tcPr>
          <w:p>
            <w:pPr>
              <w:pStyle w:val="null3"/>
            </w:pPr>
            <w:r>
              <w:rPr/>
              <w:t>6</w:t>
            </w:r>
          </w:p>
        </w:tc>
        <w:tc>
          <w:tcPr>
            <w:tcW w:type="dxa" w:w="2492"/>
          </w:tcPr>
          <w:p>
            <w:pPr>
              <w:pStyle w:val="null3"/>
            </w:pPr>
            <w:r>
              <w:rPr/>
              <w:t>供货周期</w:t>
            </w:r>
          </w:p>
        </w:tc>
        <w:tc>
          <w:tcPr>
            <w:tcW w:type="dxa" w:w="3322"/>
          </w:tcPr>
          <w:p>
            <w:pPr>
              <w:pStyle w:val="null3"/>
            </w:pPr>
            <w:r>
              <w:rPr/>
              <w:t>满足磋商文件中的规定</w:t>
            </w:r>
          </w:p>
        </w:tc>
        <w:tc>
          <w:tcPr>
            <w:tcW w:type="dxa" w:w="1661"/>
          </w:tcPr>
          <w:p>
            <w:pPr>
              <w:pStyle w:val="null3"/>
            </w:pPr>
            <w:r>
              <w:rPr/>
              <w:t>商务及技术偏离表 标的清单 报价表及分项报价表</w:t>
            </w:r>
          </w:p>
        </w:tc>
      </w:tr>
      <w:tr>
        <w:tc>
          <w:tcPr>
            <w:tcW w:type="dxa" w:w="831"/>
          </w:tcPr>
          <w:p>
            <w:pPr>
              <w:pStyle w:val="null3"/>
            </w:pPr>
            <w:r>
              <w:rPr/>
              <w:t>7</w:t>
            </w:r>
          </w:p>
        </w:tc>
        <w:tc>
          <w:tcPr>
            <w:tcW w:type="dxa" w:w="2492"/>
          </w:tcPr>
          <w:p>
            <w:pPr>
              <w:pStyle w:val="null3"/>
            </w:pPr>
            <w:r>
              <w:rPr/>
              <w:t>服务时间</w:t>
            </w:r>
          </w:p>
        </w:tc>
        <w:tc>
          <w:tcPr>
            <w:tcW w:type="dxa" w:w="3322"/>
          </w:tcPr>
          <w:p>
            <w:pPr>
              <w:pStyle w:val="null3"/>
            </w:pPr>
            <w:r>
              <w:rPr/>
              <w:t>满足磋商文件中的规定</w:t>
            </w:r>
          </w:p>
        </w:tc>
        <w:tc>
          <w:tcPr>
            <w:tcW w:type="dxa" w:w="1661"/>
          </w:tcPr>
          <w:p>
            <w:pPr>
              <w:pStyle w:val="null3"/>
            </w:pPr>
            <w:r>
              <w:rPr/>
              <w:t>商务及技术偏离表 标的清单 报价表及分项报价表</w:t>
            </w:r>
          </w:p>
        </w:tc>
      </w:tr>
      <w:tr>
        <w:tc>
          <w:tcPr>
            <w:tcW w:type="dxa" w:w="831"/>
          </w:tcPr>
          <w:p>
            <w:pPr>
              <w:pStyle w:val="null3"/>
            </w:pPr>
            <w:r>
              <w:rPr/>
              <w:t>8</w:t>
            </w:r>
          </w:p>
        </w:tc>
        <w:tc>
          <w:tcPr>
            <w:tcW w:type="dxa" w:w="2492"/>
          </w:tcPr>
          <w:p>
            <w:pPr>
              <w:pStyle w:val="null3"/>
            </w:pPr>
            <w:r>
              <w:rPr/>
              <w:t>质量</w:t>
            </w:r>
          </w:p>
        </w:tc>
        <w:tc>
          <w:tcPr>
            <w:tcW w:type="dxa" w:w="3322"/>
          </w:tcPr>
          <w:p>
            <w:pPr>
              <w:pStyle w:val="null3"/>
            </w:pPr>
            <w:r>
              <w:rPr/>
              <w:t>满足磋商文件中的规定</w:t>
            </w:r>
          </w:p>
        </w:tc>
        <w:tc>
          <w:tcPr>
            <w:tcW w:type="dxa" w:w="1661"/>
          </w:tcPr>
          <w:p>
            <w:pPr>
              <w:pStyle w:val="null3"/>
            </w:pPr>
            <w:r>
              <w:rPr/>
              <w:t>商务及技术偏离表 标的清单 报价表及分项报价表</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满足磋商文件中的规定</w:t>
            </w:r>
          </w:p>
        </w:tc>
        <w:tc>
          <w:tcPr>
            <w:tcW w:type="dxa" w:w="1661"/>
          </w:tcPr>
          <w:p>
            <w:pPr>
              <w:pStyle w:val="null3"/>
            </w:pPr>
            <w:r>
              <w:rPr/>
              <w:t>商务及技术偏离表 标的清单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企业实力</w:t>
            </w:r>
          </w:p>
        </w:tc>
        <w:tc>
          <w:tcPr>
            <w:tcW w:type="dxa" w:w="2492"/>
          </w:tcPr>
          <w:p>
            <w:pPr>
              <w:pStyle w:val="null3"/>
            </w:pPr>
            <w:r>
              <w:rPr/>
              <w:t>1、具有信息系统安全等级保护备案证明三级，得1分 2、具有网络安全等级保护等级测评报告（测评报告需包含与本项目相关的内容，例如：教育云课堂等）-三级得1分 3、具有高新技术企业认定证书，得1分 4、具有知识产权管理体系认证证书，得1分（须提供有效证书复印件及www.cnca.gov.cn“认证结果”查询截图并加盖公章；） 5、具有信息安全管理体系证书，得1分（须提供有效证书复印件及www.cnca.gov.cn“认证结果”查询截图并加盖公章；） 6、具有信息技术服务管理体系证书，得1分（须提供有效证书复印件及www.cnca.gov.cn“认证结果”查询截图并加盖公章；） 7、通过教育移动互联网应用备案，并获得备案号，得1分 注：供应商提供以上证件复印件加盖公章，未提供不得分。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知识产权</w:t>
            </w:r>
          </w:p>
        </w:tc>
        <w:tc>
          <w:tcPr>
            <w:tcW w:type="dxa" w:w="2492"/>
          </w:tcPr>
          <w:p>
            <w:pPr>
              <w:pStyle w:val="null3"/>
            </w:pPr>
            <w:r>
              <w:rPr/>
              <w:t>供应商具有高等继续学历教育教学管理系统、教育课件中台系统、缴费管理系统、录课系统、课件点播系统、答疑系统、直播管理系统、成教题库系统、毕业管理系统、指标评价系统等相关的计算机软件著作权证书，每提供一个得1分，最高5分。 注：供应商需提供以上资料相关证书扫描件及证书颁发机构官方网站查询截图并加盖公章，未提供不得分。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2021年7月1日（以合同签订时间为准）以来供应商承担过全国类似项目业绩的，每提供一个成教合作案例得1分，最高得4分； 注：供应商提供合同复印件加盖单位公章，未提供不得分。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软件项目开发实施实力</w:t>
            </w:r>
          </w:p>
        </w:tc>
        <w:tc>
          <w:tcPr>
            <w:tcW w:type="dxa" w:w="2492"/>
          </w:tcPr>
          <w:p>
            <w:pPr>
              <w:pStyle w:val="null3"/>
            </w:pPr>
            <w:r>
              <w:rPr/>
              <w:t>供应商拟派往本项目的服务人员： （1）针对本项目团队经理拟派具有信息系统项目管理师（高级）证书的得3分。 （2）针对本项目团队人员拟派具有系统集成项目管理工程师（中级）证书的得2分。 （3）针对本项目团队人员拟派具有PMP项目管理师证书的得2分。 （4）针对本项目团队人员拟派具有网络工程师（中级）证书的得1分。 注：同一人不重复计分。须提供以上人员证书复印件，以及供应商为其缴纳的2024年任意连续三个月的社保证明材料并加盖供应商公章，未提供或不满足的不得分。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功能演示</w:t>
            </w:r>
          </w:p>
        </w:tc>
        <w:tc>
          <w:tcPr>
            <w:tcW w:type="dxa" w:w="2492"/>
          </w:tcPr>
          <w:p>
            <w:pPr>
              <w:pStyle w:val="null3"/>
            </w:pPr>
            <w:r>
              <w:rPr/>
              <w:t>供应商对所投产品进行现场演示，每满足以下一项功能项要求计相应分数，计满30分为止。 高等学历继续教育学生学习管理平台 1.招生报名： 1）支持通过设置二维码让学员自动填报信报名息，招生老师后台收集学生报名信息并审核数据的得1分； 2）支持学生自助打印入学通知书，得1分； 3）支持学号编制规则自定义设置，根据已设规则自动批量生成学号，得1分。 2.学籍管理： 1）支持学籍学生信息管理，包括单个添加录入、批量导入导出。自动生成学生学习账号密码，恢复学生登录初始密码。支持管理后台模拟学生快速登录学生中心，得1分。 2）支持学信注册上报数据检测和数据补全，并且能够根据学信网的数据格式要求导出 dbf 文档进行上报注册工作。注册后将学信网反馈的上报审核情况。导入平台，方便管理者进行已注册未注册学生统计和查询，得1分。 3）新生人口库或者第三方比对个人信息，同时支持学生入学照片、身份证照、现场采集照片的分组比对，符合高等教育入学信息采集比例的学员方可进行电子注册。入学照片和毕业照片批量导入，单个导入，导入时自动检测照片是否合格，得1分。 3.缴费管理 1）对接西安铁路职业技术学院财务系统，学生能够在平台上进行缴费，打印电子发票，得1分。 2）能支持实现缴费记录清单的导入、导出，查询学生的缴费明细，得1分。 4.教学管理： 1）支持院校管理员浏览审核平台所有的课程网课资源课件，进行审课。得1分 2）支持查看班级教学任务详情，包括课程名称、授课方式、授课教师、教师账号、总人数、已发布成绩人数、未发布成绩人数、补考人数、及格人数、考试批次、是否确认、成绩是否发布。得1分 3）支持学生能够回放观看学习。并管理后台支持查看单个学生对单个直播间回看次数、回看时间的记录。（1分） 4）支持学生查看学习进度，并查看在线学习（包含直播课、可见学习）得分情况，做作业得分情况，期末考试、总成绩得分情况。得1分。 5）支持管理老师查看学生学期学习进度情况，批量导出学生在线学习进度和做作业进度情况，得1分。 6）支持学科，专业和人才培养方案，招生专业和层次基础数据得维护，且操作简单，得1分； 7）支持导入学生和人才培养方案后自动生成年纪开课计划及班级开课计划。得1分； 8）支持学生开放问卷调查，学生二维码完成问卷调查，支持添加问卷，题型多样：包含单选题、多选题、填空题、问答题等。得1分； 5.考务管理 1）支持线下排考设置，考场基本设置，场次对应时间段设置，导入系统，得1分。 2）支持人脸识别，支持线上巡考设置，得1分。 6.成绩管理 1）支持正考成绩、补考成绩按照一定格式批量导入，支持发布录入成绩。得1分。 2）能够批量打印学生个人成绩单，成绩单有盖电子章功能。得1分。 7.论文管理 1）学生可以在学习平台上选择论文题目，进行开题，并可以查看论文各个阶段实时情况，根据论文指导老师批阅情况进行修改。得1分。 2）管理员可以在学习平台学生上传毕业设计指导书，学生可以在学生端查看、下载对应的毕业设计指导书。得1分。 3）论文指导老师可以在平台上对学生进行论文辅导和批阅，得1分； 4）毕业论文管理员可以查看毕业论文各阶段的进度及详情，论文题目及审核状态、开题报告审核状态、初稿审核状态、定稿审核状态、成绩及审核状态。督促学生完成论文。得1分。 8.毕业实习管理 1）管理员可以在学习平台学生上传实习要求和报告书，学生可以在学生端查看、下载实习报告书。得1分。 2）学生可以在平台提交完成得实习报告。得1分。 3）实习指导老师可以在平台后端查看学生提交的实习报告进行批阅。得1分。 9.毕业管理 1）支持常见的毕业条件，如成绩全部合格、学制要求达到、学费已缴清、学分已达到，学生照片已审核，为预毕业生，前置资格已清查。得1分。 2）生成毕业证号：支持设定毕业证号规则，在线生成毕业证号，可批量导入，或修改。得1分。 3）在线打印毕业证：支持上传毕业证模板，在平台里灵活编辑模板，实现证书批量套打。得1分。 注：供应商须自备演示设备，现场演示真实运行的系统操作，供应商演示时间≤40分钟。</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课程资源</w:t>
            </w:r>
          </w:p>
        </w:tc>
        <w:tc>
          <w:tcPr>
            <w:tcW w:type="dxa" w:w="2492"/>
          </w:tcPr>
          <w:p>
            <w:pPr>
              <w:pStyle w:val="null3"/>
            </w:pPr>
            <w:r>
              <w:rPr/>
              <w:t>提供8个人才培养方案已有的课程资源。并演示5门课程的课程视频，查看课程质量。目前我院开设的高起专8个专业有：铁道交通运营管理、铁道机车运用与维护、铁道供电技术、铁道工程技术、铁道车辆技术、计算机应用技术、工程造价、现代通信技术。抽查的5门课程视频的名称为：大学英语、高等数学、铁道概论、工程测量、机车制动系统。对照8个人才培养方案，提供平台已有的课程资源，数量较多，超过120门次，得4分，超过100门次得3分，低于100门次的2分；低于80门次得1分;未提供不得分。查看的5门课程录制画面清晰、讲课水平高、资源新，得（4-6]分；查看的5门课程画面较清晰、讲课水平较高、资源较新，得（2-4]分；查看的5门课程画面不清晰、讲课水平差，资源陈旧得（0-2]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技术服务方案</w:t>
            </w:r>
          </w:p>
        </w:tc>
        <w:tc>
          <w:tcPr>
            <w:tcW w:type="dxa" w:w="2492"/>
          </w:tcPr>
          <w:p>
            <w:pPr>
              <w:pStyle w:val="null3"/>
            </w:pPr>
            <w:r>
              <w:rPr/>
              <w:t>包括但不仅仅限于对项目业务功能流程和技术服务的方案： 1、对项目理解深入透彻，服务方案整体框架清晰，阐述内容主次分明，方案可操作性强，得（8-10]分； 2、对项目理解较为深入，服务方案整体框架较清晰，阐述内容主次较分明，方案可操作性较强，得（5-8]分； 3、对项目理解基本深入，服务方案整体框架基本清晰，阐述内容主次基本分明，方案具有基本的可操作性，得（2-5]分； 4、对项目理解较差，服务方案整体框架清晰度较低，阐述内容主次不够清晰，方案可操作性较低，得（0-2]分；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售后方案</w:t>
            </w:r>
          </w:p>
        </w:tc>
        <w:tc>
          <w:tcPr>
            <w:tcW w:type="dxa" w:w="2492"/>
          </w:tcPr>
          <w:p>
            <w:pPr>
              <w:pStyle w:val="null3"/>
            </w:pPr>
            <w:r>
              <w:rPr/>
              <w:t>售后服务方案：根据本项目及采购人实际需求提供具体可行的售后服务方案（承诺的质量保证范围、服务保障体系、技术服务力量、服务内容、服务响应时间、售后服务措施等，能有效保障本地化技术服务及售后服务的协调性、及时性）。 1、售后服务方案内容较具体、完整、详细、全面，具有可行性的，得（5-8]分； 2、售后服务方案内容基本具体、完整、详细、全面，具有可行性的得（3-5]分； 3、售后服务方案内容不是很具体很完整得（0-3]分；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供应商提供针对本项目的培训方案，内容包括但不限于：培训需求分析、培训目标、培训方式、培训内容、培训人员安排等。磋商小组根据方案内容计分： 1、培训方案完善、培训措施科学合理，可行性高的，得（5-8]分； 2、培训方案较完善、培训措施较科学合理，可行性较高的，得（3-5]分； 3、方案内容不合理，可行性不高的，得（0-3]分；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磋商文件要求且投标价格最低的投标报价为评标基准价，其价格分为满分。其他投标人的价格分统一按照下列公式计算：磋商报价得分=(评标基准价／磋商报价)×10。计算分数时四舍五入取小数点后两位。 备注：按中华人民共和国财政部令第87号《政府采购货物和服务招标投标管理办法》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监狱企业的证明文件</w:t>
            </w:r>
          </w:p>
          <w:p>
            <w:pPr>
              <w:pStyle w:val="null3"/>
            </w:pPr>
            <w:r>
              <w:rPr/>
              <w:t>报价表及分项报价表</w:t>
            </w:r>
          </w:p>
          <w:p>
            <w:pPr>
              <w:pStyle w:val="null3"/>
            </w:pPr>
            <w:r>
              <w:rPr/>
              <w:t>商务及技术偏离表</w:t>
            </w:r>
          </w:p>
          <w:p>
            <w:pPr>
              <w:pStyle w:val="null3"/>
            </w:pPr>
            <w:r>
              <w:rPr/>
              <w:t>中小企业声明函</w:t>
            </w:r>
          </w:p>
          <w:p>
            <w:pPr>
              <w:pStyle w:val="null3"/>
            </w:pPr>
            <w:r>
              <w:rPr/>
              <w:t>残疾人福利性单位声明函</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详见附件：资格证明材料</w:t>
      </w:r>
    </w:p>
    <w:p>
      <w:pPr>
        <w:pStyle w:val="null3"/>
        <w:ind w:firstLine="960"/>
      </w:pPr>
      <w:r>
        <w:rPr/>
        <w:t>详见附件：商务及技术偏离表</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详见附件：高等继续教育学生学习平台--合同.docx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