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FBF76">
      <w:pPr>
        <w:keepLines/>
        <w:kinsoku/>
        <w:wordWrap w:val="0"/>
        <w:topLinePunct/>
        <w:autoSpaceDE/>
        <w:autoSpaceDN/>
        <w:spacing w:line="360" w:lineRule="auto"/>
        <w:ind w:right="48" w:firstLine="480" w:firstLineChars="200"/>
        <w:rPr>
          <w:rFonts w:ascii="宋体" w:hAnsi="宋体" w:eastAsia="宋体" w:cs="宋体"/>
          <w:position w:val="15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position w:val="15"/>
          <w:sz w:val="24"/>
          <w:szCs w:val="24"/>
          <w:highlight w:val="none"/>
          <w:lang w:eastAsia="zh-CN"/>
        </w:rPr>
        <w:t>采购包1：</w:t>
      </w:r>
    </w:p>
    <w:p w14:paraId="7A8B002B">
      <w:pPr>
        <w:keepLines/>
        <w:kinsoku/>
        <w:wordWrap w:val="0"/>
        <w:topLinePunct/>
        <w:autoSpaceDE/>
        <w:autoSpaceDN/>
        <w:spacing w:line="360" w:lineRule="auto"/>
        <w:ind w:right="48" w:firstLine="480" w:firstLineChars="200"/>
        <w:rPr>
          <w:rFonts w:ascii="宋体" w:hAnsi="宋体" w:eastAsia="宋体" w:cs="宋体"/>
          <w:position w:val="15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position w:val="15"/>
          <w:sz w:val="24"/>
          <w:szCs w:val="24"/>
          <w:highlight w:val="none"/>
          <w:lang w:eastAsia="zh-CN"/>
        </w:rPr>
        <w:t>供应商报价不允许超过标的金额</w:t>
      </w:r>
    </w:p>
    <w:p w14:paraId="579810A5">
      <w:pPr>
        <w:keepLines/>
        <w:kinsoku/>
        <w:wordWrap w:val="0"/>
        <w:topLinePunct/>
        <w:autoSpaceDE/>
        <w:autoSpaceDN/>
        <w:spacing w:line="360" w:lineRule="auto"/>
        <w:ind w:right="48" w:firstLine="480" w:firstLineChars="200"/>
        <w:rPr>
          <w:rFonts w:ascii="宋体" w:hAnsi="宋体" w:eastAsia="宋体" w:cs="宋体"/>
          <w:color w:val="auto"/>
          <w:position w:val="15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position w:val="15"/>
          <w:sz w:val="24"/>
          <w:szCs w:val="24"/>
          <w:highlight w:val="none"/>
          <w:lang w:eastAsia="zh-CN"/>
        </w:rPr>
        <w:t>标的名称：</w:t>
      </w:r>
      <w:r>
        <w:rPr>
          <w:rFonts w:hint="eastAsia" w:ascii="宋体" w:hAnsi="宋体" w:eastAsia="宋体" w:cs="宋体"/>
          <w:position w:val="15"/>
          <w:sz w:val="24"/>
          <w:szCs w:val="24"/>
          <w:highlight w:val="none"/>
          <w:lang w:eastAsia="zh-CN"/>
        </w:rPr>
        <w:t>HIV1+2型抗体确证试剂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785"/>
        <w:gridCol w:w="6305"/>
      </w:tblGrid>
      <w:tr w14:paraId="71F5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231787B">
            <w:pPr>
              <w:kinsoku/>
              <w:wordWrap w:val="0"/>
              <w:topLinePunct/>
              <w:autoSpaceDE/>
              <w:autoSpaceDN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参数性质（☆/△）</w:t>
            </w:r>
          </w:p>
        </w:tc>
        <w:tc>
          <w:tcPr>
            <w:tcW w:w="850" w:type="dxa"/>
            <w:vAlign w:val="center"/>
          </w:tcPr>
          <w:p w14:paraId="468CED48">
            <w:pPr>
              <w:kinsoku/>
              <w:wordWrap w:val="0"/>
              <w:topLinePunct/>
              <w:autoSpaceDE/>
              <w:autoSpaceDN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7325" w:type="dxa"/>
            <w:vAlign w:val="center"/>
          </w:tcPr>
          <w:p w14:paraId="104851AA">
            <w:pPr>
              <w:kinsoku/>
              <w:wordWrap w:val="0"/>
              <w:topLinePunct/>
              <w:autoSpaceDE/>
              <w:autoSpaceDN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技术参数与性能指标</w:t>
            </w:r>
          </w:p>
        </w:tc>
      </w:tr>
      <w:tr w14:paraId="18F2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79ABA10A">
            <w:pPr>
              <w:kinsoku/>
              <w:wordWrap w:val="0"/>
              <w:topLinePunct/>
              <w:autoSpaceDE/>
              <w:autoSpaceDN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3B368EA0">
            <w:pPr>
              <w:pStyle w:val="5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360" w:lineRule="auto"/>
              <w:ind w:left="716" w:leftChars="83" w:right="-391" w:rightChars="-186" w:hanging="542" w:hangingChars="226"/>
              <w:jc w:val="center"/>
              <w:rPr>
                <w:rFonts w:asciiTheme="minorEastAsia" w:hAnsiTheme="minorEastAsia" w:eastAsiaTheme="minorEastAsia" w:cstheme="minorEastAsia"/>
                <w:color w:val="auto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7325" w:type="dxa"/>
            <w:vAlign w:val="center"/>
          </w:tcPr>
          <w:p w14:paraId="7AB6F0A9"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检测原理为免疫印迹法（WB），全病毒裂解</w:t>
            </w:r>
          </w:p>
        </w:tc>
      </w:tr>
      <w:tr w14:paraId="5A78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53AF8B74">
            <w:pPr>
              <w:kinsoku/>
              <w:wordWrap w:val="0"/>
              <w:topLinePunct/>
              <w:autoSpaceDE/>
              <w:autoSpaceDN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3C08A617">
            <w:pPr>
              <w:pStyle w:val="5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360" w:lineRule="auto"/>
              <w:ind w:left="716" w:leftChars="83" w:right="-391" w:rightChars="-186" w:hanging="542" w:hangingChars="226"/>
              <w:jc w:val="center"/>
              <w:rPr>
                <w:rFonts w:asciiTheme="minorEastAsia" w:hAnsiTheme="minorEastAsia" w:eastAsiaTheme="minorEastAsia" w:cstheme="minorEastAsia"/>
                <w:color w:val="auto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7325" w:type="dxa"/>
            <w:vAlign w:val="center"/>
          </w:tcPr>
          <w:p w14:paraId="2B15C116">
            <w:pPr>
              <w:kinsoku/>
              <w:wordWrap w:val="0"/>
              <w:topLinePunct/>
              <w:autoSpaceDE/>
              <w:autoSpaceDN/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可检测HIV-1全病毒条带：gp41、gp120、gp160、P24、P55、P17、P66、P51、P31、P39及HIV-2型gp36特异性抗体，且可将ELISA检测的真阳性与假阳性样本区分</w:t>
            </w:r>
          </w:p>
        </w:tc>
      </w:tr>
      <w:tr w14:paraId="6A16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6EACD369">
            <w:pPr>
              <w:kinsoku/>
              <w:wordWrap w:val="0"/>
              <w:topLinePunct/>
              <w:autoSpaceDE/>
              <w:autoSpaceDN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361CF26">
            <w:pPr>
              <w:pStyle w:val="5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360" w:lineRule="auto"/>
              <w:ind w:left="716" w:leftChars="83" w:right="-391" w:rightChars="-186" w:hanging="542" w:hangingChars="226"/>
              <w:jc w:val="center"/>
              <w:rPr>
                <w:rFonts w:asciiTheme="minorEastAsia" w:hAnsiTheme="minorEastAsia" w:eastAsiaTheme="minorEastAsia" w:cstheme="minorEastAsia"/>
                <w:color w:val="auto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7325" w:type="dxa"/>
            <w:vAlign w:val="center"/>
          </w:tcPr>
          <w:p w14:paraId="21B5491C">
            <w:pPr>
              <w:pStyle w:val="5"/>
              <w:spacing w:line="220" w:lineRule="atLeast"/>
              <w:ind w:left="0"/>
              <w:rPr>
                <w:rFonts w:asciiTheme="minorEastAsia" w:hAnsiTheme="minorEastAsia" w:eastAsiaTheme="minorEastAsia" w:cstheme="minorEastAsia"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highlight w:val="none"/>
                <w:lang w:eastAsia="zh-CN"/>
              </w:rPr>
              <w:t>每盒试剂内必须含有HIV-1/2强阳性对照、HIV-1/2弱阳性对照和阴性对照，确保对照使用次数≥8次。样本稀释液、酶联物配备量≥检测样品需要量的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highlight w:val="none"/>
                <w:lang w:eastAsia="zh-CN"/>
              </w:rPr>
              <w:t>10%。</w:t>
            </w:r>
          </w:p>
        </w:tc>
      </w:tr>
      <w:tr w14:paraId="52D5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5B7EF803">
            <w:pPr>
              <w:kinsoku/>
              <w:wordWrap w:val="0"/>
              <w:topLinePunct/>
              <w:autoSpaceDE/>
              <w:autoSpaceDN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16263D4">
            <w:pPr>
              <w:pStyle w:val="5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360" w:lineRule="auto"/>
              <w:ind w:left="716" w:leftChars="83" w:right="-391" w:rightChars="-186" w:hanging="542" w:hangingChars="226"/>
              <w:jc w:val="center"/>
              <w:rPr>
                <w:rFonts w:asciiTheme="minorEastAsia" w:hAnsiTheme="minorEastAsia" w:eastAsiaTheme="minorEastAsia" w:cstheme="minorEastAsia"/>
                <w:color w:val="auto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7325" w:type="dxa"/>
            <w:vAlign w:val="center"/>
          </w:tcPr>
          <w:p w14:paraId="6BED9FF6">
            <w:pPr>
              <w:pStyle w:val="5"/>
              <w:spacing w:line="220" w:lineRule="atLeast"/>
              <w:ind w:left="0"/>
              <w:rPr>
                <w:rFonts w:asciiTheme="minorEastAsia" w:hAnsiTheme="minorEastAsia" w:eastAsiaTheme="minorEastAsia" w:cstheme="minorEastAsia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highlight w:val="none"/>
              </w:rPr>
              <w:t>包装规格：36人份/盒。</w:t>
            </w:r>
          </w:p>
        </w:tc>
      </w:tr>
      <w:tr w14:paraId="2E84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B5F4EF7">
            <w:pPr>
              <w:kinsoku/>
              <w:wordWrap w:val="0"/>
              <w:topLinePunct/>
              <w:autoSpaceDE/>
              <w:autoSpaceDN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2481350">
            <w:pPr>
              <w:pStyle w:val="5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360" w:lineRule="auto"/>
              <w:ind w:left="716" w:leftChars="83" w:right="-391" w:rightChars="-186" w:hanging="542" w:hangingChars="226"/>
              <w:jc w:val="center"/>
              <w:rPr>
                <w:rFonts w:asciiTheme="minorEastAsia" w:hAnsiTheme="minorEastAsia" w:eastAsiaTheme="minorEastAsia" w:cstheme="minorEastAsia"/>
                <w:color w:val="auto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7325" w:type="dxa"/>
            <w:vAlign w:val="center"/>
          </w:tcPr>
          <w:p w14:paraId="350FFDF4"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配备检测所需试剂反应板（槽），可选配10孔、20孔、48孔板槽，适合各款全自动免疫/蛋白印迹仪器使用，同时支持手工操作。</w:t>
            </w:r>
          </w:p>
        </w:tc>
      </w:tr>
      <w:tr w14:paraId="59F9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1D9724D9">
            <w:pPr>
              <w:kinsoku/>
              <w:wordWrap w:val="0"/>
              <w:topLinePunct/>
              <w:autoSpaceDE/>
              <w:autoSpaceDN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CF7BC67">
            <w:pPr>
              <w:pStyle w:val="5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360" w:lineRule="auto"/>
              <w:ind w:left="716" w:leftChars="83" w:right="-391" w:rightChars="-186" w:hanging="542" w:hangingChars="226"/>
              <w:jc w:val="center"/>
              <w:rPr>
                <w:rFonts w:asciiTheme="minorEastAsia" w:hAnsiTheme="minorEastAsia" w:eastAsiaTheme="minorEastAsia" w:cstheme="minorEastAsia"/>
                <w:color w:val="auto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7325" w:type="dxa"/>
            <w:vAlign w:val="center"/>
          </w:tcPr>
          <w:p w14:paraId="35257FF9"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试剂实验方法可根据实验需要选择快速法或过夜法，且两种方法对若阳性样本检测结果一致性较高</w:t>
            </w:r>
          </w:p>
        </w:tc>
      </w:tr>
      <w:tr w14:paraId="0840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0B0EF05">
            <w:pPr>
              <w:kinsoku/>
              <w:wordWrap w:val="0"/>
              <w:topLinePunct/>
              <w:autoSpaceDE/>
              <w:autoSpaceDN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7AACEE0">
            <w:pPr>
              <w:pStyle w:val="5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360" w:lineRule="auto"/>
              <w:ind w:left="716" w:leftChars="83" w:right="-391" w:rightChars="-186" w:hanging="542" w:hangingChars="226"/>
              <w:jc w:val="center"/>
              <w:rPr>
                <w:rFonts w:asciiTheme="minorEastAsia" w:hAnsiTheme="minorEastAsia" w:eastAsiaTheme="minorEastAsia" w:cstheme="minorEastAsia"/>
                <w:color w:val="auto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7325" w:type="dxa"/>
            <w:vAlign w:val="center"/>
          </w:tcPr>
          <w:p w14:paraId="74B8A304"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保存条件及有效期：于2-8℃避光保存，试剂到交货地点的有效期≥12个月；</w:t>
            </w:r>
          </w:p>
        </w:tc>
      </w:tr>
      <w:tr w14:paraId="2DC1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68F9F989">
            <w:pPr>
              <w:kinsoku/>
              <w:wordWrap w:val="0"/>
              <w:topLinePunct/>
              <w:autoSpaceDE/>
              <w:autoSpaceDN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22E595A">
            <w:pPr>
              <w:pStyle w:val="5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360" w:lineRule="auto"/>
              <w:ind w:left="716" w:leftChars="83" w:right="-391" w:rightChars="-186" w:hanging="542" w:hangingChars="226"/>
              <w:jc w:val="center"/>
              <w:rPr>
                <w:rFonts w:asciiTheme="minorEastAsia" w:hAnsiTheme="minorEastAsia" w:eastAsiaTheme="minorEastAsia" w:cstheme="minorEastAsia"/>
                <w:color w:val="auto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7325" w:type="dxa"/>
            <w:vAlign w:val="center"/>
          </w:tcPr>
          <w:p w14:paraId="1573E157"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投标试剂包装及标识应执行国家标准具有良好的密封性和防潮性</w:t>
            </w:r>
          </w:p>
        </w:tc>
      </w:tr>
      <w:tr w14:paraId="1D98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33AA07F">
            <w:pPr>
              <w:kinsoku/>
              <w:wordWrap w:val="0"/>
              <w:topLinePunct/>
              <w:autoSpaceDE/>
              <w:autoSpaceDN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27AC83F">
            <w:pPr>
              <w:pStyle w:val="5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360" w:lineRule="auto"/>
              <w:ind w:left="716" w:leftChars="83" w:right="-391" w:rightChars="-186" w:hanging="542" w:hangingChars="226"/>
              <w:jc w:val="center"/>
              <w:rPr>
                <w:rFonts w:asciiTheme="minorEastAsia" w:hAnsiTheme="minorEastAsia" w:eastAsiaTheme="minorEastAsia" w:cstheme="minorEastAsia"/>
                <w:color w:val="auto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7325" w:type="dxa"/>
            <w:vAlign w:val="center"/>
          </w:tcPr>
          <w:p w14:paraId="5C7831E1"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可用数量共计：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4032人份</w:t>
            </w:r>
          </w:p>
        </w:tc>
      </w:tr>
    </w:tbl>
    <w:p w14:paraId="7FFBC1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A6222"/>
    <w:multiLevelType w:val="multilevel"/>
    <w:tmpl w:val="2C8A6222"/>
    <w:lvl w:ilvl="0" w:tentative="0">
      <w:start w:val="1"/>
      <w:numFmt w:val="decimal"/>
      <w:lvlText w:val="%1"/>
      <w:lvlJc w:val="left"/>
      <w:pPr>
        <w:ind w:left="812" w:hanging="420"/>
      </w:pPr>
      <w:rPr>
        <w:rFonts w:hint="eastAsia"/>
      </w:rPr>
    </w:lvl>
    <w:lvl w:ilvl="1" w:tentative="0">
      <w:start w:val="4"/>
      <w:numFmt w:val="japaneseCounting"/>
      <w:lvlText w:val="%2、"/>
      <w:lvlJc w:val="left"/>
      <w:pPr>
        <w:ind w:left="480" w:hanging="480"/>
      </w:pPr>
      <w:rPr>
        <w:rFonts w:hint="default" w:eastAsia="宋体"/>
      </w:rPr>
    </w:lvl>
    <w:lvl w:ilvl="2" w:tentative="0">
      <w:start w:val="5"/>
      <w:numFmt w:val="japaneseCounting"/>
      <w:lvlText w:val="%3】"/>
      <w:lvlJc w:val="left"/>
      <w:pPr>
        <w:ind w:left="1320" w:hanging="480"/>
      </w:pPr>
      <w:rPr>
        <w:rFonts w:hint="default" w:eastAsia="宋体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OWRlOTg5Mjg2N2IyMWM1YTg2YmExNmY1Njc1NzEifQ=="/>
  </w:docVars>
  <w:rsids>
    <w:rsidRoot w:val="2B61144E"/>
    <w:rsid w:val="2B61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0"/>
    <w:pPr>
      <w:ind w:left="720"/>
      <w:contextualSpacing/>
    </w:pPr>
    <w:rPr>
      <w:rFonts w:ascii="Calibri" w:hAnsi="Calibri"/>
      <w:sz w:val="24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2024-08-19T10:39:00Z</dcterms:created>
  <dc:creator>PC</dc:creator>
  <cp:lastModifiedBy>PC</cp:lastModifiedBy>
  <dcterms:modified xsi:type="dcterms:W3CDTF">2024-08-19T10:40:00Z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E0AB2A49BCBD46A9B212BD30882423F6_11</vt:lpwstr>
  </property>
</Properties>
</file>