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2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4"/>
          <w:lang w:val="en-US" w:eastAsia="zh-CN" w:bidi="ar-SA"/>
        </w:rPr>
        <w:t>磋商</w:t>
      </w: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报价一览表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 </w:t>
      </w:r>
    </w:p>
    <w:tbl>
      <w:tblPr>
        <w:tblStyle w:val="9"/>
        <w:tblW w:w="82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64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供应商名称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首次磋商报价</w:t>
            </w:r>
          </w:p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(综合单价）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360" w:lineRule="auto"/>
              <w:ind w:firstLine="0" w:firstLineChars="0"/>
              <w:jc w:val="left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</w:p>
          <w:p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元/人/天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1、磋商报价采用固定综合单价，固定综合单价最高限价为人民币贰佰元整/人/天（￥200.00元/人/天），磋商报价超出固定综合单价最高限价的，按无效响应处理。</w:t>
            </w:r>
          </w:p>
          <w:p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2、表内报价以元为单位，精确到小数点后两位。</w:t>
            </w:r>
          </w:p>
        </w:tc>
      </w:tr>
    </w:tbl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                              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              </w:t>
      </w:r>
    </w:p>
    <w:p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  <w:sectPr>
          <w:pgSz w:w="11906" w:h="16838"/>
          <w:pgMar w:top="1440" w:right="896" w:bottom="1440" w:left="1236" w:header="851" w:footer="992" w:gutter="0"/>
          <w:cols w:space="720" w:num="1"/>
          <w:docGrid w:linePitch="312" w:charSpace="0"/>
        </w:sectPr>
      </w:pPr>
    </w:p>
    <w:p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表</w:t>
      </w:r>
    </w:p>
    <w:p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bookmarkStart w:id="0" w:name="_GoBack"/>
      <w:bookmarkEnd w:id="0"/>
    </w:p>
    <w:p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</w:t>
      </w:r>
    </w:p>
    <w:tbl>
      <w:tblPr>
        <w:tblStyle w:val="10"/>
        <w:tblW w:w="9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170"/>
        <w:gridCol w:w="3364"/>
        <w:gridCol w:w="1488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金额（元）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场地费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住宿费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餐费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授课费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交通费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管理费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其他费用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元 /人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天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73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170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364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…</w:t>
            </w: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43" w:type="dxa"/>
            <w:gridSpan w:val="2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  <w:p>
            <w:pPr>
              <w:pStyle w:val="8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（元/人/天）</w:t>
            </w:r>
          </w:p>
        </w:tc>
        <w:tc>
          <w:tcPr>
            <w:tcW w:w="6340" w:type="dxa"/>
            <w:gridSpan w:val="3"/>
            <w:vAlign w:val="top"/>
          </w:tcPr>
          <w:p>
            <w:pPr>
              <w:pStyle w:val="8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8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小写：￥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                         </w:t>
            </w:r>
          </w:p>
        </w:tc>
      </w:tr>
    </w:tbl>
    <w:p>
      <w:pPr>
        <w:widowControl w:val="0"/>
        <w:spacing w:after="120" w:line="360" w:lineRule="auto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widowControl w:val="0"/>
        <w:spacing w:after="120" w:line="360" w:lineRule="auto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报价明细表列出各项明细合计，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报价明细表各子项之和</w:t>
      </w:r>
      <w:r>
        <w:rPr>
          <w:rFonts w:hint="eastAsia" w:ascii="宋体" w:hAnsi="宋体" w:eastAsia="宋体" w:cs="宋体"/>
          <w:sz w:val="24"/>
          <w:szCs w:val="24"/>
        </w:rPr>
        <w:t>应与磋商报价一览表一致；报价以元为单位，保留小数点后两位。</w:t>
      </w:r>
    </w:p>
    <w:p>
      <w:pPr>
        <w:widowControl w:val="0"/>
        <w:spacing w:after="120" w:line="360" w:lineRule="auto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              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YjFlOTA0NGFjMDQ4NzRmYjVjNzQ2MTE4OTExMzEifQ=="/>
  </w:docVars>
  <w:rsids>
    <w:rsidRoot w:val="793A0210"/>
    <w:rsid w:val="1D3E2D13"/>
    <w:rsid w:val="39E2794A"/>
    <w:rsid w:val="427A0D57"/>
    <w:rsid w:val="59A51695"/>
    <w:rsid w:val="67055D30"/>
    <w:rsid w:val="6C663340"/>
    <w:rsid w:val="6E824DD7"/>
    <w:rsid w:val="6F6F66FF"/>
    <w:rsid w:val="793A0210"/>
    <w:rsid w:val="7DA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next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8">
    <w:name w:val="Body Text First Indent"/>
    <w:basedOn w:val="6"/>
    <w:qFormat/>
    <w:uiPriority w:val="0"/>
    <w:pPr>
      <w:spacing w:after="120" w:line="240" w:lineRule="auto"/>
      <w:ind w:firstLine="420" w:firstLineChars="0"/>
    </w:pPr>
    <w:rPr>
      <w:rFonts w:eastAsia="方正仿宋简体"/>
      <w:kern w:val="0"/>
      <w:sz w:val="20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487</Words>
  <Characters>487</Characters>
  <Lines>0</Lines>
  <Paragraphs>0</Paragraphs>
  <TotalTime>0</TotalTime>
  <ScaleCrop>false</ScaleCrop>
  <LinksUpToDate>false</LinksUpToDate>
  <CharactersWithSpaces>1021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2023-06-30T10:10:00Z</dcterms:created>
  <dc:creator>残念</dc:creator>
  <cp:lastModifiedBy>Administrator</cp:lastModifiedBy>
  <dcterms:modified xsi:type="dcterms:W3CDTF">2024-08-19T08:42:12Z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E79BF02D64AA4A7ABF534D9F25EBAC66_13</vt:lpwstr>
  </property>
</Properties>
</file>