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2024年媒体宣传项目(二次)</w:t>
      </w:r>
    </w:p>
    <w:p>
      <w:pPr>
        <w:pStyle w:val="null3"/>
        <w:jc w:val="center"/>
        <w:outlineLvl w:val="5"/>
      </w:pPr>
      <w:r>
        <w:rPr>
          <w:sz w:val="15"/>
          <w:b/>
        </w:rPr>
        <w:t xml:space="preserve">采购项目编号: </w:t>
      </w:r>
      <w:r>
        <w:rPr>
          <w:sz w:val="15"/>
          <w:b/>
        </w:rPr>
        <w:t>DX2024--151-1</w:t>
      </w:r>
      <w:r>
        <w:br/>
      </w:r>
      <w:r>
        <w:br/>
      </w:r>
      <w:r>
        <w:br/>
      </w:r>
    </w:p>
    <w:p>
      <w:pPr>
        <w:pStyle w:val="null3"/>
        <w:jc w:val="center"/>
        <w:outlineLvl w:val="5"/>
      </w:pPr>
      <w:r>
        <w:rPr>
          <w:sz w:val="15"/>
          <w:b/>
        </w:rPr>
        <w:t>西安市中心医院</w:t>
      </w:r>
    </w:p>
    <w:p>
      <w:pPr>
        <w:pStyle w:val="null3"/>
        <w:jc w:val="center"/>
        <w:outlineLvl w:val="5"/>
      </w:pPr>
      <w:r>
        <w:rPr>
          <w:sz w:val="15"/>
          <w:b/>
        </w:rPr>
        <w:t>陕西笃信招标有限公司</w:t>
      </w:r>
      <w:r>
        <w:rPr>
          <w:sz w:val="15"/>
          <w:b/>
        </w:rPr>
        <w:t>共同编制</w:t>
      </w:r>
    </w:p>
    <w:p>
      <w:pPr>
        <w:pStyle w:val="null3"/>
        <w:jc w:val="center"/>
        <w:outlineLvl w:val="5"/>
      </w:pPr>
      <w:r>
        <w:rPr>
          <w:sz w:val="15"/>
          <w:b/>
        </w:rPr>
        <w:t>2024年07月09日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陕西笃信招标有限公司</w:t>
      </w:r>
      <w:r>
        <w:rPr/>
        <w:t>（以下简称“代理机构”）受</w:t>
      </w:r>
      <w:r>
        <w:rPr/>
        <w:t>西安市中心医院</w:t>
      </w:r>
      <w:r>
        <w:rPr/>
        <w:t>委托，拟对</w:t>
      </w:r>
      <w:r>
        <w:rPr/>
        <w:t>2024年媒体宣传项目(二次)</w:t>
      </w:r>
      <w:r>
        <w:rPr/>
        <w:t>采用单一来源方式进行采购，现邀请贵公司参加该项目的协商。</w:t>
      </w:r>
    </w:p>
    <w:p>
      <w:pPr>
        <w:pStyle w:val="null3"/>
        <w:outlineLvl w:val="2"/>
      </w:pPr>
      <w:r>
        <w:rPr>
          <w:sz w:val="28"/>
          <w:b/>
        </w:rPr>
        <w:t xml:space="preserve"> 一、采购项目编号：</w:t>
      </w:r>
      <w:r>
        <w:rPr>
          <w:sz w:val="28"/>
          <w:b/>
        </w:rPr>
        <w:t>DX2024--151-1</w:t>
      </w:r>
    </w:p>
    <w:p>
      <w:pPr>
        <w:pStyle w:val="null3"/>
        <w:outlineLvl w:val="2"/>
      </w:pPr>
      <w:r>
        <w:rPr>
          <w:sz w:val="28"/>
          <w:b/>
        </w:rPr>
        <w:t xml:space="preserve"> 二、采购项目名称：</w:t>
      </w:r>
      <w:r>
        <w:rPr>
          <w:sz w:val="28"/>
          <w:b/>
        </w:rPr>
        <w:t>2024年媒体宣传项目(二次)</w:t>
      </w:r>
    </w:p>
    <w:p>
      <w:pPr>
        <w:pStyle w:val="null3"/>
        <w:outlineLvl w:val="2"/>
      </w:pPr>
      <w:r>
        <w:rPr>
          <w:sz w:val="28"/>
          <w:b/>
        </w:rPr>
        <w:t>三、协商项目简介：</w:t>
      </w:r>
    </w:p>
    <w:p>
      <w:pPr>
        <w:pStyle w:val="null3"/>
        <w:ind w:firstLine="480"/>
      </w:pPr>
      <w:r>
        <w:rPr/>
        <w:t>西安市中心医院2024年媒体宣传项目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4、税收缴纳证明：提供已缴纳的2023年1月1日以来任意时段的纳税证明或完税证明，纳税证明或完税证明上应有代收机构或税务机关的公章或业务专用章。依法免税的供应商应提供相关文件证明。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谈判的，须提供法定代表人身份证明；法定代表人授权他人参加谈判的，须提供法定代表人授权委托书，被授权代表本单位证明：有效的劳动合同或谈判截止前六个月内任意一个月社会保险缴纳证明。</w:t>
      </w:r>
    </w:p>
    <w:p>
      <w:pPr>
        <w:pStyle w:val="null3"/>
      </w:pPr>
      <w:r>
        <w:rPr/>
        <w:t>采购包2：</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4、税收缴纳证明：提供已缴纳的2023年1月1日以来任意时段的纳税证明或完税证明，纳税证明或完税证明上应有代收机构或税务机关的公章或业务专用章。依法免税的供应商应提供相关文件证明。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谈判的，须提供法定代表人身份证明；法定代表人授权他人参加谈判的，须提供法定代表人授权委托书，被授权代表本单位证明：有效的劳动合同或谈判截止前六个月内任意一个月社会保险缴纳证明。</w:t>
      </w:r>
    </w:p>
    <w:p>
      <w:pPr>
        <w:pStyle w:val="null3"/>
      </w:pPr>
      <w:r>
        <w:rPr/>
        <w:t>采购包3：</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4、税收缴纳证明：提供已缴纳的2023年1月1日以来任意时段的纳税证明或完税证明，纳税证明或完税证明上应有代收机构或税务机关的公章或业务专用章。依法免税的供应商应提供相关文件证明。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谈判的，须提供法定代表人身份证明；法定代表人授权他人参加谈判的，须提供法定代表人授权委托书，被授权代表本单位证明：有效的劳动合同或谈判截止前六个月内任意一个月社会保险缴纳证明。</w:t>
      </w:r>
    </w:p>
    <w:p>
      <w:pPr>
        <w:pStyle w:val="null3"/>
      </w:pPr>
      <w:r>
        <w:rPr/>
        <w:t>采购包4：</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4、税收缴纳证明：提供已缴纳的2023年1月1日以来任意时段的纳税证明或完税证明，纳税证明或完税证明上应有代收机构或税务机关的公章或业务专用章。依法免税的供应商应提供相关文件证明。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谈判的，须提供法定代表人身份证明；法定代表人授权他人参加谈判的，须提供法定代表人授权委托书，被授权代表本单位证明：有效的劳动合同或谈判截止前六个月内任意一个月社会保险缴纳证明。</w:t>
      </w:r>
    </w:p>
    <w:p>
      <w:pPr>
        <w:pStyle w:val="null3"/>
      </w:pPr>
      <w:r>
        <w:rPr/>
        <w:t>采购包5：</w:t>
      </w:r>
    </w:p>
    <w:p>
      <w:pPr>
        <w:pStyle w:val="null3"/>
      </w:pPr>
      <w:r>
        <w:rPr/>
        <w:t>1、营业执照等主体资格证明文件：提供统一社会信用代码的营业执照或其他组织经营的合法凭证或自然人的提供身份证明文件。</w:t>
      </w:r>
    </w:p>
    <w:p>
      <w:pPr>
        <w:pStyle w:val="null3"/>
      </w:pPr>
      <w:r>
        <w:rPr/>
        <w:t>2、财务状况报告：提供具有财务审计资质单位出具的2023年度财务报告或开标前六个月内其基本账户银行出具的资信证明或财政部门认可的政府采购专业担保机构出具的担保函，以上形式的证明资料提供任何一种即可。</w:t>
      </w:r>
    </w:p>
    <w:p>
      <w:pPr>
        <w:pStyle w:val="null3"/>
      </w:pPr>
      <w:r>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t>4、税收缴纳证明：提供已缴纳的2023年1月1日以来任意时段的纳税证明或完税证明，纳税证明或完税证明上应有代收机构或税务机关的公章或业务专用章。依法免税的供应商应提供相关文件证明。</w:t>
      </w:r>
    </w:p>
    <w:p>
      <w:pPr>
        <w:pStyle w:val="null3"/>
      </w:pPr>
      <w:r>
        <w:rPr/>
        <w:t>5、书面声明：1.出具履行合同所必需的设备和专业技术能力的书面声明； 2.出具参加本次政府采购活动的书面声明。</w:t>
      </w:r>
    </w:p>
    <w:p>
      <w:pPr>
        <w:pStyle w:val="null3"/>
      </w:pPr>
      <w:r>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7、法定代表人授权委托书：法定代表人参加谈判的，须提供法定代表人身份证明；法定代表人授权他人参加谈判的，须提供法定代表人授权委托书，被授权代表本单位证明：有效的劳动合同或谈判截止前六个月内任意一个月社会保险缴纳证明。</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西安市中心医院</w:t>
      </w:r>
    </w:p>
    <w:p>
      <w:pPr>
        <w:pStyle w:val="null3"/>
      </w:pPr>
      <w:r>
        <w:rPr/>
        <w:t xml:space="preserve"> 地址： </w:t>
      </w:r>
      <w:r>
        <w:rPr/>
        <w:t>西安市新城区西五路161号</w:t>
      </w:r>
    </w:p>
    <w:p>
      <w:pPr>
        <w:pStyle w:val="null3"/>
      </w:pPr>
      <w:r>
        <w:rPr/>
        <w:t xml:space="preserve"> 邮编： </w:t>
      </w:r>
      <w:r>
        <w:rPr/>
        <w:t>/</w:t>
      </w:r>
    </w:p>
    <w:p>
      <w:pPr>
        <w:pStyle w:val="null3"/>
      </w:pPr>
      <w:r>
        <w:rPr/>
        <w:t xml:space="preserve"> 联系人： </w:t>
      </w:r>
      <w:r>
        <w:rPr/>
        <w:t>高老师</w:t>
      </w:r>
    </w:p>
    <w:p>
      <w:pPr>
        <w:pStyle w:val="null3"/>
      </w:pPr>
      <w:r>
        <w:rPr/>
        <w:t xml:space="preserve"> 联系电话： </w:t>
      </w:r>
      <w:r>
        <w:rPr/>
        <w:t>029-62812557</w:t>
      </w:r>
    </w:p>
    <w:p>
      <w:pPr>
        <w:pStyle w:val="null3"/>
        <w:outlineLvl w:val="2"/>
      </w:pPr>
      <w:r>
        <w:rPr>
          <w:sz w:val="28"/>
          <w:b/>
        </w:rPr>
        <w:t xml:space="preserve"> 代理机构：</w:t>
      </w:r>
      <w:r>
        <w:rPr>
          <w:sz w:val="28"/>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w:t>
      </w:r>
    </w:p>
    <w:p>
      <w:pPr>
        <w:pStyle w:val="null3"/>
      </w:pPr>
      <w:r>
        <w:rPr/>
        <w:t xml:space="preserve"> 联系人： </w:t>
      </w:r>
      <w:r>
        <w:rPr/>
        <w:t>李薇、李纪旋、张亚娜</w:t>
      </w:r>
    </w:p>
    <w:p>
      <w:pPr>
        <w:pStyle w:val="null3"/>
      </w:pPr>
      <w:r>
        <w:rPr/>
        <w:t xml:space="preserve"> 联系电话： </w:t>
      </w:r>
      <w:r>
        <w:rPr/>
        <w:t>029-86253389</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采购包1：90,000.00元</w:t>
            </w:r>
          </w:p>
          <w:p>
            <w:pPr>
              <w:pStyle w:val="null3"/>
            </w:pPr>
            <w:r>
              <w:rPr/>
              <w:t>采购包2：30,000.00元</w:t>
            </w:r>
          </w:p>
          <w:p>
            <w:pPr>
              <w:pStyle w:val="null3"/>
            </w:pPr>
            <w:r>
              <w:rPr/>
              <w:t>采购包3：40,000.00元</w:t>
            </w:r>
          </w:p>
          <w:p>
            <w:pPr>
              <w:pStyle w:val="null3"/>
            </w:pPr>
            <w:r>
              <w:rPr/>
              <w:t>采购包4：50,000.00元</w:t>
            </w:r>
          </w:p>
          <w:p>
            <w:pPr>
              <w:pStyle w:val="null3"/>
            </w:pPr>
            <w:r>
              <w:rPr/>
              <w:t>采购包5：40,000.00元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p>
          <w:p>
            <w:pPr>
              <w:pStyle w:val="null3"/>
            </w:pPr>
            <w:r>
              <w:rPr/>
              <w:t>采购包2：0.00元</w:t>
            </w:r>
          </w:p>
          <w:p>
            <w:pPr>
              <w:pStyle w:val="null3"/>
            </w:pPr>
            <w:r>
              <w:rPr/>
              <w:t>采购包3：0.00元</w:t>
            </w:r>
          </w:p>
          <w:p>
            <w:pPr>
              <w:pStyle w:val="null3"/>
            </w:pPr>
            <w:r>
              <w:rPr/>
              <w:t>采购包4：0.00元</w:t>
            </w:r>
          </w:p>
          <w:p>
            <w:pPr>
              <w:pStyle w:val="null3"/>
            </w:pPr>
            <w:r>
              <w:rPr/>
              <w:t>采购包5：0.00元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lt;采购代理服务收费管理暂行办法&gt;的通知》(计价格[2002]1980号)规定，招标金额100万以下项目(含100万元)按标准收取，招标金额100万元以上项目按照标准下浮20%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西安市中心医院</w:t>
      </w:r>
      <w:r>
        <w:rPr/>
        <w:t>和</w:t>
      </w:r>
      <w:r>
        <w:rPr/>
        <w:t>陕西笃信招标有限公司</w:t>
      </w:r>
      <w:r>
        <w:rPr/>
        <w:t>享有。对采购文件中供应商参加本次政府采购活动应当具备的条件、项目技术、服务、商务及其他要求，评审标准由采购人负责解释。除前述采购文件内容，其他内容由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西安市中心医院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陕西笃信招标有限公司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1、本合同及合同附件。 2、国家相应的标准、规范。 3、单一来源采购文件单一来源采购响应文件、澄清表(函)。</w:t>
      </w:r>
    </w:p>
    <w:p>
      <w:pPr>
        <w:pStyle w:val="null3"/>
      </w:pPr>
      <w:r>
        <w:rPr/>
        <w:t>采购包2：</w:t>
      </w:r>
    </w:p>
    <w:p>
      <w:pPr>
        <w:pStyle w:val="null3"/>
      </w:pPr>
      <w:r>
        <w:rPr/>
        <w:t>1、本合同及合同附件。 2、国家相应的标准、规范。 3、单一来源采购文件单一来源采购响应文件、澄清表(函)。</w:t>
      </w:r>
    </w:p>
    <w:p>
      <w:pPr>
        <w:pStyle w:val="null3"/>
      </w:pPr>
      <w:r>
        <w:rPr/>
        <w:t>采购包3：</w:t>
      </w:r>
    </w:p>
    <w:p>
      <w:pPr>
        <w:pStyle w:val="null3"/>
      </w:pPr>
      <w:r>
        <w:rPr/>
        <w:t>1、本合同及合同附件。 2、国家相应的标准、规范。 3、单一来源采购文件单一来源采购响应文件、澄清表(函)。</w:t>
      </w:r>
    </w:p>
    <w:p>
      <w:pPr>
        <w:pStyle w:val="null3"/>
      </w:pPr>
      <w:r>
        <w:rPr/>
        <w:t>采购包4：</w:t>
      </w:r>
    </w:p>
    <w:p>
      <w:pPr>
        <w:pStyle w:val="null3"/>
      </w:pPr>
      <w:r>
        <w:rPr/>
        <w:t>1、本合同及合同附件。 2、国家相应的标准、规范。 3、单一来源采购文件单一来源采购响应文件、澄清表(函)。</w:t>
      </w:r>
    </w:p>
    <w:p>
      <w:pPr>
        <w:pStyle w:val="null3"/>
      </w:pPr>
      <w:r>
        <w:rPr/>
        <w:t>采购包5：</w:t>
      </w:r>
    </w:p>
    <w:p>
      <w:pPr>
        <w:pStyle w:val="null3"/>
      </w:pPr>
      <w:r>
        <w:rPr/>
        <w:t>1、本合同及合同附件。 2、国家相应的标准、规范。 3、单一来源采购文件单一来源采购响应文件、澄清表(函)。</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为扩大医院的影响力，加大医院宣传力度，提高医院知名度，对医院新技术、新业务进行广泛的宣传，增加医院患者就诊量。</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华商报</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人民日报数字传媒</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三秦都市报</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搜狐网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中国网</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年</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西安市中心医院形象、科室形象及名医专家正面宣传</w:t>
            </w:r>
            <w:r>
              <w:rPr>
                <w:rFonts w:ascii="宋体" w:hAnsi="宋体" w:cs="宋体" w:eastAsia="宋体"/>
                <w:sz w:val="24"/>
              </w:rPr>
              <w:t>。</w:t>
            </w:r>
          </w:p>
          <w:p>
            <w:pPr>
              <w:pStyle w:val="null3"/>
              <w:jc w:val="both"/>
            </w:pPr>
            <w:r>
              <w:rPr>
                <w:rFonts w:ascii="宋体" w:hAnsi="宋体" w:cs="宋体" w:eastAsia="宋体"/>
                <w:sz w:val="24"/>
              </w:rPr>
              <w:t>2、能够体现出信息来源的多样性、信息内容的有效性、信息品牌的权威性。</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标的名称：人民日报数字传媒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通过人民日报电子阅报栏播发</w:t>
            </w:r>
            <w:r>
              <w:rPr>
                <w:rFonts w:ascii="宋体" w:hAnsi="宋体" w:cs="宋体" w:eastAsia="宋体"/>
                <w:sz w:val="24"/>
              </w:rPr>
              <w:t>“</w:t>
            </w:r>
            <w:r>
              <w:rPr>
                <w:rFonts w:ascii="宋体" w:hAnsi="宋体" w:cs="宋体" w:eastAsia="宋体"/>
                <w:sz w:val="24"/>
              </w:rPr>
              <w:t>西安市中心医院</w:t>
            </w:r>
            <w:r>
              <w:rPr>
                <w:rFonts w:ascii="宋体" w:hAnsi="宋体" w:cs="宋体" w:eastAsia="宋体"/>
                <w:sz w:val="24"/>
              </w:rPr>
              <w:t>”各类</w:t>
            </w:r>
            <w:r>
              <w:rPr>
                <w:rFonts w:ascii="宋体" w:hAnsi="宋体" w:cs="宋体" w:eastAsia="宋体"/>
                <w:sz w:val="24"/>
              </w:rPr>
              <w:t>新闻</w:t>
            </w:r>
            <w:r>
              <w:rPr>
                <w:rFonts w:ascii="宋体" w:hAnsi="宋体" w:cs="宋体" w:eastAsia="宋体"/>
                <w:sz w:val="24"/>
              </w:rPr>
              <w:t>。</w:t>
            </w:r>
          </w:p>
          <w:p>
            <w:pPr>
              <w:pStyle w:val="null3"/>
              <w:jc w:val="left"/>
            </w:pPr>
            <w:r>
              <w:rPr>
                <w:rFonts w:ascii="宋体" w:hAnsi="宋体" w:cs="宋体" w:eastAsia="宋体"/>
                <w:sz w:val="24"/>
              </w:rPr>
              <w:t>2、</w:t>
            </w:r>
            <w:r>
              <w:rPr>
                <w:rFonts w:ascii="宋体" w:hAnsi="宋体" w:cs="宋体" w:eastAsia="宋体"/>
                <w:sz w:val="24"/>
              </w:rPr>
              <w:t>配合西安市中心医院宣传科制作</w:t>
            </w:r>
            <w:r>
              <w:rPr>
                <w:rFonts w:ascii="宋体" w:hAnsi="宋体" w:cs="宋体" w:eastAsia="宋体"/>
                <w:sz w:val="24"/>
              </w:rPr>
              <w:t>“</w:t>
            </w:r>
            <w:r>
              <w:rPr>
                <w:rFonts w:ascii="宋体" w:hAnsi="宋体" w:cs="宋体" w:eastAsia="宋体"/>
                <w:sz w:val="24"/>
              </w:rPr>
              <w:t>西安市中心医院</w:t>
            </w:r>
            <w:r>
              <w:rPr>
                <w:rFonts w:ascii="宋体" w:hAnsi="宋体" w:cs="宋体" w:eastAsia="宋体"/>
                <w:sz w:val="24"/>
              </w:rPr>
              <w:t>”</w:t>
            </w:r>
            <w:r>
              <w:rPr>
                <w:rFonts w:ascii="宋体" w:hAnsi="宋体" w:cs="宋体" w:eastAsia="宋体"/>
                <w:sz w:val="24"/>
              </w:rPr>
              <w:t>公益海报设计，在西安市中心医院人民日报电子阅报栏进行播发</w:t>
            </w:r>
            <w:r>
              <w:rPr>
                <w:rFonts w:ascii="宋体" w:hAnsi="宋体" w:cs="宋体" w:eastAsia="宋体"/>
                <w:sz w:val="24"/>
              </w:rPr>
              <w:t>。</w:t>
            </w:r>
          </w:p>
          <w:p>
            <w:pPr>
              <w:pStyle w:val="null3"/>
              <w:jc w:val="left"/>
            </w:pPr>
            <w:r>
              <w:rPr>
                <w:rFonts w:ascii="宋体" w:hAnsi="宋体" w:cs="宋体" w:eastAsia="宋体"/>
                <w:sz w:val="24"/>
              </w:rPr>
              <w:t>3、在人民日报人民数字联播网宣传报道西安市中心医院新闻和各类活动。</w:t>
            </w:r>
          </w:p>
          <w:p>
            <w:pPr>
              <w:pStyle w:val="null3"/>
              <w:jc w:val="both"/>
            </w:pPr>
            <w:r>
              <w:rPr>
                <w:rFonts w:ascii="宋体" w:hAnsi="宋体" w:cs="宋体" w:eastAsia="宋体"/>
                <w:sz w:val="24"/>
              </w:rPr>
              <w:t>4、能够体现出信息来源的多样性、信息内容的有效性、信息品牌的权威性。</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标的名称：三秦都市报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医院新闻采写，正能量报道</w:t>
            </w:r>
            <w:r>
              <w:rPr>
                <w:rFonts w:ascii="宋体" w:hAnsi="宋体" w:cs="宋体" w:eastAsia="宋体"/>
                <w:sz w:val="24"/>
              </w:rPr>
              <w:t>。</w:t>
            </w:r>
          </w:p>
          <w:p>
            <w:pPr>
              <w:pStyle w:val="null3"/>
              <w:jc w:val="both"/>
            </w:pPr>
            <w:r>
              <w:rPr>
                <w:rFonts w:ascii="宋体" w:hAnsi="宋体" w:cs="宋体" w:eastAsia="宋体"/>
                <w:sz w:val="24"/>
              </w:rPr>
              <w:t>2、能够体现出信息来源的多样性、信息内容的有效性、信息品牌的权威性。</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标的名称：搜狐网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医院新闻报道，</w:t>
            </w:r>
            <w:r>
              <w:rPr>
                <w:rFonts w:ascii="宋体" w:hAnsi="宋体" w:cs="宋体" w:eastAsia="宋体"/>
                <w:sz w:val="24"/>
              </w:rPr>
              <w:t>新院区宣传，</w:t>
            </w:r>
            <w:r>
              <w:rPr>
                <w:rFonts w:ascii="宋体" w:hAnsi="宋体" w:cs="宋体" w:eastAsia="宋体"/>
                <w:sz w:val="24"/>
              </w:rPr>
              <w:t>科室专家及正面宣传</w:t>
            </w:r>
            <w:r>
              <w:rPr>
                <w:rFonts w:ascii="宋体" w:hAnsi="宋体" w:cs="宋体" w:eastAsia="宋体"/>
                <w:sz w:val="24"/>
              </w:rPr>
              <w:t>。</w:t>
            </w:r>
          </w:p>
          <w:p>
            <w:pPr>
              <w:pStyle w:val="null3"/>
              <w:jc w:val="both"/>
            </w:pPr>
            <w:r>
              <w:rPr>
                <w:rFonts w:ascii="宋体" w:hAnsi="宋体" w:cs="宋体" w:eastAsia="宋体"/>
                <w:sz w:val="24"/>
              </w:rPr>
              <w:t>2、能够体现出信息来源的多样性、信息内容的有效性、信息品牌的权威性。</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标的名称：中国网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1、</w:t>
            </w:r>
            <w:r>
              <w:rPr>
                <w:rFonts w:ascii="宋体" w:hAnsi="宋体" w:cs="宋体" w:eastAsia="宋体"/>
                <w:sz w:val="24"/>
              </w:rPr>
              <w:t>合作期内，对于医院提供的宣传稿件，经中国网审核后在中国网丝路中国频道进行发布；</w:t>
            </w:r>
          </w:p>
          <w:p>
            <w:pPr>
              <w:pStyle w:val="null3"/>
              <w:jc w:val="left"/>
            </w:pPr>
            <w:r>
              <w:rPr>
                <w:rFonts w:ascii="宋体" w:hAnsi="宋体" w:cs="宋体" w:eastAsia="宋体"/>
                <w:sz w:val="24"/>
              </w:rPr>
              <w:t>2、</w:t>
            </w:r>
            <w:r>
              <w:rPr>
                <w:rFonts w:ascii="宋体" w:hAnsi="宋体" w:cs="宋体" w:eastAsia="宋体"/>
                <w:sz w:val="24"/>
              </w:rPr>
              <w:t>邀请医院重要领导走进中国网丝路演播室录制</w:t>
            </w:r>
            <w:r>
              <w:rPr>
                <w:rFonts w:ascii="宋体" w:hAnsi="宋体" w:cs="宋体" w:eastAsia="宋体"/>
                <w:sz w:val="24"/>
              </w:rPr>
              <w:t>“丝路访谈”栏目，通过资深媒体人专访对话,面向世界讲述新时期医院高质量发展奋进故事，传播医院形象；医院重大活动派媒体记者前往活动现场进行原创新闻采写、宣传推广；合作结束后，整合传播内容，编制结案报告报送医院存档</w:t>
            </w:r>
            <w:r>
              <w:rPr>
                <w:rFonts w:ascii="宋体" w:hAnsi="宋体" w:cs="宋体" w:eastAsia="宋体"/>
                <w:sz w:val="24"/>
              </w:rPr>
              <w:t>。</w:t>
            </w:r>
          </w:p>
          <w:p>
            <w:pPr>
              <w:pStyle w:val="null3"/>
              <w:jc w:val="both"/>
            </w:pPr>
            <w:r>
              <w:rPr>
                <w:rFonts w:ascii="宋体" w:hAnsi="宋体" w:cs="宋体" w:eastAsia="宋体"/>
                <w:sz w:val="24"/>
              </w:rPr>
              <w:t>3、能够体现出信息来源的多样性、信息内容的有效性、信息品牌的权威性。</w:t>
            </w:r>
          </w:p>
        </w:tc>
      </w:tr>
    </w:tbl>
    <w:p>
      <w:pPr>
        <w:pStyle w:val="null3"/>
        <w:outlineLvl w:val="3"/>
      </w:pPr>
      <w:r>
        <w:rPr>
          <w:sz w:val="24"/>
          <w:b/>
        </w:rPr>
        <w:t>3.2.3人员配置要求</w:t>
      </w:r>
    </w:p>
    <w:p>
      <w:pPr>
        <w:pStyle w:val="null3"/>
      </w:pPr>
      <w:r>
        <w:rPr/>
        <w:t>采购包1：</w:t>
      </w:r>
    </w:p>
    <w:p>
      <w:pPr>
        <w:pStyle w:val="null3"/>
      </w:pPr>
      <w:r>
        <w:rPr/>
        <w:t>根据项目情况配备专业人员</w:t>
      </w:r>
    </w:p>
    <w:p>
      <w:pPr>
        <w:pStyle w:val="null3"/>
      </w:pPr>
      <w:r>
        <w:rPr/>
        <w:t>采购包2：</w:t>
      </w:r>
    </w:p>
    <w:p>
      <w:pPr>
        <w:pStyle w:val="null3"/>
      </w:pPr>
      <w:r>
        <w:rPr/>
        <w:t>根据项目情况配备专业人员</w:t>
      </w:r>
    </w:p>
    <w:p>
      <w:pPr>
        <w:pStyle w:val="null3"/>
      </w:pPr>
      <w:r>
        <w:rPr/>
        <w:t>采购包3：</w:t>
      </w:r>
    </w:p>
    <w:p>
      <w:pPr>
        <w:pStyle w:val="null3"/>
      </w:pPr>
      <w:r>
        <w:rPr/>
        <w:t>根据项目情况配备专业人员</w:t>
      </w:r>
    </w:p>
    <w:p>
      <w:pPr>
        <w:pStyle w:val="null3"/>
      </w:pPr>
      <w:r>
        <w:rPr/>
        <w:t>采购包4：</w:t>
      </w:r>
    </w:p>
    <w:p>
      <w:pPr>
        <w:pStyle w:val="null3"/>
      </w:pPr>
      <w:r>
        <w:rPr/>
        <w:t>根据项目情况配备专业人员</w:t>
      </w:r>
    </w:p>
    <w:p>
      <w:pPr>
        <w:pStyle w:val="null3"/>
      </w:pPr>
      <w:r>
        <w:rPr/>
        <w:t>采购包5：</w:t>
      </w:r>
    </w:p>
    <w:p>
      <w:pPr>
        <w:pStyle w:val="null3"/>
      </w:pPr>
      <w:r>
        <w:rPr/>
        <w:t>根据项目情况配备专业人员</w:t>
      </w:r>
    </w:p>
    <w:p>
      <w:pPr>
        <w:pStyle w:val="null3"/>
        <w:outlineLvl w:val="3"/>
      </w:pPr>
      <w:r>
        <w:rPr>
          <w:sz w:val="24"/>
          <w:b/>
        </w:rPr>
        <w:t>3.2.4设施设备要求</w:t>
      </w:r>
    </w:p>
    <w:p>
      <w:pPr>
        <w:pStyle w:val="null3"/>
      </w:pPr>
      <w:r>
        <w:rPr/>
        <w:t>采购包1：</w:t>
      </w:r>
    </w:p>
    <w:p>
      <w:pPr>
        <w:pStyle w:val="null3"/>
      </w:pPr>
      <w:r>
        <w:rPr/>
        <w:t>根据项目情况配备设施设备</w:t>
      </w:r>
    </w:p>
    <w:p>
      <w:pPr>
        <w:pStyle w:val="null3"/>
      </w:pPr>
      <w:r>
        <w:rPr/>
        <w:t>采购包2：</w:t>
      </w:r>
    </w:p>
    <w:p>
      <w:pPr>
        <w:pStyle w:val="null3"/>
      </w:pPr>
      <w:r>
        <w:rPr/>
        <w:t>根据项目情况配备设施设备</w:t>
      </w:r>
    </w:p>
    <w:p>
      <w:pPr>
        <w:pStyle w:val="null3"/>
      </w:pPr>
      <w:r>
        <w:rPr/>
        <w:t>采购包3：</w:t>
      </w:r>
    </w:p>
    <w:p>
      <w:pPr>
        <w:pStyle w:val="null3"/>
      </w:pPr>
      <w:r>
        <w:rPr/>
        <w:t>根据项目情况配备设施设备</w:t>
      </w:r>
    </w:p>
    <w:p>
      <w:pPr>
        <w:pStyle w:val="null3"/>
      </w:pPr>
      <w:r>
        <w:rPr/>
        <w:t>采购包4：</w:t>
      </w:r>
    </w:p>
    <w:p>
      <w:pPr>
        <w:pStyle w:val="null3"/>
      </w:pPr>
      <w:r>
        <w:rPr/>
        <w:t>根据项目情况配备设施设备</w:t>
      </w:r>
    </w:p>
    <w:p>
      <w:pPr>
        <w:pStyle w:val="null3"/>
      </w:pPr>
      <w:r>
        <w:rPr/>
        <w:t>采购包5：</w:t>
      </w:r>
    </w:p>
    <w:p>
      <w:pPr>
        <w:pStyle w:val="null3"/>
      </w:pPr>
      <w:r>
        <w:rPr/>
        <w:t>根据项目情况配备设施设备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合同签订后一年</w:t>
      </w:r>
    </w:p>
    <w:p>
      <w:pPr>
        <w:pStyle w:val="null3"/>
      </w:pPr>
      <w:r>
        <w:rPr/>
        <w:t>采购包2：</w:t>
      </w:r>
    </w:p>
    <w:p>
      <w:pPr>
        <w:pStyle w:val="null3"/>
      </w:pPr>
      <w:r>
        <w:rPr/>
        <w:t>合同签订后一年</w:t>
      </w:r>
    </w:p>
    <w:p>
      <w:pPr>
        <w:pStyle w:val="null3"/>
      </w:pPr>
      <w:r>
        <w:rPr/>
        <w:t>采购包3：</w:t>
      </w:r>
    </w:p>
    <w:p>
      <w:pPr>
        <w:pStyle w:val="null3"/>
      </w:pPr>
      <w:r>
        <w:rPr/>
        <w:t>合同签订后一年</w:t>
      </w:r>
    </w:p>
    <w:p>
      <w:pPr>
        <w:pStyle w:val="null3"/>
      </w:pPr>
      <w:r>
        <w:rPr/>
        <w:t>采购包4：</w:t>
      </w:r>
    </w:p>
    <w:p>
      <w:pPr>
        <w:pStyle w:val="null3"/>
      </w:pPr>
      <w:r>
        <w:rPr/>
        <w:t>合同签订后一年</w:t>
      </w:r>
    </w:p>
    <w:p>
      <w:pPr>
        <w:pStyle w:val="null3"/>
      </w:pPr>
      <w:r>
        <w:rPr/>
        <w:t>采购包5：</w:t>
      </w:r>
    </w:p>
    <w:p>
      <w:pPr>
        <w:pStyle w:val="null3"/>
      </w:pPr>
      <w:r>
        <w:rPr/>
        <w:t>合同签订后一年</w:t>
      </w:r>
    </w:p>
    <w:p>
      <w:pPr>
        <w:pStyle w:val="null3"/>
        <w:outlineLvl w:val="3"/>
      </w:pPr>
      <w:r>
        <w:rPr>
          <w:sz w:val="24"/>
          <w:b/>
        </w:rPr>
        <w:t>3.3.2服务地点</w:t>
      </w:r>
    </w:p>
    <w:p>
      <w:pPr>
        <w:pStyle w:val="null3"/>
      </w:pPr>
      <w:r>
        <w:rPr/>
        <w:t>采购包1：</w:t>
      </w:r>
    </w:p>
    <w:p>
      <w:pPr>
        <w:pStyle w:val="null3"/>
      </w:pPr>
      <w:r>
        <w:rPr/>
        <w:t>西安市中心医院指定地点</w:t>
      </w:r>
    </w:p>
    <w:p>
      <w:pPr>
        <w:pStyle w:val="null3"/>
      </w:pPr>
      <w:r>
        <w:rPr/>
        <w:t>采购包2：</w:t>
      </w:r>
    </w:p>
    <w:p>
      <w:pPr>
        <w:pStyle w:val="null3"/>
      </w:pPr>
      <w:r>
        <w:rPr/>
        <w:t>西安市中心医院指定地点</w:t>
      </w:r>
    </w:p>
    <w:p>
      <w:pPr>
        <w:pStyle w:val="null3"/>
      </w:pPr>
      <w:r>
        <w:rPr/>
        <w:t>采购包3：</w:t>
      </w:r>
    </w:p>
    <w:p>
      <w:pPr>
        <w:pStyle w:val="null3"/>
      </w:pPr>
      <w:r>
        <w:rPr/>
        <w:t>西安市中心医院指定地点</w:t>
      </w:r>
    </w:p>
    <w:p>
      <w:pPr>
        <w:pStyle w:val="null3"/>
      </w:pPr>
      <w:r>
        <w:rPr/>
        <w:t>采购包4：</w:t>
      </w:r>
    </w:p>
    <w:p>
      <w:pPr>
        <w:pStyle w:val="null3"/>
      </w:pPr>
      <w:r>
        <w:rPr/>
        <w:t>西安市中心医院指定地点</w:t>
      </w:r>
    </w:p>
    <w:p>
      <w:pPr>
        <w:pStyle w:val="null3"/>
      </w:pPr>
      <w:r>
        <w:rPr/>
        <w:t>采购包5：</w:t>
      </w:r>
    </w:p>
    <w:p>
      <w:pPr>
        <w:pStyle w:val="null3"/>
      </w:pPr>
      <w:r>
        <w:rPr/>
        <w:t>西安市中心医院指定地点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服务期限结束，质量合格，一次性无息付清全款，乙方应于甲方付款前【7】日按照甲方要求提供等额合规发票，否则，甲方有权拒付合同款项，且不承担任何责任，乙方亦不得以此为由拒绝履行任意合同义务</w:t>
      </w:r>
      <w:r>
        <w:rPr/>
        <w:t xml:space="preserve"> ，达到付款条件起 </w:t>
      </w:r>
      <w:r>
        <w:rPr/>
        <w:t>7</w:t>
      </w:r>
      <w:r>
        <w:rPr/>
        <w:t xml:space="preserve"> 日内，支付合同总金额的 </w:t>
      </w:r>
      <w:r>
        <w:rPr/>
        <w:t>100.00</w:t>
      </w:r>
      <w:r>
        <w:rPr/>
        <w:t>%。</w:t>
      </w:r>
    </w:p>
    <w:p>
      <w:pPr>
        <w:pStyle w:val="null3"/>
      </w:pPr>
      <w:r>
        <w:rPr/>
        <w:t>采购包2：</w:t>
      </w:r>
      <w:r>
        <w:rPr/>
        <w:t xml:space="preserve"> 付款条件说明： </w:t>
      </w:r>
      <w:r>
        <w:rPr/>
        <w:t>服务期限结束，质量合格，一次性无息付清全款，乙方应于甲方付款前【7】日按照甲方要求提供等额合规发票，否则，甲方有权拒付合同款项，且不承担任何责任，乙方亦不得以此为由拒绝履行任意合同义务</w:t>
      </w:r>
      <w:r>
        <w:rPr/>
        <w:t xml:space="preserve"> ，达到付款条件起 </w:t>
      </w:r>
      <w:r>
        <w:rPr/>
        <w:t>7</w:t>
      </w:r>
      <w:r>
        <w:rPr/>
        <w:t xml:space="preserve"> 日内，支付合同总金额的 </w:t>
      </w:r>
      <w:r>
        <w:rPr/>
        <w:t>100.00</w:t>
      </w:r>
      <w:r>
        <w:rPr/>
        <w:t>%。</w:t>
      </w:r>
    </w:p>
    <w:p>
      <w:pPr>
        <w:pStyle w:val="null3"/>
      </w:pPr>
      <w:r>
        <w:rPr/>
        <w:t>采购包3：</w:t>
      </w:r>
      <w:r>
        <w:rPr/>
        <w:t xml:space="preserve"> 付款条件说明： </w:t>
      </w:r>
      <w:r>
        <w:rPr/>
        <w:t>服务期限结束，质量合格，一次性无息付清全款，乙方应于甲方付款前【7】日按照甲方要求提供等额合规发票，否则，甲方有权拒付合同款项，且不承担任何责任，乙方亦不得以此为由拒绝履行任意合同义务</w:t>
      </w:r>
      <w:r>
        <w:rPr/>
        <w:t xml:space="preserve"> ，达到付款条件起 </w:t>
      </w:r>
      <w:r>
        <w:rPr/>
        <w:t>7</w:t>
      </w:r>
      <w:r>
        <w:rPr/>
        <w:t xml:space="preserve"> 日内，支付合同总金额的 </w:t>
      </w:r>
      <w:r>
        <w:rPr/>
        <w:t>100.00</w:t>
      </w:r>
      <w:r>
        <w:rPr/>
        <w:t>%。</w:t>
      </w:r>
    </w:p>
    <w:p>
      <w:pPr>
        <w:pStyle w:val="null3"/>
      </w:pPr>
      <w:r>
        <w:rPr/>
        <w:t>采购包4：</w:t>
      </w:r>
      <w:r>
        <w:rPr/>
        <w:t xml:space="preserve"> 付款条件说明： </w:t>
      </w:r>
      <w:r>
        <w:rPr/>
        <w:t>服务期限结束，质量合格，一次性无息付清全款，乙方应于甲方付款前【7】日按照甲方要求提供等额合规发票，否则，甲方有权拒付合同款项，且不承担任何责任，乙方亦不得以此为由拒绝履行任意合同义务</w:t>
      </w:r>
      <w:r>
        <w:rPr/>
        <w:t xml:space="preserve"> ，达到付款条件起 </w:t>
      </w:r>
      <w:r>
        <w:rPr/>
        <w:t>7</w:t>
      </w:r>
      <w:r>
        <w:rPr/>
        <w:t xml:space="preserve"> 日内，支付合同总金额的 </w:t>
      </w:r>
      <w:r>
        <w:rPr/>
        <w:t>100.00</w:t>
      </w:r>
      <w:r>
        <w:rPr/>
        <w:t>%。</w:t>
      </w:r>
    </w:p>
    <w:p>
      <w:pPr>
        <w:pStyle w:val="null3"/>
      </w:pPr>
      <w:r>
        <w:rPr/>
        <w:t>采购包5：</w:t>
      </w:r>
      <w:r>
        <w:rPr/>
        <w:t xml:space="preserve"> 付款条件说明： </w:t>
      </w:r>
      <w:r>
        <w:rPr/>
        <w:t>服务期限结束，质量合格，一次性无息付清全款，乙方应于甲方付款前【7】日按照甲方要求提供等额合规发票，否则，甲方有权拒付合同款项，且不承担任何责任，乙方亦不得以此为由拒绝履行任意合同义务</w:t>
      </w:r>
      <w:r>
        <w:rPr/>
        <w:t xml:space="preserve"> ，达到付款条件起 </w:t>
      </w:r>
      <w:r>
        <w:rPr/>
        <w:t>7</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pPr>
      <w:r>
        <w:rPr/>
        <w:t>采购包3：</w:t>
      </w:r>
    </w:p>
    <w:p>
      <w:pPr>
        <w:pStyle w:val="null3"/>
      </w:pPr>
      <w:r>
        <w:rPr/>
        <w:t>详见拟签订的合同文本</w:t>
      </w:r>
    </w:p>
    <w:p>
      <w:pPr>
        <w:pStyle w:val="null3"/>
      </w:pPr>
      <w:r>
        <w:rPr/>
        <w:t>采购包4：</w:t>
      </w:r>
    </w:p>
    <w:p>
      <w:pPr>
        <w:pStyle w:val="null3"/>
      </w:pPr>
      <w:r>
        <w:rPr/>
        <w:t>详见拟签订的合同文本</w:t>
      </w:r>
    </w:p>
    <w:p>
      <w:pPr>
        <w:pStyle w:val="null3"/>
      </w:pPr>
      <w:r>
        <w:rPr/>
        <w:t>采购包5：</w:t>
      </w:r>
    </w:p>
    <w:p>
      <w:pPr>
        <w:pStyle w:val="null3"/>
      </w:pPr>
      <w:r>
        <w:rPr/>
        <w:t>详见拟签订的合同文本</w:t>
      </w:r>
    </w:p>
    <w:p>
      <w:pPr>
        <w:pStyle w:val="null3"/>
        <w:outlineLvl w:val="3"/>
      </w:pPr>
      <w:r>
        <w:rPr>
          <w:sz w:val="24"/>
          <w:b/>
        </w:rPr>
        <w:t>3.3.6违约责任及解决争议的方法</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pPr>
      <w:r>
        <w:rPr/>
        <w:t>采购包3：</w:t>
      </w:r>
    </w:p>
    <w:p>
      <w:pPr>
        <w:pStyle w:val="null3"/>
      </w:pPr>
      <w:r>
        <w:rPr/>
        <w:t>详见拟签订的合同文本</w:t>
      </w:r>
    </w:p>
    <w:p>
      <w:pPr>
        <w:pStyle w:val="null3"/>
      </w:pPr>
      <w:r>
        <w:rPr/>
        <w:t>采购包4：</w:t>
      </w:r>
    </w:p>
    <w:p>
      <w:pPr>
        <w:pStyle w:val="null3"/>
      </w:pPr>
      <w:r>
        <w:rPr/>
        <w:t>详见拟签订的合同文本</w:t>
      </w:r>
    </w:p>
    <w:p>
      <w:pPr>
        <w:pStyle w:val="null3"/>
      </w:pPr>
      <w:r>
        <w:rPr/>
        <w:t>采购包5：</w:t>
      </w:r>
    </w:p>
    <w:p>
      <w:pPr>
        <w:pStyle w:val="null3"/>
      </w:pPr>
      <w:r>
        <w:rPr/>
        <w:t>详见拟签订的合同文本</w:t>
      </w:r>
    </w:p>
    <w:p>
      <w:pPr>
        <w:pStyle w:val="null3"/>
        <w:outlineLvl w:val="2"/>
      </w:pPr>
      <w:r>
        <w:rPr>
          <w:sz w:val="28"/>
          <w:b/>
        </w:rPr>
        <w:t>3.4其他要求</w:t>
      </w:r>
    </w:p>
    <w:p>
      <w:pPr>
        <w:pStyle w:val="null3"/>
      </w:pPr>
      <w:r>
        <w:rPr/>
        <w:t>采购包1：</w:t>
      </w:r>
    </w:p>
    <w:p>
      <w:pPr>
        <w:pStyle w:val="null3"/>
      </w:pPr>
      <w:r>
        <w:rPr/>
        <w:t>1.本项目通过电子化交易系统协商，供应商需在电子化交易系统上传响应的文件。同时，线下提交投标文件一正两副纸质响应文件及电子版1份（签字盖章扫描PDF和word文档格式，U盘存储）。若电子投标文件与纸质投标文件不一致的，以线上提交的电子投标文件为准。 线下提交投标文件截止时间：同线上递交截止时间（北京时间）线下提交投标文件地点：西安经济技术开发区凤城十一路与文景路十字文景商务广场B座8层；联系电话：029-86253389 。2.供应商应自协商文件递交截止时间起至磋商结束，保持在线状态。</w:t>
      </w:r>
    </w:p>
    <w:p>
      <w:pPr>
        <w:pStyle w:val="null3"/>
      </w:pPr>
      <w:r>
        <w:rPr/>
        <w:t>采购包2：</w:t>
      </w:r>
    </w:p>
    <w:p>
      <w:pPr>
        <w:pStyle w:val="null3"/>
      </w:pPr>
      <w:r>
        <w:rPr/>
        <w:t>1.本项目通过电子化交易系统协商，供应商需在电子化交易系统上传响应的文件。同时，线下提交投标文件一正两副纸质响应文件及电子版1份（签字盖章扫描PDF和word文档格式，U盘存储）。若电子投标文件与纸质投标文件不一致的，以线上提交的电子投标文件为准。 线下提交投标文件截止时间：同线上递交截止时间（北京时间）线下提交投标文件地点：西安经济技术开发区凤城十一路与文景路十字文景商务广场B座8层；联系电话：029-86253389 。2.供应商应自协商文件递交截止时间起至磋商结束，保持在线状态。</w:t>
      </w:r>
    </w:p>
    <w:p>
      <w:pPr>
        <w:pStyle w:val="null3"/>
      </w:pPr>
      <w:r>
        <w:rPr/>
        <w:t>采购包3：</w:t>
      </w:r>
    </w:p>
    <w:p>
      <w:pPr>
        <w:pStyle w:val="null3"/>
      </w:pPr>
      <w:r>
        <w:rPr/>
        <w:t>1.本项目通过电子化交易系统协商，供应商需在电子化交易系统上传响应的文件。同时，线下提交投标文件一正两副纸质响应文件及电子版1份（签字盖章扫描PDF和word文档格式，U盘存储）。若电子投标文件与纸质投标文件不一致的，以线上提交的电子投标文件为准。 线下提交投标文件截止时间：同线上递交截止时间（北京时间）线下提交投标文件地点：西安经济技术开发区凤城十一路与文景路十字文景商务广场B座8层；联系电话：029-86253389 。2.供应商应自协商文件递交截止时间起至磋商结束，保持在线状态。</w:t>
      </w:r>
    </w:p>
    <w:p>
      <w:pPr>
        <w:pStyle w:val="null3"/>
      </w:pPr>
      <w:r>
        <w:rPr/>
        <w:t>采购包4：</w:t>
      </w:r>
    </w:p>
    <w:p>
      <w:pPr>
        <w:pStyle w:val="null3"/>
      </w:pPr>
      <w:r>
        <w:rPr/>
        <w:t>1.本项目通过电子化交易系统协商，供应商需在电子化交易系统上传响应的文件。同时，线下提交投标文件一正两副纸质响应文件及电子版1份（签字盖章扫描PDF和word文档格式，U盘存储）。若电子投标文件与纸质投标文件不一致的，以线上提交的电子投标文件为准。 线下提交投标文件截止时间：同线上递交截止时间（北京时间）线下提交投标文件地点：西安经济技术开发区凤城十一路与文景路十字文景商务广场B座8层；联系电话：029-86253389 。2.供应商应自协商文件递交截止时间起至磋商结束，保持在线状态。</w:t>
      </w:r>
    </w:p>
    <w:p>
      <w:pPr>
        <w:pStyle w:val="null3"/>
      </w:pPr>
      <w:r>
        <w:rPr/>
        <w:t>采购包5：</w:t>
      </w:r>
    </w:p>
    <w:p>
      <w:pPr>
        <w:pStyle w:val="null3"/>
      </w:pPr>
      <w:r>
        <w:rPr/>
        <w:t>1.本项目通过电子化交易系统协商，供应商需在电子化交易系统上传响应的文件。同时，线下提交投标文件一正两副纸质响应文件及电子版1份（签字盖章扫描PDF和word文档格式，U盘存储）。若电子投标文件与纸质投标文件不一致的，以线上提交的电子投标文件为准。 线下提交投标文件截止时间：同线上递交截止时间（北京时间）线下提交投标文件地点：西安经济技术开发区凤城十一路与文景路十字文景商务广场B座8层；联系电话：029-86253389 。2.供应商应自协商文件递交截止时间起至磋商结束，保持在线状态。</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提供已缴纳的2023年1月1日以来任意时段的纳税证明或完税证明，纳税证明或完税证明上应有代收机构或税务机关的公章或业务专用章。依法免税的供应商应提供相关文件证明。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须提供法定代表人身份证明；法定代表人授权他人参加谈判的，须提供法定代表人授权委托书，被授权代表本单位证明：有效的劳动合同或谈判截止前六个月内任意一个月社会保险缴纳证明。</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提供已缴纳的2023年1月1日以来任意时段的纳税证明或完税证明，纳税证明或完税证明上应有代收机构或税务机关的公章或业务专用章。依法免税的供应商应提供相关文件证明。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须提供法定代表人身份证明；法定代表人授权他人参加谈判的，须提供法定代表人授权委托书，被授权代表本单位证明：有效的劳动合同或谈判截止前六个月内任意一个月社会保险缴纳证明。</w:t>
            </w:r>
          </w:p>
        </w:tc>
        <w:tc>
          <w:tcPr>
            <w:tcW w:type="dxa" w:w="1661"/>
          </w:tcPr>
          <w:p>
            <w:pPr>
              <w:pStyle w:val="null3"/>
            </w:pPr>
            <w:r>
              <w:rPr/>
              <w:t>供应商资格证明文件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提供已缴纳的2023年1月1日以来任意时段的纳税证明或完税证明，纳税证明或完税证明上应有代收机构或税务机关的公章或业务专用章。依法免税的供应商应提供相关文件证明。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须提供法定代表人身份证明；法定代表人授权他人参加谈判的，须提供法定代表人授权委托书，被授权代表本单位证明：有效的劳动合同或谈判截止前六个月内任意一个月社会保险缴纳证明。</w:t>
            </w:r>
          </w:p>
        </w:tc>
        <w:tc>
          <w:tcPr>
            <w:tcW w:type="dxa" w:w="1661"/>
          </w:tcPr>
          <w:p>
            <w:pPr>
              <w:pStyle w:val="null3"/>
            </w:pPr>
            <w:r>
              <w:rPr/>
              <w:t>供应商资格证明文件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提供已缴纳的2023年1月1日以来任意时段的纳税证明或完税证明，纳税证明或完税证明上应有代收机构或税务机关的公章或业务专用章。依法免税的供应商应提供相关文件证明。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须提供法定代表人身份证明；法定代表人授权他人参加谈判的，须提供法定代表人授权委托书，被授权代表本单位证明：有效的劳动合同或谈判截止前六个月内任意一个月社会保险缴纳证明。</w:t>
            </w:r>
          </w:p>
        </w:tc>
        <w:tc>
          <w:tcPr>
            <w:tcW w:type="dxa" w:w="1661"/>
          </w:tcPr>
          <w:p>
            <w:pPr>
              <w:pStyle w:val="null3"/>
            </w:pPr>
            <w:r>
              <w:rPr/>
              <w:t>供应商资格证明文件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提供统一社会信用代码的营业执照或其他组织经营的合法凭证或自然人的提供身份证明文件。</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提供已缴纳的2023年1月1日以来任意时段的纳税证明或完税证明，纳税证明或完税证明上应有代收机构或税务机关的公章或业务专用章。依法免税的供应商应提供相关文件证明。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1.出具履行合同所必需的设备和专业技术能力的书面声明； 2.出具参加本次政府采购活动的书面声明。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须提供法定代表人身份证明；法定代表人授权他人参加谈判的，须提供法定代表人授权委托书，被授权代表本单位证明：有效的劳动合同或谈判截止前六个月内任意一个月社会保险缴纳证明。</w:t>
            </w:r>
          </w:p>
        </w:tc>
        <w:tc>
          <w:tcPr>
            <w:tcW w:type="dxa" w:w="1661"/>
          </w:tcPr>
          <w:p>
            <w:pPr>
              <w:pStyle w:val="null3"/>
            </w:pPr>
            <w:r>
              <w:rPr/>
              <w:t>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提供政府采购政策等证明材料 供应商认为有必要补充说明的事项 服务承诺 服务方案 标的清单 响应函 近年业绩的有关证明材料 供应商资格证明文件 合同主要条款偏离表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t>第一次谈判报价表 标的清单 报价表 响应函</w:t>
            </w:r>
          </w:p>
        </w:tc>
      </w:tr>
      <w:tr>
        <w:tc>
          <w:tcPr>
            <w:tcW w:type="dxa" w:w="831"/>
          </w:tcPr>
          <w:p>
            <w:pPr>
              <w:pStyle w:val="null3"/>
            </w:pPr>
            <w:r>
              <w:rPr/>
              <w:t>4</w:t>
            </w:r>
          </w:p>
        </w:tc>
        <w:tc>
          <w:tcPr>
            <w:tcW w:type="dxa" w:w="2492"/>
          </w:tcPr>
          <w:p>
            <w:pPr>
              <w:pStyle w:val="null3"/>
            </w:pPr>
            <w:r>
              <w:rPr/>
              <w:t>谈判报价表</w:t>
            </w:r>
          </w:p>
        </w:tc>
        <w:tc>
          <w:tcPr>
            <w:tcW w:type="dxa" w:w="3322"/>
          </w:tcPr>
          <w:p>
            <w:pPr>
              <w:pStyle w:val="null3"/>
            </w:pPr>
            <w:r>
              <w:rPr/>
              <w:t>（1）谈判报价符合唯一性要求： （2）谈判报价表填写符合要求； （3）计量单位、报价货币均符合采购文件要求； （4）未超出采购预算或采购文件规定的最高限价。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提供政府采购政策等证明材料 供应商认为有必要补充说明的事项 服务承诺 服务方案 标的清单 响应函 近年业绩的有关证明材料 供应商资格证明文件 合同主要条款偏离表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供应商企业关系关联承诺书 供应商廉洁自律承诺书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响应文件封面 供应商企业关系关联承诺书 提供政府采购政策等证明材料 供应商认为有必要补充说明的事项 服务承诺 服务方案 标的清单 响应函 近年业绩的有关证明材料 供应商资格证明文件 合同主要条款偏离表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t>第一次谈判报价表 标的清单 报价表 响应函</w:t>
            </w:r>
          </w:p>
        </w:tc>
      </w:tr>
      <w:tr>
        <w:tc>
          <w:tcPr>
            <w:tcW w:type="dxa" w:w="831"/>
          </w:tcPr>
          <w:p>
            <w:pPr>
              <w:pStyle w:val="null3"/>
            </w:pPr>
            <w:r>
              <w:rPr/>
              <w:t>4</w:t>
            </w:r>
          </w:p>
        </w:tc>
        <w:tc>
          <w:tcPr>
            <w:tcW w:type="dxa" w:w="2492"/>
          </w:tcPr>
          <w:p>
            <w:pPr>
              <w:pStyle w:val="null3"/>
            </w:pPr>
            <w:r>
              <w:rPr/>
              <w:t>谈判报价表</w:t>
            </w:r>
          </w:p>
        </w:tc>
        <w:tc>
          <w:tcPr>
            <w:tcW w:type="dxa" w:w="3322"/>
          </w:tcPr>
          <w:p>
            <w:pPr>
              <w:pStyle w:val="null3"/>
            </w:pPr>
            <w:r>
              <w:rPr/>
              <w:t>（1）谈判报价符合唯一性要求：（2）谈判报价表填写符合要求；（3）计量单位、报价货币均符合采购文件要求；（4）未超出采购预算或采购文件规定的最高限价。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响应文件封面 供应商企业关系关联承诺书 提供政府采购政策等证明材料 供应商认为有必要补充说明的事项 服务承诺 服务方案 标的清单 响应函 近年业绩的有关证明材料 供应商资格证明文件 合同主要条款偏离表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供应商企业关系关联承诺书 供应商廉洁自律承诺书</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供应商认为有必要补充说明的事项 提供政府采购政策等证明材料 服务承诺 服务方案 标的清单 响应函 近年业绩的有关证明材料 供应商资格证明文件 合同主要条款偏离表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t>第一次谈判报价表 标的清单 报价表 响应函</w:t>
            </w:r>
          </w:p>
        </w:tc>
      </w:tr>
      <w:tr>
        <w:tc>
          <w:tcPr>
            <w:tcW w:type="dxa" w:w="831"/>
          </w:tcPr>
          <w:p>
            <w:pPr>
              <w:pStyle w:val="null3"/>
            </w:pPr>
            <w:r>
              <w:rPr/>
              <w:t>4</w:t>
            </w:r>
          </w:p>
        </w:tc>
        <w:tc>
          <w:tcPr>
            <w:tcW w:type="dxa" w:w="2492"/>
          </w:tcPr>
          <w:p>
            <w:pPr>
              <w:pStyle w:val="null3"/>
            </w:pPr>
            <w:r>
              <w:rPr/>
              <w:t>谈判报价表</w:t>
            </w:r>
          </w:p>
        </w:tc>
        <w:tc>
          <w:tcPr>
            <w:tcW w:type="dxa" w:w="3322"/>
          </w:tcPr>
          <w:p>
            <w:pPr>
              <w:pStyle w:val="null3"/>
            </w:pPr>
            <w:r>
              <w:rPr/>
              <w:t>（1）谈判报价符合唯一性要求：（2）谈判报价表填写符合要求；（3）计量单位、报价货币均符合采购文件要求；（4）未超出采购预算或采购文件规定的最高限价。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供应商认为有必要补充说明的事项 提供政府采购政策等证明材料 服务承诺 服务方案 标的清单 响应函 近年业绩的有关证明材料 供应商资格证明文件 合同主要条款偏离表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供应商企业关系关联承诺书 供应商廉洁自律承诺书</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供应商认为有必要补充说明的事项 提供政府采购政策等证明材料 服务承诺 服务方案 标的清单 响应函 近年业绩的有关证明材料 供应商资格证明文件 合同主要条款偏离表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t>第一次谈判报价表 标的清单 报价表 响应函</w:t>
            </w:r>
          </w:p>
        </w:tc>
      </w:tr>
      <w:tr>
        <w:tc>
          <w:tcPr>
            <w:tcW w:type="dxa" w:w="831"/>
          </w:tcPr>
          <w:p>
            <w:pPr>
              <w:pStyle w:val="null3"/>
            </w:pPr>
            <w:r>
              <w:rPr/>
              <w:t>4</w:t>
            </w:r>
          </w:p>
        </w:tc>
        <w:tc>
          <w:tcPr>
            <w:tcW w:type="dxa" w:w="2492"/>
          </w:tcPr>
          <w:p>
            <w:pPr>
              <w:pStyle w:val="null3"/>
            </w:pPr>
            <w:r>
              <w:rPr/>
              <w:t>谈判报价表</w:t>
            </w:r>
          </w:p>
        </w:tc>
        <w:tc>
          <w:tcPr>
            <w:tcW w:type="dxa" w:w="3322"/>
          </w:tcPr>
          <w:p>
            <w:pPr>
              <w:pStyle w:val="null3"/>
            </w:pPr>
            <w:r>
              <w:rPr/>
              <w:t>（1）谈判报价符合唯一性要求：（2）谈判报价表填写符合要求；（3）计量单位、报价货币均符合采购文件要求；（4）未超出采购预算或采购文件规定的最高限价。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供应商企业关系关联承诺书 供应商廉洁自律承诺书</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供应商认为有必要补充说明的事项 提供政府采购政策等证明材料 服务承诺 服务方案 标的清单 响应函 近年业绩的有关证明材料 供应商资格证明文件 合同主要条款偏离表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谈判小组认为供应商投标报价明显低于其他通过符合性审查供应商的投标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t>第一次谈判报价表 标的清单 报价表 响应函</w:t>
            </w:r>
          </w:p>
        </w:tc>
      </w:tr>
      <w:tr>
        <w:tc>
          <w:tcPr>
            <w:tcW w:type="dxa" w:w="831"/>
          </w:tcPr>
          <w:p>
            <w:pPr>
              <w:pStyle w:val="null3"/>
            </w:pPr>
            <w:r>
              <w:rPr/>
              <w:t>4</w:t>
            </w:r>
          </w:p>
        </w:tc>
        <w:tc>
          <w:tcPr>
            <w:tcW w:type="dxa" w:w="2492"/>
          </w:tcPr>
          <w:p>
            <w:pPr>
              <w:pStyle w:val="null3"/>
            </w:pPr>
            <w:r>
              <w:rPr/>
              <w:t>谈判报价表</w:t>
            </w:r>
          </w:p>
        </w:tc>
        <w:tc>
          <w:tcPr>
            <w:tcW w:type="dxa" w:w="3322"/>
          </w:tcPr>
          <w:p>
            <w:pPr>
              <w:pStyle w:val="null3"/>
            </w:pPr>
            <w:r>
              <w:rPr/>
              <w:t>（1）谈判报价符合唯一性要求：（2）谈判报价表填写符合要求；（3）计量单位、报价货币均符合采购文件要求；（4）未超出采购预算或采购文件规定的最高限价。</w:t>
            </w:r>
          </w:p>
        </w:tc>
        <w:tc>
          <w:tcPr>
            <w:tcW w:type="dxa" w:w="1661"/>
          </w:tcPr>
          <w:p>
            <w:pPr>
              <w:pStyle w:val="null3"/>
            </w:pPr>
            <w:r>
              <w:rPr/>
              <w:t>第一次谈判报价表 标的清单 报价表</w:t>
            </w:r>
          </w:p>
        </w:tc>
      </w:tr>
      <w:tr>
        <w:tc>
          <w:tcPr>
            <w:tcW w:type="dxa" w:w="831"/>
          </w:tcPr>
          <w:p>
            <w:pPr>
              <w:pStyle w:val="null3"/>
            </w:pPr>
            <w:r>
              <w:rPr/>
              <w:t>5</w:t>
            </w:r>
          </w:p>
        </w:tc>
        <w:tc>
          <w:tcPr>
            <w:tcW w:type="dxa" w:w="2492"/>
          </w:tcPr>
          <w:p>
            <w:pPr>
              <w:pStyle w:val="null3"/>
            </w:pPr>
            <w:r>
              <w:rPr/>
              <w:t>不属于招标文件规定的无效情形</w:t>
            </w:r>
          </w:p>
        </w:tc>
        <w:tc>
          <w:tcPr>
            <w:tcW w:type="dxa" w:w="3322"/>
          </w:tcPr>
          <w:p>
            <w:pPr>
              <w:pStyle w:val="null3"/>
            </w:pPr>
            <w:r>
              <w:rPr/>
              <w:t>供应商按照采购文件要求上传响应文件</w:t>
            </w:r>
          </w:p>
        </w:tc>
        <w:tc>
          <w:tcPr>
            <w:tcW w:type="dxa" w:w="1661"/>
          </w:tcPr>
          <w:p>
            <w:pPr>
              <w:pStyle w:val="null3"/>
            </w:pPr>
            <w:r>
              <w:rPr/>
              <w:t>人员配备 第一次谈判报价表 供应商廉洁自律承诺书 报价表 供应商企业关系关联承诺书 响应文件封面 供应商认为有必要补充说明的事项 提供政府采购政策等证明材料 服务承诺 服务方案 标的清单 响应函 近年业绩的有关证明材料 供应商资格证明文件 合同主要条款偏离表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完全理解并接受《供应商廉洁自律承诺书》内容。</w:t>
            </w:r>
          </w:p>
        </w:tc>
        <w:tc>
          <w:tcPr>
            <w:tcW w:type="dxa" w:w="1661"/>
          </w:tcPr>
          <w:p>
            <w:pPr>
              <w:pStyle w:val="null3"/>
            </w:pPr>
            <w:r>
              <w:rPr/>
              <w:t>供应商企业关系关联承诺书 供应商廉洁自律承诺书</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详见附件：合同主要条款偏离表</w:t>
      </w:r>
    </w:p>
    <w:p>
      <w:pPr>
        <w:pStyle w:val="null3"/>
        <w:ind w:firstLine="960"/>
      </w:pPr>
      <w:r>
        <w:rPr/>
        <w:t>详见附件：人员配备</w:t>
      </w:r>
    </w:p>
    <w:p>
      <w:pPr>
        <w:pStyle w:val="null3"/>
        <w:ind w:firstLine="960"/>
      </w:pPr>
      <w:r>
        <w:rPr/>
        <w:t>详见附件：服务方案</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详见附件：合同主要条款偏离表</w:t>
      </w:r>
    </w:p>
    <w:p>
      <w:pPr>
        <w:pStyle w:val="null3"/>
        <w:ind w:firstLine="960"/>
      </w:pPr>
      <w:r>
        <w:rPr/>
        <w:t>详见附件：人员配备</w:t>
      </w:r>
    </w:p>
    <w:p>
      <w:pPr>
        <w:pStyle w:val="null3"/>
        <w:ind w:firstLine="960"/>
      </w:pPr>
      <w:r>
        <w:rPr/>
        <w:t>详见附件：服务方案</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详见附件：合同主要条款偏离表</w:t>
      </w:r>
    </w:p>
    <w:p>
      <w:pPr>
        <w:pStyle w:val="null3"/>
        <w:ind w:firstLine="960"/>
      </w:pPr>
      <w:r>
        <w:rPr/>
        <w:t>详见附件：人员配备</w:t>
      </w:r>
    </w:p>
    <w:p>
      <w:pPr>
        <w:pStyle w:val="null3"/>
        <w:ind w:firstLine="960"/>
      </w:pPr>
      <w:r>
        <w:rPr/>
        <w:t>详见附件：服务方案</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详见附件：合同主要条款偏离表</w:t>
      </w:r>
    </w:p>
    <w:p>
      <w:pPr>
        <w:pStyle w:val="null3"/>
        <w:ind w:firstLine="960"/>
      </w:pPr>
      <w:r>
        <w:rPr/>
        <w:t>详见附件：人员配备</w:t>
      </w:r>
    </w:p>
    <w:p>
      <w:pPr>
        <w:pStyle w:val="null3"/>
        <w:ind w:firstLine="960"/>
      </w:pPr>
      <w:r>
        <w:rPr/>
        <w:t>详见附件：服务方案</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详见附件：第一次谈判报价表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详见附件：合同主要条款偏离表</w:t>
      </w:r>
    </w:p>
    <w:p>
      <w:pPr>
        <w:pStyle w:val="null3"/>
        <w:ind w:firstLine="960"/>
      </w:pPr>
      <w:r>
        <w:rPr/>
        <w:t>详见附件：人员配备</w:t>
      </w:r>
    </w:p>
    <w:p>
      <w:pPr>
        <w:pStyle w:val="null3"/>
        <w:ind w:firstLine="960"/>
      </w:pPr>
      <w:r>
        <w:rPr/>
        <w:t>详见附件：服务方案</w:t>
      </w:r>
    </w:p>
    <w:p>
      <w:pPr>
        <w:pStyle w:val="null3"/>
        <w:ind w:firstLine="960"/>
      </w:pPr>
      <w:r>
        <w:rPr/>
        <w:t>详见附件：服务承诺</w:t>
      </w:r>
    </w:p>
    <w:p>
      <w:pPr>
        <w:pStyle w:val="null3"/>
        <w:ind w:firstLine="960"/>
      </w:pPr>
      <w:r>
        <w:rPr/>
        <w:t>详见附件：近年业绩的有关证明材料</w:t>
      </w:r>
    </w:p>
    <w:p>
      <w:pPr>
        <w:pStyle w:val="null3"/>
        <w:ind w:firstLine="960"/>
      </w:pPr>
      <w:r>
        <w:rPr/>
        <w:t>详见附件：供应商廉洁自律承诺书</w:t>
      </w:r>
    </w:p>
    <w:p>
      <w:pPr>
        <w:pStyle w:val="null3"/>
        <w:ind w:firstLine="960"/>
      </w:pPr>
      <w:r>
        <w:rPr/>
        <w:t>详见附件：供应商企业关系关联承诺书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详见附件：西安市中心医院2024年媒体宣传项目服务合同.docx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