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5F327">
      <w:pPr>
        <w:pStyle w:val="5"/>
        <w:jc w:val="center"/>
        <w:rPr>
          <w:rFonts w:hint="default"/>
          <w:b/>
          <w:bCs/>
          <w:sz w:val="28"/>
          <w:szCs w:val="24"/>
        </w:rPr>
      </w:pPr>
      <w:bookmarkStart w:id="0" w:name="_GoBack"/>
      <w:bookmarkEnd w:id="0"/>
      <w:r>
        <w:rPr>
          <w:b/>
          <w:sz w:val="28"/>
          <w:szCs w:val="24"/>
        </w:rPr>
        <w:t>商务条款偏离表</w:t>
      </w:r>
    </w:p>
    <w:p w14:paraId="488AD052">
      <w:pPr>
        <w:pStyle w:val="2"/>
        <w:rPr>
          <w:sz w:val="24"/>
        </w:rPr>
      </w:pPr>
      <w:r>
        <w:rPr>
          <w:rFonts w:hint="eastAsia"/>
          <w:sz w:val="24"/>
        </w:rPr>
        <w:t>项目编号：</w:t>
      </w:r>
    </w:p>
    <w:p w14:paraId="0EB6EB9E">
      <w:pPr>
        <w:pStyle w:val="2"/>
        <w:rPr>
          <w:sz w:val="24"/>
        </w:rPr>
      </w:pPr>
      <w:r>
        <w:rPr>
          <w:rFonts w:hint="eastAsia"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53ED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F0214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6B204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2E060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磋商文件的</w:t>
            </w:r>
          </w:p>
          <w:p w14:paraId="66E50675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CD222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磋商响应文件的</w:t>
            </w:r>
          </w:p>
          <w:p w14:paraId="32BE1950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2078D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91385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</w:tr>
      <w:tr w14:paraId="0C585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472EB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1E920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FF38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89E98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5670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604A">
            <w:pPr>
              <w:pStyle w:val="2"/>
            </w:pPr>
          </w:p>
        </w:tc>
      </w:tr>
      <w:tr w14:paraId="4466B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41576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E6A13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AA891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9A3D5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51EBD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D6039">
            <w:pPr>
              <w:pStyle w:val="2"/>
            </w:pPr>
          </w:p>
        </w:tc>
      </w:tr>
      <w:tr w14:paraId="4E625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06484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F1ABC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A55D0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7EF37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E895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EE07E">
            <w:pPr>
              <w:pStyle w:val="2"/>
            </w:pPr>
          </w:p>
        </w:tc>
      </w:tr>
      <w:tr w14:paraId="579B7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1D446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F8327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515A8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5CBFE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18BC6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58AF">
            <w:pPr>
              <w:pStyle w:val="2"/>
            </w:pPr>
          </w:p>
        </w:tc>
      </w:tr>
      <w:tr w14:paraId="2D97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673D6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FF8F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E9D64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E2A87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9E39B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F4525">
            <w:pPr>
              <w:pStyle w:val="2"/>
            </w:pPr>
          </w:p>
        </w:tc>
      </w:tr>
      <w:tr w14:paraId="36D90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37BA8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804F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3C198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C795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C96B2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A6FC5">
            <w:pPr>
              <w:pStyle w:val="2"/>
            </w:pPr>
          </w:p>
        </w:tc>
      </w:tr>
      <w:tr w14:paraId="1B5E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D1ECF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DD972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F8AF5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89180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414C8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FA8B9">
            <w:pPr>
              <w:pStyle w:val="2"/>
            </w:pPr>
          </w:p>
        </w:tc>
      </w:tr>
    </w:tbl>
    <w:p w14:paraId="32131237">
      <w:pPr>
        <w:pStyle w:val="2"/>
      </w:pPr>
    </w:p>
    <w:p w14:paraId="7F36059E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说明：</w:t>
      </w:r>
    </w:p>
    <w:p w14:paraId="2E4FD1CE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8B71414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2.供应商必须据实填写，不得虚假响应，否则将取消其磋商或成交资格，并按有关规定进行处罚。</w:t>
      </w:r>
    </w:p>
    <w:p w14:paraId="6A5E0934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>（加盖单位公章）</w:t>
      </w:r>
    </w:p>
    <w:p w14:paraId="2BDF6963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bidi="ar"/>
        </w:rPr>
        <w:t>法定代表人/被授权人签字或盖章：</w:t>
      </w:r>
    </w:p>
    <w:p w14:paraId="37F526C3">
      <w:pPr>
        <w:ind w:firstLine="480" w:firstLineChars="200"/>
      </w:pPr>
      <w:r>
        <w:rPr>
          <w:rFonts w:hint="eastAsia" w:cs="宋体" w:asciiTheme="minorEastAsia" w:hAnsiTheme="minorEastAsia"/>
          <w:sz w:val="24"/>
        </w:rPr>
        <w:t>日期：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04617FBE"/>
    <w:rsid w:val="04617FBE"/>
    <w:rsid w:val="29C5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212</Characters>
  <Lines>0</Lines>
  <Paragraphs>0</Paragraphs>
  <TotalTime>0</TotalTime>
  <ScaleCrop>false</ScaleCrop>
  <LinksUpToDate>false</LinksUpToDate>
  <CharactersWithSpaces>224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2024-09-13T03:58:00Z</dcterms:created>
  <dc:creator>苍白假面</dc:creator>
  <cp:lastModifiedBy>苍白假面</cp:lastModifiedBy>
  <dcterms:modified xsi:type="dcterms:W3CDTF">2024-09-13T04:02:21Z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A1AD4933E9B440FBABA59A1745FA9013_11</vt:lpwstr>
  </property>
</Properties>
</file>