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投标人认为有必要补充说明的事项</w:t>
      </w:r>
    </w:p>
    <w:p>
      <w:r>
        <w:rPr>
          <w:rFonts w:hint="eastAsia" w:ascii="仿宋" w:hAnsi="仿宋" w:eastAsia="仿宋" w:cs="仿宋"/>
          <w:b w:val="0"/>
          <w:bCs/>
          <w:sz w:val="28"/>
          <w:szCs w:val="28"/>
        </w:rPr>
        <w:t>格式自拟，供应商认为有必要提供而增加其竞争性的其他资料。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jNhNjIyNzk1ZDc2OTMyZjMzMmUzNGEzZDExZWMifQ=="/>
  </w:docVars>
  <w:rsids>
    <w:rsidRoot w:val="7E4C487B"/>
    <w:rsid w:val="7E4C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7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tabs>
        <w:tab w:val="left" w:pos="567"/>
      </w:tabs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Body Text First Indent 2"/>
    <w:basedOn w:val="5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7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2024-09-16T13:41:00Z</dcterms:created>
  <dc:creator>Administrator</dc:creator>
  <cp:lastModifiedBy>Administrator</cp:lastModifiedBy>
  <dcterms:modified xsi:type="dcterms:W3CDTF">2024-09-16T13:41:37Z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1FE6FADF43E843F9B9F7F7840A258E3E_11</vt:lpwstr>
  </property>
</Properties>
</file>