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ind w:left="0" w:leftChars="0" w:firstLine="0" w:firstLineChars="0"/>
        <w:jc w:val="center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bookmarkStart w:id="0" w:name="_Toc31205"/>
      <w:bookmarkStart w:id="1" w:name="_Toc60928907"/>
      <w:bookmarkStart w:id="2" w:name="_Toc60929139"/>
      <w:bookmarkStart w:id="3" w:name="_Toc22087"/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投标分项报价表</w:t>
      </w:r>
      <w:bookmarkEnd w:id="0"/>
      <w:bookmarkEnd w:id="1"/>
      <w:bookmarkEnd w:id="2"/>
      <w:bookmarkEnd w:id="3"/>
    </w:p>
    <w:p>
      <w:pPr>
        <w:wordWrap w:val="0"/>
        <w:autoSpaceDE w:val="0"/>
        <w:autoSpaceDN w:val="0"/>
        <w:adjustRightInd w:val="0"/>
        <w:snapToGrid w:val="0"/>
        <w:spacing w:line="360" w:lineRule="auto"/>
        <w:ind w:right="1680" w:firstLine="120" w:firstLineChars="50"/>
        <w:jc w:val="center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项目名称：</w:t>
      </w:r>
      <w:r>
        <w:rPr>
          <w:rFonts w:hint="eastAsia" w:ascii="仿宋" w:hAnsi="仿宋" w:eastAsia="仿宋" w:cs="仿宋"/>
          <w:sz w:val="24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sz w:val="24"/>
        </w:rPr>
        <w:t xml:space="preserve">   </w:t>
      </w:r>
      <w:r>
        <w:rPr>
          <w:rFonts w:hint="eastAsia" w:ascii="仿宋" w:hAnsi="仿宋" w:eastAsia="仿宋" w:cs="仿宋"/>
          <w:sz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</w:rPr>
        <w:t xml:space="preserve"> 项目编号：</w:t>
      </w:r>
      <w:r>
        <w:rPr>
          <w:rFonts w:hint="eastAsia" w:ascii="仿宋" w:hAnsi="仿宋" w:eastAsia="仿宋" w:cs="仿宋"/>
          <w:sz w:val="24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</w:rPr>
        <w:t xml:space="preserve">     </w:t>
      </w:r>
    </w:p>
    <w:tbl>
      <w:tblPr>
        <w:tblStyle w:val="10"/>
        <w:tblW w:w="84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920"/>
        <w:gridCol w:w="847"/>
        <w:gridCol w:w="1277"/>
        <w:gridCol w:w="1480"/>
        <w:gridCol w:w="882"/>
        <w:gridCol w:w="1244"/>
        <w:gridCol w:w="10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  <w:vMerge w:val="restart"/>
          </w:tcPr>
          <w:p>
            <w:pPr>
              <w:rPr>
                <w:rFonts w:hint="eastAsia"/>
                <w:sz w:val="28"/>
                <w:szCs w:val="36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sz w:val="28"/>
                <w:szCs w:val="36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t>产品</w:t>
            </w:r>
          </w:p>
          <w:p>
            <w:pPr>
              <w:rPr>
                <w:rFonts w:hint="eastAsia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t>费用</w:t>
            </w:r>
          </w:p>
        </w:tc>
        <w:tc>
          <w:tcPr>
            <w:tcW w:w="920" w:type="dxa"/>
          </w:tcPr>
          <w:p>
            <w:pPr>
              <w:rPr>
                <w:rFonts w:hint="eastAsia"/>
                <w:sz w:val="28"/>
                <w:szCs w:val="36"/>
                <w:vertAlign w:val="baseline"/>
                <w:lang w:eastAsia="zh-CN"/>
              </w:rPr>
            </w:pPr>
          </w:p>
          <w:p>
            <w:pPr>
              <w:rPr>
                <w:rFonts w:hint="eastAsia" w:eastAsiaTheme="minorEastAsia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t>序号</w:t>
            </w:r>
          </w:p>
        </w:tc>
        <w:tc>
          <w:tcPr>
            <w:tcW w:w="847" w:type="dxa"/>
          </w:tcPr>
          <w:p>
            <w:pPr>
              <w:rPr>
                <w:rFonts w:hint="eastAsia"/>
                <w:sz w:val="28"/>
                <w:szCs w:val="36"/>
                <w:vertAlign w:val="baseline"/>
                <w:lang w:eastAsia="zh-CN"/>
              </w:rPr>
            </w:pPr>
          </w:p>
          <w:p>
            <w:pPr>
              <w:rPr>
                <w:rFonts w:hint="eastAsia" w:eastAsiaTheme="minorEastAsia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t>名称</w:t>
            </w:r>
          </w:p>
        </w:tc>
        <w:tc>
          <w:tcPr>
            <w:tcW w:w="1277" w:type="dxa"/>
          </w:tcPr>
          <w:p>
            <w:pPr>
              <w:rPr>
                <w:rFonts w:hint="eastAsia" w:eastAsiaTheme="minorEastAsia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t>品牌、型号和规格</w:t>
            </w:r>
          </w:p>
        </w:tc>
        <w:tc>
          <w:tcPr>
            <w:tcW w:w="1480" w:type="dxa"/>
          </w:tcPr>
          <w:p>
            <w:pPr>
              <w:rPr>
                <w:rFonts w:hint="eastAsia" w:eastAsiaTheme="minorEastAsia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t>原产地及制造厂名</w:t>
            </w:r>
          </w:p>
        </w:tc>
        <w:tc>
          <w:tcPr>
            <w:tcW w:w="882" w:type="dxa"/>
          </w:tcPr>
          <w:p>
            <w:pPr>
              <w:rPr>
                <w:rFonts w:hint="eastAsia"/>
                <w:sz w:val="28"/>
                <w:szCs w:val="36"/>
                <w:vertAlign w:val="baseline"/>
                <w:lang w:eastAsia="zh-CN"/>
              </w:rPr>
            </w:pPr>
          </w:p>
          <w:p>
            <w:pPr>
              <w:rPr>
                <w:rFonts w:hint="eastAsia" w:eastAsiaTheme="minorEastAsia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t>数量</w:t>
            </w:r>
          </w:p>
        </w:tc>
        <w:tc>
          <w:tcPr>
            <w:tcW w:w="1244" w:type="dxa"/>
          </w:tcPr>
          <w:p>
            <w:pPr>
              <w:rPr>
                <w:rFonts w:hint="eastAsia" w:eastAsiaTheme="minorEastAsia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t>单价（元）</w:t>
            </w:r>
          </w:p>
        </w:tc>
        <w:tc>
          <w:tcPr>
            <w:tcW w:w="1065" w:type="dxa"/>
          </w:tcPr>
          <w:p>
            <w:pPr>
              <w:rPr>
                <w:rFonts w:hint="eastAsia" w:eastAsiaTheme="minorEastAsia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t>总价（元）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  <w:vMerge w:val="continue"/>
          </w:tcPr>
          <w:p>
            <w:pPr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920" w:type="dxa"/>
          </w:tcPr>
          <w:p>
            <w:pPr>
              <w:jc w:val="center"/>
              <w:rPr>
                <w:rFonts w:hint="eastAsia" w:eastAsiaTheme="minor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1</w:t>
            </w:r>
          </w:p>
        </w:tc>
        <w:tc>
          <w:tcPr>
            <w:tcW w:w="847" w:type="dxa"/>
          </w:tcPr>
          <w:p>
            <w:pPr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1277" w:type="dxa"/>
          </w:tcPr>
          <w:p>
            <w:pPr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1480" w:type="dxa"/>
          </w:tcPr>
          <w:p>
            <w:pPr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882" w:type="dxa"/>
          </w:tcPr>
          <w:p>
            <w:pPr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1244" w:type="dxa"/>
          </w:tcPr>
          <w:p>
            <w:pPr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1065" w:type="dxa"/>
          </w:tcPr>
          <w:p>
            <w:pPr>
              <w:rPr>
                <w:rFonts w:hint="eastAsia"/>
                <w:sz w:val="28"/>
                <w:szCs w:val="36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  <w:vMerge w:val="continue"/>
          </w:tcPr>
          <w:p>
            <w:pPr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920" w:type="dxa"/>
          </w:tcPr>
          <w:p>
            <w:pPr>
              <w:jc w:val="center"/>
              <w:rPr>
                <w:rFonts w:hint="eastAsia" w:eastAsiaTheme="minor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2</w:t>
            </w:r>
          </w:p>
        </w:tc>
        <w:tc>
          <w:tcPr>
            <w:tcW w:w="847" w:type="dxa"/>
          </w:tcPr>
          <w:p>
            <w:pPr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1277" w:type="dxa"/>
          </w:tcPr>
          <w:p>
            <w:pPr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1480" w:type="dxa"/>
          </w:tcPr>
          <w:p>
            <w:pPr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882" w:type="dxa"/>
          </w:tcPr>
          <w:p>
            <w:pPr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1244" w:type="dxa"/>
          </w:tcPr>
          <w:p>
            <w:pPr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1065" w:type="dxa"/>
          </w:tcPr>
          <w:p>
            <w:pPr>
              <w:rPr>
                <w:rFonts w:hint="eastAsia"/>
                <w:sz w:val="28"/>
                <w:szCs w:val="36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  <w:vMerge w:val="continue"/>
          </w:tcPr>
          <w:p>
            <w:pPr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920" w:type="dxa"/>
          </w:tcPr>
          <w:p>
            <w:pPr>
              <w:jc w:val="center"/>
              <w:rPr>
                <w:rFonts w:hint="eastAsia" w:eastAsiaTheme="minor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3</w:t>
            </w:r>
          </w:p>
        </w:tc>
        <w:tc>
          <w:tcPr>
            <w:tcW w:w="847" w:type="dxa"/>
          </w:tcPr>
          <w:p>
            <w:pPr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1277" w:type="dxa"/>
          </w:tcPr>
          <w:p>
            <w:pPr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1480" w:type="dxa"/>
          </w:tcPr>
          <w:p>
            <w:pPr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882" w:type="dxa"/>
          </w:tcPr>
          <w:p>
            <w:pPr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1244" w:type="dxa"/>
          </w:tcPr>
          <w:p>
            <w:pPr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1065" w:type="dxa"/>
          </w:tcPr>
          <w:p>
            <w:pPr>
              <w:rPr>
                <w:rFonts w:hint="eastAsia"/>
                <w:sz w:val="28"/>
                <w:szCs w:val="36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  <w:vMerge w:val="continue"/>
          </w:tcPr>
          <w:p>
            <w:pPr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920" w:type="dxa"/>
          </w:tcPr>
          <w:p>
            <w:pPr>
              <w:rPr>
                <w:rFonts w:hint="default" w:eastAsia="宋体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......</w:t>
            </w:r>
          </w:p>
        </w:tc>
        <w:tc>
          <w:tcPr>
            <w:tcW w:w="847" w:type="dxa"/>
          </w:tcPr>
          <w:p>
            <w:pPr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1277" w:type="dxa"/>
          </w:tcPr>
          <w:p>
            <w:pPr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1480" w:type="dxa"/>
          </w:tcPr>
          <w:p>
            <w:pPr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882" w:type="dxa"/>
          </w:tcPr>
          <w:p>
            <w:pPr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1244" w:type="dxa"/>
          </w:tcPr>
          <w:p>
            <w:pPr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1065" w:type="dxa"/>
          </w:tcPr>
          <w:p>
            <w:pPr>
              <w:rPr>
                <w:rFonts w:hint="eastAsia"/>
                <w:sz w:val="28"/>
                <w:szCs w:val="36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780" w:type="dxa"/>
            <w:vMerge w:val="continue"/>
          </w:tcPr>
          <w:p>
            <w:pPr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920" w:type="dxa"/>
          </w:tcPr>
          <w:p>
            <w:pPr>
              <w:rPr>
                <w:rFonts w:hint="default" w:eastAsia="宋体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......</w:t>
            </w:r>
          </w:p>
        </w:tc>
        <w:tc>
          <w:tcPr>
            <w:tcW w:w="847" w:type="dxa"/>
          </w:tcPr>
          <w:p>
            <w:pPr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1277" w:type="dxa"/>
          </w:tcPr>
          <w:p>
            <w:pPr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1480" w:type="dxa"/>
          </w:tcPr>
          <w:p>
            <w:pPr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882" w:type="dxa"/>
          </w:tcPr>
          <w:p>
            <w:pPr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1244" w:type="dxa"/>
          </w:tcPr>
          <w:p>
            <w:pPr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1065" w:type="dxa"/>
          </w:tcPr>
          <w:p>
            <w:pPr>
              <w:rPr>
                <w:rFonts w:hint="eastAsia"/>
                <w:sz w:val="28"/>
                <w:szCs w:val="36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700" w:type="dxa"/>
            <w:gridSpan w:val="2"/>
          </w:tcPr>
          <w:p>
            <w:pPr>
              <w:rPr>
                <w:rFonts w:hint="eastAsia" w:eastAsiaTheme="minorEastAsia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t>投标总报价</w:t>
            </w:r>
          </w:p>
        </w:tc>
        <w:tc>
          <w:tcPr>
            <w:tcW w:w="6795" w:type="dxa"/>
            <w:gridSpan w:val="6"/>
          </w:tcPr>
          <w:p>
            <w:pPr>
              <w:tabs>
                <w:tab w:val="left" w:pos="1035"/>
              </w:tabs>
              <w:rPr>
                <w:rFonts w:hint="default" w:eastAsiaTheme="minor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tab/>
            </w: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t>大写：</w:t>
            </w: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 xml:space="preserve">                          小写：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700" w:type="dxa"/>
            <w:gridSpan w:val="2"/>
          </w:tcPr>
          <w:p>
            <w:pPr>
              <w:rPr>
                <w:rFonts w:hint="eastAsia" w:eastAsiaTheme="minorEastAsia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t>备注</w:t>
            </w:r>
          </w:p>
        </w:tc>
        <w:tc>
          <w:tcPr>
            <w:tcW w:w="6795" w:type="dxa"/>
            <w:gridSpan w:val="6"/>
          </w:tcPr>
          <w:p>
            <w:pPr>
              <w:rPr>
                <w:rFonts w:hint="eastAsia" w:eastAsiaTheme="minorEastAsia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t>报价保留小数点后两位。</w:t>
            </w:r>
          </w:p>
        </w:tc>
      </w:tr>
    </w:tbl>
    <w:p>
      <w:pPr>
        <w:wordWrap w:val="0"/>
        <w:autoSpaceDE w:val="0"/>
        <w:autoSpaceDN w:val="0"/>
        <w:adjustRightInd w:val="0"/>
        <w:snapToGrid w:val="0"/>
        <w:spacing w:line="360" w:lineRule="auto"/>
        <w:ind w:right="1680" w:firstLine="120" w:firstLineChars="50"/>
        <w:jc w:val="both"/>
        <w:rPr>
          <w:rFonts w:hint="eastAsia" w:ascii="仿宋" w:hAnsi="仿宋" w:eastAsia="仿宋" w:cs="仿宋"/>
          <w:sz w:val="24"/>
        </w:rPr>
      </w:pPr>
    </w:p>
    <w:p>
      <w:pPr>
        <w:wordWrap w:val="0"/>
        <w:autoSpaceDE w:val="0"/>
        <w:autoSpaceDN w:val="0"/>
        <w:adjustRightInd w:val="0"/>
        <w:snapToGrid w:val="0"/>
        <w:spacing w:line="360" w:lineRule="auto"/>
        <w:ind w:right="1680"/>
        <w:jc w:val="both"/>
        <w:rPr>
          <w:rFonts w:hint="eastAsia" w:ascii="仿宋" w:hAnsi="仿宋" w:eastAsia="仿宋" w:cs="仿宋"/>
          <w:szCs w:val="28"/>
        </w:rPr>
      </w:pPr>
    </w:p>
    <w:p>
      <w:pPr>
        <w:pStyle w:val="8"/>
        <w:snapToGrid w:val="0"/>
        <w:spacing w:line="360" w:lineRule="auto"/>
        <w:ind w:left="-206" w:leftChars="-98" w:firstLine="480" w:firstLineChars="200"/>
        <w:rPr>
          <w:rFonts w:hint="eastAsia" w:ascii="仿宋" w:hAnsi="仿宋" w:eastAsia="仿宋" w:cs="仿宋"/>
          <w:szCs w:val="28"/>
        </w:rPr>
      </w:pPr>
      <w:r>
        <w:rPr>
          <w:rFonts w:hint="eastAsia" w:ascii="仿宋" w:hAnsi="仿宋" w:eastAsia="仿宋" w:cs="仿宋"/>
          <w:szCs w:val="28"/>
        </w:rPr>
        <w:t>依据第</w:t>
      </w:r>
      <w:r>
        <w:rPr>
          <w:rFonts w:hint="eastAsia" w:ascii="仿宋" w:hAnsi="仿宋" w:eastAsia="仿宋" w:cs="仿宋"/>
          <w:szCs w:val="28"/>
          <w:lang w:eastAsia="zh-CN"/>
        </w:rPr>
        <w:t>五章</w:t>
      </w:r>
      <w:r>
        <w:rPr>
          <w:rFonts w:hint="eastAsia" w:ascii="仿宋" w:hAnsi="仿宋" w:eastAsia="仿宋" w:cs="仿宋"/>
          <w:szCs w:val="28"/>
        </w:rPr>
        <w:t>“</w:t>
      </w:r>
      <w:r>
        <w:rPr>
          <w:rFonts w:hint="eastAsia" w:ascii="仿宋" w:hAnsi="仿宋" w:eastAsia="仿宋" w:cs="仿宋"/>
          <w:szCs w:val="28"/>
          <w:lang w:eastAsia="zh-CN"/>
        </w:rPr>
        <w:t>采购需求</w:t>
      </w:r>
      <w:r>
        <w:rPr>
          <w:rFonts w:hint="eastAsia" w:ascii="仿宋" w:hAnsi="仿宋" w:eastAsia="仿宋" w:cs="仿宋"/>
          <w:szCs w:val="28"/>
        </w:rPr>
        <w:t>”</w:t>
      </w:r>
      <w:r>
        <w:rPr>
          <w:rFonts w:hint="eastAsia" w:ascii="仿宋" w:hAnsi="仿宋" w:eastAsia="仿宋" w:cs="仿宋"/>
          <w:szCs w:val="28"/>
          <w:lang w:eastAsia="zh-CN"/>
        </w:rPr>
        <w:t>中的项目分项</w:t>
      </w:r>
      <w:r>
        <w:rPr>
          <w:rFonts w:hint="eastAsia" w:ascii="仿宋" w:hAnsi="仿宋" w:eastAsia="仿宋" w:cs="仿宋"/>
          <w:szCs w:val="28"/>
        </w:rPr>
        <w:t>填写，分项</w:t>
      </w:r>
      <w:r>
        <w:rPr>
          <w:rFonts w:hint="eastAsia" w:ascii="仿宋" w:hAnsi="仿宋" w:eastAsia="仿宋" w:cs="仿宋"/>
          <w:szCs w:val="28"/>
          <w:lang w:eastAsia="zh-CN"/>
        </w:rPr>
        <w:t>报</w:t>
      </w:r>
      <w:r>
        <w:rPr>
          <w:rFonts w:hint="eastAsia" w:ascii="仿宋" w:hAnsi="仿宋" w:eastAsia="仿宋" w:cs="仿宋"/>
          <w:szCs w:val="28"/>
        </w:rPr>
        <w:t>价总和</w:t>
      </w:r>
      <w:r>
        <w:rPr>
          <w:rFonts w:hint="eastAsia" w:ascii="仿宋" w:hAnsi="仿宋" w:eastAsia="仿宋" w:cs="仿宋"/>
          <w:szCs w:val="28"/>
          <w:lang w:eastAsia="zh-CN"/>
        </w:rPr>
        <w:t>须与</w:t>
      </w:r>
      <w:r>
        <w:rPr>
          <w:rFonts w:hint="eastAsia" w:ascii="仿宋" w:hAnsi="仿宋" w:eastAsia="仿宋" w:cs="仿宋"/>
          <w:szCs w:val="28"/>
        </w:rPr>
        <w:t>最终</w:t>
      </w:r>
      <w:r>
        <w:rPr>
          <w:rFonts w:hint="eastAsia" w:ascii="仿宋" w:hAnsi="仿宋" w:eastAsia="仿宋" w:cs="仿宋"/>
          <w:szCs w:val="28"/>
          <w:lang w:eastAsia="zh-CN"/>
        </w:rPr>
        <w:t>投标</w:t>
      </w:r>
      <w:r>
        <w:rPr>
          <w:rFonts w:hint="eastAsia" w:ascii="仿宋" w:hAnsi="仿宋" w:eastAsia="仿宋" w:cs="仿宋"/>
          <w:szCs w:val="28"/>
        </w:rPr>
        <w:t>总价</w:t>
      </w:r>
      <w:r>
        <w:rPr>
          <w:rFonts w:hint="eastAsia" w:ascii="仿宋" w:hAnsi="仿宋" w:eastAsia="仿宋" w:cs="仿宋"/>
          <w:szCs w:val="28"/>
          <w:lang w:eastAsia="zh-CN"/>
        </w:rPr>
        <w:t>一致</w:t>
      </w:r>
      <w:r>
        <w:rPr>
          <w:rFonts w:hint="eastAsia" w:ascii="仿宋" w:hAnsi="仿宋" w:eastAsia="仿宋" w:cs="仿宋"/>
          <w:szCs w:val="28"/>
        </w:rPr>
        <w:t>。</w:t>
      </w:r>
    </w:p>
    <w:p>
      <w:pPr>
        <w:adjustRightInd w:val="0"/>
        <w:snapToGrid w:val="0"/>
        <w:spacing w:line="360" w:lineRule="auto"/>
        <w:ind w:firstLine="120" w:firstLineChars="50"/>
        <w:rPr>
          <w:rFonts w:hint="eastAsia" w:ascii="仿宋" w:hAnsi="仿宋" w:eastAsia="仿宋" w:cs="仿宋"/>
          <w:sz w:val="24"/>
        </w:rPr>
      </w:pPr>
    </w:p>
    <w:p>
      <w:pPr>
        <w:pStyle w:val="2"/>
        <w:rPr>
          <w:rFonts w:hint="eastAsia" w:ascii="仿宋" w:hAnsi="仿宋" w:eastAsia="仿宋" w:cs="仿宋"/>
          <w:sz w:val="24"/>
        </w:rPr>
      </w:pPr>
    </w:p>
    <w:p>
      <w:pPr>
        <w:pStyle w:val="4"/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pStyle w:val="2"/>
        <w:rPr>
          <w:rFonts w:hint="eastAsia" w:ascii="仿宋" w:hAnsi="仿宋" w:eastAsia="仿宋" w:cs="仿宋"/>
          <w:sz w:val="24"/>
        </w:rPr>
      </w:pPr>
    </w:p>
    <w:p>
      <w:pPr>
        <w:pStyle w:val="4"/>
        <w:rPr>
          <w:rFonts w:hint="eastAsia" w:ascii="仿宋" w:hAnsi="仿宋" w:eastAsia="仿宋" w:cs="仿宋"/>
          <w:sz w:val="24"/>
        </w:rPr>
      </w:pPr>
    </w:p>
    <w:p>
      <w:pPr>
        <w:rPr>
          <w:rFonts w:hint="eastAsia"/>
        </w:rPr>
      </w:pPr>
    </w:p>
    <w:p>
      <w:pPr>
        <w:adjustRightInd w:val="0"/>
        <w:snapToGrid w:val="0"/>
        <w:spacing w:line="360" w:lineRule="auto"/>
        <w:ind w:firstLine="360" w:firstLineChars="1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eastAsia="zh-CN"/>
        </w:rPr>
        <w:t>供应商</w:t>
      </w:r>
      <w:r>
        <w:rPr>
          <w:rFonts w:hint="eastAsia" w:ascii="仿宋" w:hAnsi="仿宋" w:eastAsia="仿宋" w:cs="仿宋"/>
          <w:sz w:val="24"/>
        </w:rPr>
        <w:t xml:space="preserve">                         法定代表人或授权代表</w:t>
      </w:r>
    </w:p>
    <w:p>
      <w:pPr>
        <w:adjustRightInd w:val="0"/>
        <w:snapToGrid w:val="0"/>
        <w:spacing w:line="360" w:lineRule="auto"/>
        <w:ind w:left="-525" w:leftChars="-250" w:firstLine="960" w:firstLineChars="4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（公章）：                          （签字</w:t>
      </w:r>
      <w:r>
        <w:rPr>
          <w:rFonts w:hint="eastAsia" w:ascii="仿宋" w:hAnsi="仿宋" w:eastAsia="仿宋" w:cs="仿宋"/>
          <w:sz w:val="24"/>
          <w:lang w:val="en-US" w:eastAsia="zh-CN"/>
        </w:rPr>
        <w:t>或盖章</w:t>
      </w:r>
      <w:r>
        <w:rPr>
          <w:rFonts w:hint="eastAsia" w:ascii="仿宋" w:hAnsi="仿宋" w:eastAsia="仿宋" w:cs="仿宋"/>
          <w:sz w:val="24"/>
        </w:rPr>
        <w:t>）：</w:t>
      </w:r>
    </w:p>
    <w:p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FkYjNhNjIyNzk1ZDc2OTMyZjMzMmUzNGEzZDExZWMifQ=="/>
  </w:docVars>
  <w:rsids>
    <w:rsidRoot w:val="4D8D168B"/>
    <w:rsid w:val="4D8D1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6">
    <w:name w:val="heading 3"/>
    <w:basedOn w:val="1"/>
    <w:next w:val="7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11">
    <w:name w:val="Default Paragraph Font"/>
    <w:semiHidden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0"/>
    <w:pPr>
      <w:tabs>
        <w:tab w:val="left" w:pos="567"/>
      </w:tabs>
      <w:ind w:firstLine="420" w:firstLineChars="100"/>
    </w:pPr>
  </w:style>
  <w:style w:type="paragraph" w:styleId="3">
    <w:name w:val="Body Text"/>
    <w:basedOn w:val="1"/>
    <w:next w:val="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4">
    <w:name w:val="Body Text First Indent 2"/>
    <w:basedOn w:val="5"/>
    <w:next w:val="1"/>
    <w:qFormat/>
    <w:uiPriority w:val="0"/>
    <w:pPr>
      <w:widowControl w:val="0"/>
      <w:spacing w:after="120" w:line="240" w:lineRule="auto"/>
      <w:ind w:left="420" w:leftChars="200" w:firstLine="420" w:firstLineChars="200"/>
      <w:jc w:val="both"/>
    </w:pPr>
    <w:rPr>
      <w:rFonts w:ascii="Times New Roman" w:hAnsi="Times New Roman" w:eastAsia="宋体"/>
    </w:rPr>
  </w:style>
  <w:style w:type="paragraph" w:styleId="5">
    <w:name w:val="Body Text Indent"/>
    <w:basedOn w:val="1"/>
    <w:next w:val="1"/>
    <w:qFormat/>
    <w:uiPriority w:val="0"/>
    <w:pPr>
      <w:spacing w:line="360" w:lineRule="auto"/>
      <w:ind w:firstLine="570"/>
    </w:pPr>
    <w:rPr>
      <w:sz w:val="24"/>
    </w:rPr>
  </w:style>
  <w:style w:type="paragraph" w:styleId="7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8">
    <w:name w:val="Body Text Indent 3"/>
    <w:basedOn w:val="1"/>
    <w:qFormat/>
    <w:uiPriority w:val="0"/>
    <w:pPr>
      <w:autoSpaceDE w:val="0"/>
      <w:autoSpaceDN w:val="0"/>
      <w:adjustRightInd w:val="0"/>
      <w:spacing w:before="120" w:line="22" w:lineRule="atLeast"/>
      <w:ind w:left="720" w:firstLine="480"/>
      <w:jc w:val="left"/>
    </w:pPr>
    <w:rPr>
      <w:rFonts w:ascii="宋体"/>
      <w:kern w:val="0"/>
      <w:sz w:val="24"/>
      <w:szCs w:val="20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2024-09-16T13:40:00Z</dcterms:created>
  <dc:creator>Administrator</dc:creator>
  <cp:lastModifiedBy>Administrator</cp:lastModifiedBy>
  <dcterms:modified xsi:type="dcterms:W3CDTF">2024-09-16T13:40:19Z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0CE7094BCDE44FC9B8216920B24C1F4C_11</vt:lpwstr>
  </property>
</Properties>
</file>