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3253" w:firstLineChars="900"/>
        <w:jc w:val="both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采 购 合 同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采购人（全称）：西安市灞桥区人民法院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供应商（全称）：</w:t>
      </w:r>
      <w:r>
        <w:rPr>
          <w:rFonts w:ascii="仿宋" w:hAnsi="仿宋" w:eastAsia="仿宋"/>
          <w:sz w:val="28"/>
          <w:szCs w:val="28"/>
        </w:rPr>
        <w:t xml:space="preserve"> 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根据 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i/>
          <w:iCs/>
          <w:sz w:val="28"/>
          <w:szCs w:val="28"/>
          <w:lang w:eastAsia="zh-CN"/>
        </w:rPr>
        <w:t>项目名称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</w:rPr>
        <w:t xml:space="preserve"> 的采购结果，按照《中华人民共和国民法典》及其他有关法律、法规，遵循平等、自愿、公平和诚信的原则，双方就下述项目范围与相关服务事项协商一致，订立本合同。</w:t>
      </w:r>
    </w:p>
    <w:p>
      <w:pPr>
        <w:spacing w:line="480" w:lineRule="exact"/>
        <w:ind w:firstLine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一、项目概况</w:t>
      </w:r>
      <w:r>
        <w:rPr>
          <w:rFonts w:ascii="仿宋" w:hAnsi="仿宋" w:eastAsia="仿宋"/>
          <w:b/>
          <w:bCs/>
          <w:sz w:val="28"/>
          <w:szCs w:val="28"/>
        </w:rPr>
        <w:t xml:space="preserve"> 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1、项目名称：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ascii="仿宋" w:hAnsi="仿宋" w:eastAsia="仿宋"/>
          <w:sz w:val="28"/>
          <w:szCs w:val="28"/>
        </w:rPr>
        <w:t xml:space="preserve"> ；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2、项目地点：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               </w:t>
      </w:r>
      <w:r>
        <w:rPr>
          <w:rFonts w:ascii="仿宋" w:hAnsi="仿宋" w:eastAsia="仿宋"/>
          <w:sz w:val="28"/>
          <w:szCs w:val="28"/>
        </w:rPr>
        <w:t xml:space="preserve"> ；</w:t>
      </w:r>
    </w:p>
    <w:p>
      <w:pPr>
        <w:spacing w:line="480" w:lineRule="exact"/>
        <w:ind w:firstLine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二、组成本合同的文件</w:t>
      </w:r>
      <w:r>
        <w:rPr>
          <w:rFonts w:ascii="仿宋" w:hAnsi="仿宋" w:eastAsia="仿宋"/>
          <w:b/>
          <w:bCs/>
          <w:sz w:val="28"/>
          <w:szCs w:val="28"/>
        </w:rPr>
        <w:t xml:space="preserve"> 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1、成交通知书、</w:t>
      </w:r>
      <w:r>
        <w:rPr>
          <w:rFonts w:hint="eastAsia" w:ascii="仿宋" w:hAnsi="仿宋" w:eastAsia="仿宋"/>
          <w:sz w:val="28"/>
          <w:szCs w:val="28"/>
          <w:lang w:eastAsia="zh-CN"/>
        </w:rPr>
        <w:t>投标</w:t>
      </w:r>
      <w:r>
        <w:rPr>
          <w:rFonts w:ascii="仿宋" w:hAnsi="仿宋" w:eastAsia="仿宋"/>
          <w:sz w:val="28"/>
          <w:szCs w:val="28"/>
        </w:rPr>
        <w:t>响应文件、</w:t>
      </w:r>
      <w:r>
        <w:rPr>
          <w:rFonts w:hint="eastAsia" w:ascii="仿宋" w:hAnsi="仿宋" w:eastAsia="仿宋"/>
          <w:sz w:val="28"/>
          <w:szCs w:val="28"/>
          <w:lang w:eastAsia="zh-CN"/>
        </w:rPr>
        <w:t>投标</w:t>
      </w:r>
      <w:r>
        <w:rPr>
          <w:rFonts w:ascii="仿宋" w:hAnsi="仿宋" w:eastAsia="仿宋"/>
          <w:sz w:val="28"/>
          <w:szCs w:val="28"/>
        </w:rPr>
        <w:t>文件、澄清、</w:t>
      </w:r>
      <w:r>
        <w:rPr>
          <w:rFonts w:hint="eastAsia" w:ascii="仿宋" w:hAnsi="仿宋" w:eastAsia="仿宋"/>
          <w:sz w:val="28"/>
          <w:szCs w:val="28"/>
          <w:lang w:eastAsia="zh-CN"/>
        </w:rPr>
        <w:t>投标</w:t>
      </w:r>
      <w:r>
        <w:rPr>
          <w:rFonts w:ascii="仿宋" w:hAnsi="仿宋" w:eastAsia="仿宋"/>
          <w:sz w:val="28"/>
          <w:szCs w:val="28"/>
        </w:rPr>
        <w:t>补充文件；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2、相关服务建议书；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3、本合同签订后，双方依法签订的补充协议也是本合同文件的组成部分。</w:t>
      </w:r>
    </w:p>
    <w:p>
      <w:pPr>
        <w:spacing w:line="480" w:lineRule="exact"/>
        <w:ind w:firstLine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三、合同总价</w:t>
      </w:r>
      <w:r>
        <w:rPr>
          <w:rFonts w:ascii="仿宋" w:hAnsi="仿宋" w:eastAsia="仿宋"/>
          <w:b/>
          <w:bCs/>
          <w:sz w:val="28"/>
          <w:szCs w:val="28"/>
        </w:rPr>
        <w:t xml:space="preserve"> 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合同总价（大写）：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/>
          <w:sz w:val="28"/>
          <w:szCs w:val="28"/>
        </w:rPr>
        <w:t xml:space="preserve"> （</w:t>
      </w:r>
      <w:r>
        <w:rPr>
          <w:rFonts w:ascii="Calibri" w:hAnsi="Calibri" w:eastAsia="仿宋" w:cs="Calibri"/>
          <w:sz w:val="28"/>
          <w:szCs w:val="28"/>
        </w:rPr>
        <w:t>¥</w:t>
      </w:r>
      <w:r>
        <w:rPr>
          <w:rFonts w:hint="eastAsia" w:ascii="Calibri" w:hAnsi="Calibri" w:eastAsia="仿宋" w:cs="Calibri"/>
          <w:sz w:val="28"/>
          <w:szCs w:val="28"/>
          <w:lang w:val="en-US" w:eastAsia="zh-CN"/>
        </w:rPr>
        <w:t xml:space="preserve">      </w:t>
      </w:r>
      <w:r>
        <w:rPr>
          <w:rFonts w:ascii="仿宋" w:hAnsi="仿宋" w:eastAsia="仿宋"/>
          <w:sz w:val="28"/>
          <w:szCs w:val="28"/>
        </w:rPr>
        <w:t>）；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合同总价即成交价，合同总价一次包死，不受市场价变化或实际工作量变化的影响。合同价格为含税价，供应商提供产品发生的一切税（包括增值税）费等都已包含于合同价款中。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附分项清单：</w:t>
      </w:r>
    </w:p>
    <w:tbl>
      <w:tblPr>
        <w:tblStyle w:val="8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22"/>
        <w:gridCol w:w="1034"/>
        <w:gridCol w:w="1713"/>
        <w:gridCol w:w="709"/>
        <w:gridCol w:w="702"/>
        <w:gridCol w:w="1036"/>
        <w:gridCol w:w="1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序号</w:t>
            </w:r>
          </w:p>
        </w:tc>
        <w:tc>
          <w:tcPr>
            <w:tcW w:w="1222" w:type="dxa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名称</w:t>
            </w:r>
          </w:p>
        </w:tc>
        <w:tc>
          <w:tcPr>
            <w:tcW w:w="1034" w:type="dxa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品牌</w:t>
            </w:r>
          </w:p>
        </w:tc>
        <w:tc>
          <w:tcPr>
            <w:tcW w:w="1713" w:type="dxa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规格型号</w:t>
            </w:r>
          </w:p>
        </w:tc>
        <w:tc>
          <w:tcPr>
            <w:tcW w:w="709" w:type="dxa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数量</w:t>
            </w:r>
          </w:p>
        </w:tc>
        <w:tc>
          <w:tcPr>
            <w:tcW w:w="702" w:type="dxa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单位</w:t>
            </w:r>
          </w:p>
        </w:tc>
        <w:tc>
          <w:tcPr>
            <w:tcW w:w="1036" w:type="dxa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单价（元）</w:t>
            </w:r>
          </w:p>
        </w:tc>
        <w:tc>
          <w:tcPr>
            <w:tcW w:w="1238" w:type="dxa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 xml:space="preserve">合 </w:t>
            </w:r>
            <w:r>
              <w:rPr>
                <w:rFonts w:ascii="微软雅黑" w:hAnsi="微软雅黑" w:eastAsia="微软雅黑"/>
                <w:sz w:val="22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22"/>
              </w:rPr>
              <w:t>计</w:t>
            </w:r>
          </w:p>
          <w:p>
            <w:pPr>
              <w:spacing w:line="32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2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34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13" w:type="dxa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2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36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38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2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34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13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2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36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38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2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34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13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2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36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38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22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34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13" w:type="dxa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2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36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38" w:type="dxa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8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合计金额：</w:t>
            </w:r>
            <w:r>
              <w:rPr>
                <w:rFonts w:ascii="Calibri" w:hAnsi="Calibri" w:eastAsia="仿宋" w:cs="Calibri"/>
                <w:sz w:val="24"/>
                <w:szCs w:val="24"/>
              </w:rPr>
              <w:t>¥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万元；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大写：</w:t>
            </w:r>
          </w:p>
        </w:tc>
      </w:tr>
    </w:tbl>
    <w:p>
      <w:pPr>
        <w:spacing w:line="48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注：此表应与</w:t>
      </w:r>
      <w:r>
        <w:rPr>
          <w:rFonts w:hint="eastAsia" w:ascii="仿宋" w:hAnsi="仿宋" w:eastAsia="仿宋"/>
          <w:sz w:val="28"/>
          <w:szCs w:val="28"/>
          <w:lang w:eastAsia="zh-CN"/>
        </w:rPr>
        <w:t>投标</w:t>
      </w:r>
      <w:r>
        <w:rPr>
          <w:rFonts w:hint="eastAsia" w:ascii="仿宋" w:hAnsi="仿宋" w:eastAsia="仿宋"/>
          <w:sz w:val="28"/>
          <w:szCs w:val="28"/>
        </w:rPr>
        <w:t>文件、</w:t>
      </w:r>
      <w:r>
        <w:rPr>
          <w:rFonts w:hint="eastAsia" w:ascii="仿宋" w:hAnsi="仿宋" w:eastAsia="仿宋"/>
          <w:sz w:val="28"/>
          <w:szCs w:val="28"/>
          <w:lang w:eastAsia="zh-CN"/>
        </w:rPr>
        <w:t>投标</w:t>
      </w:r>
      <w:r>
        <w:rPr>
          <w:rFonts w:hint="eastAsia" w:ascii="仿宋" w:hAnsi="仿宋" w:eastAsia="仿宋"/>
          <w:sz w:val="28"/>
          <w:szCs w:val="28"/>
        </w:rPr>
        <w:t>响应文件内容一致。</w:t>
      </w:r>
    </w:p>
    <w:p>
      <w:pPr>
        <w:spacing w:line="480" w:lineRule="exact"/>
        <w:ind w:firstLine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四、结算方式：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ascii="仿宋" w:hAnsi="仿宋" w:eastAsia="仿宋"/>
          <w:sz w:val="28"/>
          <w:szCs w:val="28"/>
        </w:rPr>
        <w:t>1）结算单位：银行转账，由采购人以人民币负责结算。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ascii="仿宋" w:hAnsi="仿宋" w:eastAsia="仿宋"/>
          <w:sz w:val="28"/>
          <w:szCs w:val="28"/>
        </w:rPr>
        <w:t>2）付款方式：</w:t>
      </w:r>
    </w:p>
    <w:p>
      <w:pPr>
        <w:spacing w:line="400" w:lineRule="exact"/>
        <w:ind w:firstLine="480" w:firstLineChars="200"/>
        <w:rPr>
          <w:rFonts w:ascii="Calibri Light" w:hAnsi="Calibri Light" w:eastAsia="仿宋"/>
          <w:sz w:val="28"/>
          <w:highlight w:val="none"/>
        </w:rPr>
      </w:pPr>
      <w:r>
        <w:rPr>
          <w:rFonts w:hint="eastAsia" w:ascii="仿宋" w:hAnsi="仿宋" w:eastAsia="仿宋"/>
          <w:color w:val="000000"/>
          <w:spacing w:val="-20"/>
          <w:kern w:val="0"/>
          <w:sz w:val="28"/>
          <w:szCs w:val="20"/>
          <w:highlight w:val="none"/>
        </w:rPr>
        <w:t>①</w:t>
      </w:r>
      <w:r>
        <w:rPr>
          <w:rFonts w:hint="eastAsia" w:ascii="Calibri Light" w:hAnsi="Calibri Light" w:eastAsia="仿宋"/>
          <w:sz w:val="28"/>
          <w:highlight w:val="none"/>
        </w:rPr>
        <w:t>所有货物到达甲方指定地点，安装、调试完毕并验收合格后，</w:t>
      </w:r>
      <w:r>
        <w:rPr>
          <w:rFonts w:hint="eastAsia" w:ascii="Calibri Light" w:hAnsi="Calibri Light" w:eastAsia="仿宋"/>
          <w:sz w:val="28"/>
          <w:highlight w:val="none"/>
          <w:u w:val="single"/>
        </w:rPr>
        <w:t>个</w:t>
      </w:r>
      <w:r>
        <w:rPr>
          <w:rFonts w:hint="eastAsia" w:ascii="Calibri Light" w:hAnsi="Calibri Light" w:eastAsia="仿宋"/>
          <w:sz w:val="28"/>
          <w:highlight w:val="none"/>
        </w:rPr>
        <w:t>工作日内支付合同总价款的</w:t>
      </w:r>
      <w:r>
        <w:rPr>
          <w:rFonts w:hint="eastAsia" w:ascii="Calibri Light" w:hAnsi="Calibri Light" w:eastAsia="仿宋"/>
          <w:sz w:val="28"/>
          <w:highlight w:val="none"/>
          <w:u w:val="single"/>
        </w:rPr>
        <w:t xml:space="preserve">   </w:t>
      </w:r>
      <w:r>
        <w:rPr>
          <w:rFonts w:hint="eastAsia" w:ascii="Calibri Light" w:hAnsi="Calibri Light" w:eastAsia="仿宋"/>
          <w:sz w:val="28"/>
          <w:highlight w:val="none"/>
        </w:rPr>
        <w:t>%。即人民币（大写）</w:t>
      </w:r>
      <w:r>
        <w:rPr>
          <w:rFonts w:hint="eastAsia" w:ascii="Calibri Light" w:hAnsi="Calibri Light" w:eastAsia="仿宋"/>
          <w:sz w:val="28"/>
          <w:highlight w:val="none"/>
          <w:u w:val="single"/>
        </w:rPr>
        <w:t xml:space="preserve">  </w:t>
      </w:r>
      <w:r>
        <w:rPr>
          <w:rFonts w:hint="eastAsia" w:ascii="Calibri Light" w:hAnsi="Calibri Light" w:eastAsia="仿宋"/>
          <w:sz w:val="28"/>
          <w:highlight w:val="none"/>
        </w:rPr>
        <w:t xml:space="preserve">；¥ </w:t>
      </w:r>
      <w:r>
        <w:rPr>
          <w:rFonts w:hint="eastAsia" w:ascii="Calibri Light" w:hAnsi="Calibri Light" w:eastAsia="仿宋"/>
          <w:sz w:val="28"/>
          <w:highlight w:val="none"/>
          <w:u w:val="single"/>
        </w:rPr>
        <w:t xml:space="preserve">  </w:t>
      </w:r>
      <w:r>
        <w:rPr>
          <w:rFonts w:hint="eastAsia" w:ascii="Calibri Light" w:hAnsi="Calibri Light" w:eastAsia="仿宋"/>
          <w:sz w:val="28"/>
          <w:highlight w:val="none"/>
        </w:rPr>
        <w:t>元。</w:t>
      </w:r>
    </w:p>
    <w:p>
      <w:pPr>
        <w:spacing w:line="480" w:lineRule="exact"/>
        <w:ind w:firstLine="560" w:firstLineChars="200"/>
        <w:rPr>
          <w:rFonts w:ascii="Calibri Light" w:hAnsi="Calibri Light" w:eastAsia="仿宋"/>
          <w:sz w:val="28"/>
        </w:rPr>
      </w:pPr>
      <w:r>
        <w:rPr>
          <w:rFonts w:hint="eastAsia" w:ascii="仿宋" w:hAnsi="仿宋" w:eastAsia="仿宋"/>
          <w:sz w:val="28"/>
          <w:szCs w:val="28"/>
        </w:rPr>
        <w:t>②</w:t>
      </w:r>
      <w:r>
        <w:rPr>
          <w:rFonts w:hint="eastAsia" w:ascii="Calibri Light" w:hAnsi="Calibri Light" w:eastAsia="仿宋"/>
          <w:sz w:val="28"/>
        </w:rPr>
        <w:t>验收合格后填写项目验收单（一式伍份），发票（按合同总价直开甲方），乙方持供货合同、发票、项目验收单，与甲方结算。</w:t>
      </w:r>
    </w:p>
    <w:p>
      <w:pPr>
        <w:spacing w:line="480" w:lineRule="exact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五、交货地点及交货期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1、交货地点：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西安市灞桥区人民法院指定地点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2、</w:t>
      </w:r>
      <w:r>
        <w:rPr>
          <w:rFonts w:hint="eastAsia" w:ascii="仿宋" w:hAnsi="仿宋" w:eastAsia="仿宋"/>
          <w:sz w:val="28"/>
          <w:szCs w:val="28"/>
          <w:lang w:eastAsia="zh-CN"/>
        </w:rPr>
        <w:t>交货</w:t>
      </w:r>
      <w:r>
        <w:rPr>
          <w:rFonts w:ascii="仿宋" w:hAnsi="仿宋" w:eastAsia="仿宋"/>
          <w:sz w:val="28"/>
          <w:szCs w:val="28"/>
          <w:highlight w:val="none"/>
        </w:rPr>
        <w:t>期：自合同签订之日起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15个工作日内供货并安装完成</w:t>
      </w:r>
      <w:r>
        <w:rPr>
          <w:rFonts w:ascii="仿宋" w:hAnsi="仿宋" w:eastAsia="仿宋"/>
          <w:sz w:val="28"/>
          <w:szCs w:val="28"/>
          <w:highlight w:val="none"/>
        </w:rPr>
        <w:t>。</w:t>
      </w:r>
    </w:p>
    <w:p>
      <w:pPr>
        <w:spacing w:line="480" w:lineRule="exact"/>
        <w:ind w:firstLine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六、双方承诺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1、供应商向采购人承诺，按照本合同约定提供相关服务。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2、采购人向供应商承诺，按照本合同约定支付服务款项。</w:t>
      </w:r>
    </w:p>
    <w:p>
      <w:pPr>
        <w:spacing w:line="480" w:lineRule="exact"/>
        <w:ind w:firstLine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七、内容及要求</w:t>
      </w:r>
    </w:p>
    <w:p>
      <w:pPr>
        <w:spacing w:line="48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即交付的产品、服务内容、数量与</w:t>
      </w:r>
      <w:r>
        <w:rPr>
          <w:rFonts w:hint="eastAsia" w:ascii="仿宋" w:hAnsi="仿宋" w:eastAsia="仿宋"/>
          <w:sz w:val="28"/>
          <w:szCs w:val="28"/>
          <w:lang w:eastAsia="zh-CN"/>
        </w:rPr>
        <w:t>投标</w:t>
      </w:r>
      <w:r>
        <w:rPr>
          <w:rFonts w:hint="eastAsia" w:ascii="仿宋" w:hAnsi="仿宋" w:eastAsia="仿宋"/>
          <w:sz w:val="28"/>
          <w:szCs w:val="28"/>
        </w:rPr>
        <w:t>响应文件、</w:t>
      </w:r>
      <w:r>
        <w:rPr>
          <w:rFonts w:hint="eastAsia" w:ascii="仿宋" w:hAnsi="仿宋" w:eastAsia="仿宋"/>
          <w:sz w:val="28"/>
          <w:szCs w:val="28"/>
          <w:lang w:eastAsia="zh-CN"/>
        </w:rPr>
        <w:t>投标</w:t>
      </w:r>
      <w:r>
        <w:rPr>
          <w:rFonts w:hint="eastAsia" w:ascii="仿宋" w:hAnsi="仿宋" w:eastAsia="仿宋"/>
          <w:sz w:val="28"/>
          <w:szCs w:val="28"/>
        </w:rPr>
        <w:t>文件等所指明的，或者与本合同所指明的产品、服务内容相一致。</w:t>
      </w:r>
    </w:p>
    <w:p>
      <w:pPr>
        <w:pStyle w:val="2"/>
        <w:jc w:val="center"/>
        <w:rPr>
          <w:rFonts w:hint="eastAsia" w:eastAsia="宋体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</w:rPr>
        <w:t>供货内容</w:t>
      </w:r>
      <w:r>
        <w:rPr>
          <w:rFonts w:hint="eastAsia"/>
          <w:b/>
          <w:bCs/>
          <w:sz w:val="32"/>
          <w:szCs w:val="32"/>
          <w:lang w:eastAsia="zh-CN"/>
        </w:rPr>
        <w:t>一览表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757"/>
        <w:gridCol w:w="1919"/>
        <w:gridCol w:w="1631"/>
        <w:gridCol w:w="712"/>
        <w:gridCol w:w="520"/>
        <w:gridCol w:w="891"/>
        <w:gridCol w:w="773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13" w:type="dxa"/>
          </w:tcPr>
          <w:p>
            <w:pPr>
              <w:pStyle w:val="2"/>
              <w:spacing w:line="240" w:lineRule="auto"/>
              <w:ind w:left="0" w:leftChars="0" w:firstLine="0" w:firstLine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757" w:type="dxa"/>
          </w:tcPr>
          <w:p>
            <w:pPr>
              <w:pStyle w:val="2"/>
              <w:spacing w:line="240" w:lineRule="auto"/>
              <w:ind w:left="0" w:leftChars="0" w:firstLine="0" w:firstLine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名称</w:t>
            </w:r>
          </w:p>
        </w:tc>
        <w:tc>
          <w:tcPr>
            <w:tcW w:w="1919" w:type="dxa"/>
          </w:tcPr>
          <w:p>
            <w:pPr>
              <w:pStyle w:val="2"/>
              <w:spacing w:line="240" w:lineRule="auto"/>
              <w:ind w:left="0" w:leftChars="0" w:firstLine="0" w:firstLine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品牌、规格及型号</w:t>
            </w:r>
          </w:p>
        </w:tc>
        <w:tc>
          <w:tcPr>
            <w:tcW w:w="1631" w:type="dxa"/>
          </w:tcPr>
          <w:p>
            <w:pPr>
              <w:pStyle w:val="2"/>
              <w:spacing w:line="240" w:lineRule="auto"/>
              <w:ind w:left="0" w:leftChars="0" w:firstLine="0" w:firstLine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原产地及制造厂名</w:t>
            </w:r>
          </w:p>
        </w:tc>
        <w:tc>
          <w:tcPr>
            <w:tcW w:w="712" w:type="dxa"/>
          </w:tcPr>
          <w:p>
            <w:pPr>
              <w:pStyle w:val="2"/>
              <w:spacing w:line="240" w:lineRule="auto"/>
              <w:ind w:left="0" w:leftChars="0" w:firstLine="0" w:firstLine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单价</w:t>
            </w:r>
          </w:p>
        </w:tc>
        <w:tc>
          <w:tcPr>
            <w:tcW w:w="520" w:type="dxa"/>
          </w:tcPr>
          <w:p>
            <w:pPr>
              <w:pStyle w:val="2"/>
              <w:spacing w:line="240" w:lineRule="auto"/>
              <w:ind w:left="0" w:leftChars="0" w:firstLine="0" w:firstLine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数量</w:t>
            </w:r>
          </w:p>
        </w:tc>
        <w:tc>
          <w:tcPr>
            <w:tcW w:w="891" w:type="dxa"/>
          </w:tcPr>
          <w:p>
            <w:pPr>
              <w:pStyle w:val="2"/>
              <w:spacing w:line="240" w:lineRule="auto"/>
              <w:ind w:left="0" w:leftChars="0" w:firstLine="0" w:firstLineChars="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交付</w:t>
            </w:r>
          </w:p>
          <w:p>
            <w:pPr>
              <w:pStyle w:val="2"/>
              <w:spacing w:line="240" w:lineRule="auto"/>
              <w:ind w:left="0" w:leftChars="0" w:firstLine="0" w:firstLine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地点</w:t>
            </w:r>
          </w:p>
        </w:tc>
        <w:tc>
          <w:tcPr>
            <w:tcW w:w="773" w:type="dxa"/>
          </w:tcPr>
          <w:p>
            <w:pPr>
              <w:pStyle w:val="2"/>
              <w:spacing w:line="240" w:lineRule="auto"/>
              <w:ind w:left="0" w:leftChars="0" w:firstLine="0" w:firstLineChars="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交付</w:t>
            </w:r>
          </w:p>
          <w:p>
            <w:pPr>
              <w:pStyle w:val="2"/>
              <w:spacing w:line="240" w:lineRule="auto"/>
              <w:ind w:left="0" w:leftChars="0" w:firstLine="0" w:firstLine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时间</w:t>
            </w:r>
          </w:p>
        </w:tc>
        <w:tc>
          <w:tcPr>
            <w:tcW w:w="606" w:type="dxa"/>
          </w:tcPr>
          <w:p>
            <w:pPr>
              <w:pStyle w:val="2"/>
              <w:spacing w:line="240" w:lineRule="auto"/>
              <w:ind w:left="0" w:leftChars="0" w:firstLine="0" w:firstLineChars="0"/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757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1919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1631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712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520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891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773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606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757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1919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1631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712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520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891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773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606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757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1919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1631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712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520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891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773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606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757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1919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1631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712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520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891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773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  <w:tc>
          <w:tcPr>
            <w:tcW w:w="606" w:type="dxa"/>
          </w:tcPr>
          <w:p>
            <w:pPr>
              <w:pStyle w:val="2"/>
              <w:rPr>
                <w:rFonts w:hint="eastAsia"/>
                <w:vertAlign w:val="baseline"/>
              </w:rPr>
            </w:pPr>
          </w:p>
        </w:tc>
      </w:tr>
    </w:tbl>
    <w:p>
      <w:pPr>
        <w:pStyle w:val="2"/>
        <w:rPr>
          <w:rFonts w:hint="eastAsia"/>
        </w:rPr>
      </w:pPr>
    </w:p>
    <w:p>
      <w:pPr>
        <w:spacing w:line="480" w:lineRule="exact"/>
        <w:ind w:firstLine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八、包装要求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1、除合同另有规定外，供应商提供的全部货物，均应按标准保护措施进行包装，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并确保货物安全无损运至采购人指定地点。由于包装不良造成的损失和由此产生的费用均由供应商承担。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2、每一个包装箱内应附一份详细装箱单和质量合格证。</w:t>
      </w:r>
    </w:p>
    <w:p>
      <w:pPr>
        <w:spacing w:line="480" w:lineRule="exact"/>
        <w:ind w:firstLine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九、运输、安装、调试要求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1、供应商根据产品特性，自行选择运输及包装方式，承担一切运输费用，包括从</w:t>
      </w:r>
      <w:r>
        <w:rPr>
          <w:rFonts w:hint="eastAsia" w:ascii="仿宋" w:hAnsi="仿宋" w:eastAsia="仿宋"/>
          <w:sz w:val="28"/>
          <w:szCs w:val="28"/>
        </w:rPr>
        <w:t>生产厂到采购人指定交货地点所需的装卸、运输（含保险费）及其他一切费用。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2、由供应商负责派技术人员到现场进行安装、调试至验收合格。供应商应在合同</w:t>
      </w:r>
      <w:r>
        <w:rPr>
          <w:rFonts w:hint="eastAsia" w:ascii="仿宋" w:hAnsi="仿宋" w:eastAsia="仿宋"/>
          <w:sz w:val="28"/>
          <w:szCs w:val="28"/>
        </w:rPr>
        <w:t>签订后一周内，向采购人提供安装、调试及试运行的进度计划表。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3、供应商应在合同规定的安装调试期内完成该项工作,如因供应商责任而造成延</w:t>
      </w:r>
      <w:r>
        <w:rPr>
          <w:rFonts w:hint="eastAsia" w:ascii="仿宋" w:hAnsi="仿宋" w:eastAsia="仿宋"/>
          <w:sz w:val="28"/>
          <w:szCs w:val="28"/>
        </w:rPr>
        <w:t>期，每超过一天按合同总价款的（</w:t>
      </w:r>
      <w:r>
        <w:rPr>
          <w:rFonts w:ascii="仿宋" w:hAnsi="仿宋" w:eastAsia="仿宋"/>
          <w:sz w:val="28"/>
          <w:szCs w:val="28"/>
        </w:rPr>
        <w:t>1‰）支付采购人误期赔偿金，直至交货或提供服务</w:t>
      </w:r>
      <w:r>
        <w:rPr>
          <w:rFonts w:hint="eastAsia" w:ascii="仿宋" w:hAnsi="仿宋" w:eastAsia="仿宋"/>
          <w:sz w:val="28"/>
          <w:szCs w:val="28"/>
        </w:rPr>
        <w:t>结束为止，所有因延期而产生的费用由供应商承担。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4、安装和调试期间所发生的费用均由供应商负责。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5、供应商应对安装调试、整改等实施过程的安全负责，如发生人身伤亡、财产损</w:t>
      </w:r>
      <w:r>
        <w:rPr>
          <w:rFonts w:hint="eastAsia" w:ascii="仿宋" w:hAnsi="仿宋" w:eastAsia="仿宋"/>
          <w:sz w:val="28"/>
          <w:szCs w:val="28"/>
        </w:rPr>
        <w:t>失的由供应商负责解决并承担全部责任。</w:t>
      </w:r>
    </w:p>
    <w:p>
      <w:pPr>
        <w:spacing w:line="480" w:lineRule="exact"/>
        <w:ind w:firstLine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十、技术支持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提供全年</w:t>
      </w:r>
      <w:r>
        <w:rPr>
          <w:rFonts w:ascii="仿宋" w:hAnsi="仿宋" w:eastAsia="仿宋"/>
          <w:sz w:val="28"/>
          <w:szCs w:val="28"/>
        </w:rPr>
        <w:t xml:space="preserve"> 7×24 小时的技术咨询服务,供应商怠于或无法提供技术支持的，采购人</w:t>
      </w:r>
      <w:r>
        <w:rPr>
          <w:rFonts w:hint="eastAsia" w:ascii="仿宋" w:hAnsi="仿宋" w:eastAsia="仿宋"/>
          <w:sz w:val="28"/>
          <w:szCs w:val="28"/>
        </w:rPr>
        <w:t>有权委托第三方处理，由此产生的费用和后果由供应商负责，费用直接从应付款或质保金中扣除。供应商指定的项目总协调人必须是供应商公司管理层人员。项目建设过程中一旦出现重大问题，项目总协调人应能及时赶到现场。供应商更换项目负责人和主要技术人员，须将变更人及其工作影响、替换人资历等情况以书面材料报告项目采购人审核，经同意后方可更换。因供应商的人员变更原因所造成的任何项目质量、进度滞后的后果，由供应商承担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供应商在项目实施过程中，质量保障人员、资源不足或者执行不力，给项目质量带来的风险超出采购人认定的允许范围时，采购人可终止本项目的合作并进行索赔。</w:t>
      </w:r>
    </w:p>
    <w:p>
      <w:pPr>
        <w:spacing w:line="480" w:lineRule="exact"/>
        <w:ind w:firstLine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十一、技术培训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应包括产品使用操作、保养、维修等培训内容。供应商需按采购人要求的时间为采购人免费培训技术人员若干名，培训服务以受培训人员熟练掌握相应技能为原则。在产品投入使用初期进行必要的跟踪指导，保障产品的稳定运行。供应的产品需在培训基地培训的，供应商应按要求履行，培训产生的交通费、食宿费、培训费等均由供应商承担。</w:t>
      </w:r>
    </w:p>
    <w:p>
      <w:pPr>
        <w:spacing w:line="480" w:lineRule="exact"/>
        <w:ind w:firstLine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十二、技术资料要求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供应商应向采购人提供全套中文技术资料一套，其费用包括在合同总价款中：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1、完整的产品操作使用手册、说明书和维护、修理技术文件、图纸、保修卡等；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2、制造厂的检验、测试报告、产品检验合格证书，质量保证书等文件验收时需提</w:t>
      </w:r>
      <w:r>
        <w:rPr>
          <w:rFonts w:hint="eastAsia" w:ascii="仿宋" w:hAnsi="仿宋" w:eastAsia="仿宋"/>
          <w:sz w:val="28"/>
          <w:szCs w:val="28"/>
        </w:rPr>
        <w:t>供；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3、必须的其它技术资料；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4、产品验收标准；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5、技术说明书；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6、零部件目录；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7、备品备件、易损件清单；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8、项目完工后提供验收报告；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9、合同中要求的其他文件资料。</w:t>
      </w:r>
    </w:p>
    <w:p>
      <w:pPr>
        <w:spacing w:line="480" w:lineRule="exact"/>
        <w:ind w:firstLine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十三、质保及维保服务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ascii="仿宋" w:hAnsi="仿宋" w:eastAsia="仿宋"/>
          <w:sz w:val="28"/>
          <w:szCs w:val="28"/>
          <w:highlight w:val="none"/>
        </w:rPr>
        <w:t>1、本项目的质保期为自项目整体验收合格后不少于 3 年。</w:t>
      </w:r>
    </w:p>
    <w:p>
      <w:pPr>
        <w:spacing w:line="48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供应商对本项目的售后服务必须达到以下要求：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保修期限：硬件设备为自项目验收通过之日起三年保修；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质保期内</w:t>
      </w:r>
      <w:r>
        <w:rPr>
          <w:rFonts w:ascii="仿宋" w:hAnsi="仿宋" w:eastAsia="仿宋"/>
          <w:sz w:val="28"/>
          <w:szCs w:val="28"/>
        </w:rPr>
        <w:t xml:space="preserve"> ：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5*8 小时的帮助热线服务，不高于 2 小时的解决时间，紧急情况下不高于 1 小时；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5*8 小时的紧急支持服务，不高于 2 小时的到场时间，紧急情况下不高于 8 小时。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质保期内，供应商必须进行免费质保服务，保证产品的稳定运行。质保服务的方式包括但不限于：热线电话、电子邮件、现场技术支持、软件修补包等。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2、供应商提供的产品及材料必须保证质量可靠，为市场最新或主流产品，进货渠</w:t>
      </w:r>
      <w:r>
        <w:rPr>
          <w:rFonts w:hint="eastAsia" w:ascii="仿宋" w:hAnsi="仿宋" w:eastAsia="仿宋"/>
          <w:sz w:val="28"/>
          <w:szCs w:val="28"/>
        </w:rPr>
        <w:t>道正常，配置合理齐全，应全面满足</w:t>
      </w:r>
      <w:r>
        <w:rPr>
          <w:rFonts w:hint="eastAsia" w:ascii="仿宋" w:hAnsi="仿宋" w:eastAsia="仿宋"/>
          <w:sz w:val="28"/>
          <w:szCs w:val="28"/>
          <w:lang w:eastAsia="zh-CN"/>
        </w:rPr>
        <w:t>投标</w:t>
      </w:r>
      <w:r>
        <w:rPr>
          <w:rFonts w:hint="eastAsia" w:ascii="仿宋" w:hAnsi="仿宋" w:eastAsia="仿宋"/>
          <w:sz w:val="28"/>
          <w:szCs w:val="28"/>
        </w:rPr>
        <w:t>文件的要求，</w:t>
      </w:r>
      <w:r>
        <w:rPr>
          <w:rFonts w:hint="eastAsia" w:ascii="仿宋" w:hAnsi="仿宋" w:eastAsia="仿宋"/>
          <w:sz w:val="28"/>
          <w:szCs w:val="28"/>
          <w:lang w:eastAsia="zh-CN"/>
        </w:rPr>
        <w:t>投标</w:t>
      </w:r>
      <w:r>
        <w:rPr>
          <w:rFonts w:hint="eastAsia" w:ascii="仿宋" w:hAnsi="仿宋" w:eastAsia="仿宋"/>
          <w:sz w:val="28"/>
          <w:szCs w:val="28"/>
        </w:rPr>
        <w:t>文件未明确要求的内容，采购人须按</w:t>
      </w:r>
      <w:r>
        <w:rPr>
          <w:rFonts w:hint="eastAsia" w:ascii="仿宋" w:hAnsi="仿宋" w:eastAsia="仿宋"/>
          <w:sz w:val="28"/>
          <w:szCs w:val="28"/>
          <w:lang w:eastAsia="zh-CN"/>
        </w:rPr>
        <w:t>投标</w:t>
      </w:r>
      <w:r>
        <w:rPr>
          <w:rFonts w:hint="eastAsia" w:ascii="仿宋" w:hAnsi="仿宋" w:eastAsia="仿宋"/>
          <w:sz w:val="28"/>
          <w:szCs w:val="28"/>
        </w:rPr>
        <w:t>产品主流标准配置或以采购人的补充要求为准。所供产品工艺质量应严格按国家最新发布的规范标准执行，如发生质量问题由供应商承担全部责任。采购人使用产品过程中因产品质量、产品缺陷及安装质量等造成人身伤亡、财产损失的，由供应商负责解决并承担全部责任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3、供应商应提供可承担维修职能的公司或全资分公司或办事处，并驻守多名维护</w:t>
      </w:r>
      <w:r>
        <w:rPr>
          <w:rFonts w:hint="eastAsia" w:ascii="仿宋" w:hAnsi="仿宋" w:eastAsia="仿宋"/>
          <w:sz w:val="28"/>
          <w:szCs w:val="28"/>
        </w:rPr>
        <w:t>技术人员，并提供地点、联系人（常驻工程师）及联系电话（服务热线），随时解答各种疑问（需提供相关证明材料）。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4、服务方式：现场服务，产品按照国家三包规定执行，提供终身技术支持。在质</w:t>
      </w:r>
      <w:r>
        <w:rPr>
          <w:rFonts w:hint="eastAsia" w:ascii="仿宋" w:hAnsi="仿宋" w:eastAsia="仿宋"/>
          <w:sz w:val="28"/>
          <w:szCs w:val="28"/>
        </w:rPr>
        <w:t>保期内，如果发生故障，供应商要调查故障原因，由供应商提供的产品出现的问题，供应商须免费修复直至满足最终验收指标和性能。在质保期间，</w:t>
      </w:r>
      <w:r>
        <w:rPr>
          <w:rFonts w:ascii="仿宋" w:hAnsi="仿宋" w:eastAsia="仿宋"/>
          <w:sz w:val="28"/>
          <w:szCs w:val="28"/>
        </w:rPr>
        <w:t>5*8 小时的帮助热线服务，</w:t>
      </w:r>
      <w:r>
        <w:rPr>
          <w:rFonts w:hint="eastAsia" w:ascii="仿宋" w:hAnsi="仿宋" w:eastAsia="仿宋"/>
          <w:sz w:val="28"/>
          <w:szCs w:val="28"/>
        </w:rPr>
        <w:t>不高于</w:t>
      </w:r>
      <w:r>
        <w:rPr>
          <w:rFonts w:ascii="仿宋" w:hAnsi="仿宋" w:eastAsia="仿宋"/>
          <w:sz w:val="28"/>
          <w:szCs w:val="28"/>
        </w:rPr>
        <w:t xml:space="preserve"> 2 小时的解决时间，紧急情况下不高于 1 小时；5*8 小时的紧急支持服务，不高</w:t>
      </w:r>
      <w:r>
        <w:rPr>
          <w:rFonts w:hint="eastAsia" w:ascii="仿宋" w:hAnsi="仿宋" w:eastAsia="仿宋"/>
          <w:sz w:val="28"/>
          <w:szCs w:val="28"/>
        </w:rPr>
        <w:t>于</w:t>
      </w:r>
      <w:r>
        <w:rPr>
          <w:rFonts w:ascii="仿宋" w:hAnsi="仿宋" w:eastAsia="仿宋"/>
          <w:sz w:val="28"/>
          <w:szCs w:val="28"/>
        </w:rPr>
        <w:t xml:space="preserve"> 2 小时的到场时间，紧急情况下不高于 8 小时。产品故障修复时间不超过 12 小时，</w:t>
      </w:r>
      <w:r>
        <w:rPr>
          <w:rFonts w:hint="eastAsia" w:ascii="仿宋" w:hAnsi="仿宋" w:eastAsia="仿宋"/>
          <w:sz w:val="28"/>
          <w:szCs w:val="28"/>
        </w:rPr>
        <w:t>对无法立即修复的产品及时提供备件更换服务，备件提供时间不超过</w:t>
      </w:r>
      <w:r>
        <w:rPr>
          <w:rFonts w:ascii="仿宋" w:hAnsi="仿宋" w:eastAsia="仿宋"/>
          <w:sz w:val="28"/>
          <w:szCs w:val="28"/>
        </w:rPr>
        <w:t xml:space="preserve"> 24 小时，产品维</w:t>
      </w:r>
      <w:r>
        <w:rPr>
          <w:rFonts w:hint="eastAsia" w:ascii="仿宋" w:hAnsi="仿宋" w:eastAsia="仿宋"/>
          <w:sz w:val="28"/>
          <w:szCs w:val="28"/>
        </w:rPr>
        <w:t>修时间超过</w:t>
      </w:r>
      <w:r>
        <w:rPr>
          <w:rFonts w:ascii="仿宋" w:hAnsi="仿宋" w:eastAsia="仿宋"/>
          <w:sz w:val="28"/>
          <w:szCs w:val="28"/>
        </w:rPr>
        <w:t xml:space="preserve"> 3 天的，则须提供同档次的备用产品。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5、每年至少二次免费上门维护，回访。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6、对于存在质量问题或者短少的产品，供应商应在接到采购人的通知 2 个日历日</w:t>
      </w:r>
      <w:r>
        <w:rPr>
          <w:rFonts w:hint="eastAsia" w:ascii="仿宋" w:hAnsi="仿宋" w:eastAsia="仿宋"/>
          <w:sz w:val="28"/>
          <w:szCs w:val="28"/>
        </w:rPr>
        <w:t>内负责修复，调换、重新制作或补齐。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7、在最终验收后的质量保证期内，供应商应对设计、工艺或材料等的缺陷而产生</w:t>
      </w:r>
      <w:r>
        <w:rPr>
          <w:rFonts w:hint="eastAsia" w:ascii="仿宋" w:hAnsi="仿宋" w:eastAsia="仿宋"/>
          <w:sz w:val="28"/>
          <w:szCs w:val="28"/>
        </w:rPr>
        <w:t>的故障负责（负责解决并承担全部费用）。质保期满后如出现此类问题亦应负责。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8、供应商及所投产品的制造厂商应承诺质保期、维保期的售后服务条款（包括具</w:t>
      </w:r>
      <w:r>
        <w:rPr>
          <w:rFonts w:hint="eastAsia" w:ascii="仿宋" w:hAnsi="仿宋" w:eastAsia="仿宋"/>
          <w:sz w:val="28"/>
          <w:szCs w:val="28"/>
        </w:rPr>
        <w:t>体的服务内容、故障响应时间、响应方式、维修措施及时限、维护响应计划等方面），未提供任何质保期、维保期的售后服务条款或提供的内容不实的以不满足</w:t>
      </w:r>
      <w:r>
        <w:rPr>
          <w:rFonts w:hint="eastAsia" w:ascii="仿宋" w:hAnsi="仿宋" w:eastAsia="仿宋"/>
          <w:sz w:val="28"/>
          <w:szCs w:val="28"/>
          <w:lang w:eastAsia="zh-CN"/>
        </w:rPr>
        <w:t>投标</w:t>
      </w:r>
      <w:r>
        <w:rPr>
          <w:rFonts w:hint="eastAsia" w:ascii="仿宋" w:hAnsi="仿宋" w:eastAsia="仿宋"/>
          <w:sz w:val="28"/>
          <w:szCs w:val="28"/>
        </w:rPr>
        <w:t>文件要求对待。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9、对于未按约定提供质保服务的供应商或违约的供应商，采购人将拒绝其参加采</w:t>
      </w:r>
      <w:r>
        <w:rPr>
          <w:rFonts w:hint="eastAsia" w:ascii="仿宋" w:hAnsi="仿宋" w:eastAsia="仿宋"/>
          <w:sz w:val="28"/>
          <w:szCs w:val="28"/>
        </w:rPr>
        <w:t>购人单位的政府采购项目。且采购人有权委托第三方进行维修，所产生的费用由供应商承担，采购人有权从质保金中直接扣除，不足部分应由供应商支付。</w:t>
      </w:r>
    </w:p>
    <w:p>
      <w:pPr>
        <w:spacing w:line="480" w:lineRule="exact"/>
        <w:ind w:firstLine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十四、验收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由采购人和供应商共同对项目进行验收。其内容包括确认产品的产地、规格、型号和数量，对其产品技术指标、性能参数、样式、颜色，以及质量是否达到现行国家有关验收规范“合格”标准、是否按照采购人要求安装到位、是否按照采购人要求进行调试和提供相关培训、是否在规定时间内安装完毕、所有产品的配套包装是否完好无损等进行逐项检查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1、所验产品的指标、性能参数通过验收达不到</w:t>
      </w:r>
      <w:r>
        <w:rPr>
          <w:rFonts w:hint="eastAsia" w:ascii="仿宋" w:hAnsi="仿宋" w:eastAsia="仿宋"/>
          <w:sz w:val="28"/>
          <w:szCs w:val="28"/>
          <w:lang w:eastAsia="zh-CN"/>
        </w:rPr>
        <w:t>投标</w:t>
      </w:r>
      <w:r>
        <w:rPr>
          <w:rFonts w:ascii="仿宋" w:hAnsi="仿宋" w:eastAsia="仿宋"/>
          <w:sz w:val="28"/>
          <w:szCs w:val="28"/>
        </w:rPr>
        <w:t>文件要求和</w:t>
      </w:r>
      <w:r>
        <w:rPr>
          <w:rFonts w:hint="eastAsia" w:ascii="仿宋" w:hAnsi="仿宋" w:eastAsia="仿宋"/>
          <w:sz w:val="28"/>
          <w:szCs w:val="28"/>
          <w:lang w:eastAsia="zh-CN"/>
        </w:rPr>
        <w:t>投标</w:t>
      </w:r>
      <w:r>
        <w:rPr>
          <w:rFonts w:ascii="仿宋" w:hAnsi="仿宋" w:eastAsia="仿宋"/>
          <w:sz w:val="28"/>
          <w:szCs w:val="28"/>
        </w:rPr>
        <w:t>响应文件承诺</w:t>
      </w:r>
      <w:r>
        <w:rPr>
          <w:rFonts w:hint="eastAsia" w:ascii="仿宋" w:hAnsi="仿宋" w:eastAsia="仿宋"/>
          <w:sz w:val="28"/>
          <w:szCs w:val="28"/>
        </w:rPr>
        <w:t>的，或在使用中发现设计缺陷等，将视为产品验收不合格，供应商应无条件免费更换或退货。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2、若发现供应商有弄虚作假的，在</w:t>
      </w:r>
      <w:r>
        <w:rPr>
          <w:rFonts w:hint="eastAsia" w:ascii="仿宋" w:hAnsi="仿宋" w:eastAsia="仿宋"/>
          <w:sz w:val="28"/>
          <w:szCs w:val="28"/>
          <w:lang w:eastAsia="zh-CN"/>
        </w:rPr>
        <w:t>投标</w:t>
      </w:r>
      <w:r>
        <w:rPr>
          <w:rFonts w:ascii="仿宋" w:hAnsi="仿宋" w:eastAsia="仿宋"/>
          <w:sz w:val="28"/>
          <w:szCs w:val="28"/>
        </w:rPr>
        <w:t>阶段故意或随意夸大产品技术性能，供应</w:t>
      </w:r>
      <w:r>
        <w:rPr>
          <w:rFonts w:hint="eastAsia" w:ascii="仿宋" w:hAnsi="仿宋" w:eastAsia="仿宋"/>
          <w:sz w:val="28"/>
          <w:szCs w:val="28"/>
        </w:rPr>
        <w:t>商应无条件退货，并赔偿采购人相应的损失。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3、验收标准：按</w:t>
      </w:r>
      <w:r>
        <w:rPr>
          <w:rFonts w:hint="eastAsia" w:ascii="仿宋" w:hAnsi="仿宋" w:eastAsia="仿宋"/>
          <w:sz w:val="28"/>
          <w:szCs w:val="28"/>
          <w:lang w:eastAsia="zh-CN"/>
        </w:rPr>
        <w:t>投标</w:t>
      </w:r>
      <w:r>
        <w:rPr>
          <w:rFonts w:ascii="仿宋" w:hAnsi="仿宋" w:eastAsia="仿宋"/>
          <w:sz w:val="28"/>
          <w:szCs w:val="28"/>
        </w:rPr>
        <w:t>文件、</w:t>
      </w:r>
      <w:r>
        <w:rPr>
          <w:rFonts w:hint="eastAsia" w:ascii="仿宋" w:hAnsi="仿宋" w:eastAsia="仿宋"/>
          <w:sz w:val="28"/>
          <w:szCs w:val="28"/>
          <w:lang w:eastAsia="zh-CN"/>
        </w:rPr>
        <w:t>投标</w:t>
      </w:r>
      <w:r>
        <w:rPr>
          <w:rFonts w:ascii="仿宋" w:hAnsi="仿宋" w:eastAsia="仿宋"/>
          <w:sz w:val="28"/>
          <w:szCs w:val="28"/>
        </w:rPr>
        <w:t>响应文件及澄清函等技术指标进行验收。各项指</w:t>
      </w:r>
      <w:r>
        <w:rPr>
          <w:rFonts w:hint="eastAsia" w:ascii="仿宋" w:hAnsi="仿宋" w:eastAsia="仿宋"/>
          <w:sz w:val="28"/>
          <w:szCs w:val="28"/>
        </w:rPr>
        <w:t>标均应符合验收标准及要求。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4、验收合格后，填写验收单，双方签字盖章后生效。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5、验收依据：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1）合同文本；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2）</w:t>
      </w:r>
      <w:r>
        <w:rPr>
          <w:rFonts w:hint="eastAsia" w:ascii="仿宋" w:hAnsi="仿宋" w:eastAsia="仿宋"/>
          <w:sz w:val="28"/>
          <w:szCs w:val="28"/>
          <w:lang w:eastAsia="zh-CN"/>
        </w:rPr>
        <w:t>投标</w:t>
      </w:r>
      <w:r>
        <w:rPr>
          <w:rFonts w:ascii="仿宋" w:hAnsi="仿宋" w:eastAsia="仿宋"/>
          <w:sz w:val="28"/>
          <w:szCs w:val="28"/>
        </w:rPr>
        <w:t>响应文件及澄清函、</w:t>
      </w:r>
      <w:r>
        <w:rPr>
          <w:rFonts w:hint="eastAsia" w:ascii="仿宋" w:hAnsi="仿宋" w:eastAsia="仿宋"/>
          <w:sz w:val="28"/>
          <w:szCs w:val="28"/>
          <w:lang w:eastAsia="zh-CN"/>
        </w:rPr>
        <w:t>投标</w:t>
      </w:r>
      <w:r>
        <w:rPr>
          <w:rFonts w:ascii="仿宋" w:hAnsi="仿宋" w:eastAsia="仿宋"/>
          <w:sz w:val="28"/>
          <w:szCs w:val="28"/>
        </w:rPr>
        <w:t>文件；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3）国家和行业制定的相应的标准和规范；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4)产品验收清单（注明各部件的品名、数量、规格型号和原产地或生产厂家）。</w:t>
      </w:r>
    </w:p>
    <w:p>
      <w:pPr>
        <w:spacing w:line="480" w:lineRule="exact"/>
        <w:ind w:firstLine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十五、保密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须严格保密，对工作中了解到的采购人的技术、机密等进行保密，不得向他人泄漏。本合同的解除或终止不免除供应商应承担的保密义务。</w:t>
      </w:r>
    </w:p>
    <w:p>
      <w:pPr>
        <w:spacing w:line="480" w:lineRule="exact"/>
        <w:ind w:firstLine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十六、知识产权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。</w:t>
      </w:r>
    </w:p>
    <w:p>
      <w:pPr>
        <w:spacing w:line="480" w:lineRule="exact"/>
        <w:ind w:firstLine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十七、合同争议的解决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合同执行中发生争议的，当事人双方应协商解决，协商达不成一致时，可向甲方所在地人民法院提请诉讼。</w:t>
      </w:r>
    </w:p>
    <w:p>
      <w:pPr>
        <w:spacing w:line="480" w:lineRule="exact"/>
        <w:ind w:firstLine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十八、不可抗力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不可抗力情况下的免责约定，双方约定不可抗力情况包括：五级以上地震、大风、大雨、大雪。</w:t>
      </w:r>
    </w:p>
    <w:p>
      <w:pPr>
        <w:spacing w:line="480" w:lineRule="exact"/>
        <w:ind w:firstLine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十九、违约责任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依据《中华人民共和国合同法》、《中华人民共和国政府采购法》</w:t>
      </w:r>
    </w:p>
    <w:p>
      <w:pPr>
        <w:spacing w:line="48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的相关条款和本合同约定，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>
      <w:pPr>
        <w:spacing w:line="480" w:lineRule="exact"/>
        <w:ind w:firstLine="200"/>
        <w:rPr>
          <w:rFonts w:hint="eastAsia" w:ascii="仿宋" w:hAnsi="仿宋" w:eastAsia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二十、其他：</w:t>
      </w: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（在合同中具体明确）</w:t>
      </w:r>
    </w:p>
    <w:p>
      <w:pPr>
        <w:spacing w:line="480" w:lineRule="exact"/>
        <w:ind w:firstLine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二十一、合同订立</w:t>
      </w:r>
      <w:r>
        <w:rPr>
          <w:rFonts w:ascii="仿宋" w:hAnsi="仿宋" w:eastAsia="仿宋"/>
          <w:b/>
          <w:bCs/>
          <w:sz w:val="28"/>
          <w:szCs w:val="28"/>
        </w:rPr>
        <w:t xml:space="preserve"> </w:t>
      </w:r>
    </w:p>
    <w:p>
      <w:pPr>
        <w:pStyle w:val="2"/>
        <w:numPr>
          <w:ilvl w:val="0"/>
          <w:numId w:val="0"/>
        </w:numPr>
        <w:ind w:left="561" w:leftChars="0"/>
        <w:rPr>
          <w:rFonts w:hint="eastAsia" w:ascii="仿宋" w:hAnsi="仿宋" w:eastAsia="仿宋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1.订立时间：</w:t>
      </w:r>
      <w:r>
        <w:rPr>
          <w:rFonts w:hint="eastAsia" w:ascii="仿宋" w:hAnsi="仿宋" w:eastAsia="仿宋"/>
          <w:b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/>
          <w:b/>
          <w:bCs/>
          <w:sz w:val="28"/>
          <w:szCs w:val="28"/>
          <w:u w:val="none"/>
          <w:lang w:val="en-US" w:eastAsia="zh-CN"/>
        </w:rPr>
        <w:t>年</w:t>
      </w:r>
      <w:r>
        <w:rPr>
          <w:rFonts w:hint="eastAsia" w:ascii="仿宋" w:hAnsi="仿宋" w:eastAsia="仿宋"/>
          <w:b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/>
          <w:b/>
          <w:bCs/>
          <w:sz w:val="28"/>
          <w:szCs w:val="28"/>
          <w:u w:val="none"/>
          <w:lang w:val="en-US" w:eastAsia="zh-CN"/>
        </w:rPr>
        <w:t>月</w:t>
      </w:r>
      <w:r>
        <w:rPr>
          <w:rFonts w:hint="eastAsia" w:ascii="仿宋" w:hAnsi="仿宋" w:eastAsia="仿宋"/>
          <w:b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/>
          <w:b/>
          <w:bCs/>
          <w:sz w:val="28"/>
          <w:szCs w:val="28"/>
          <w:u w:val="none"/>
          <w:lang w:val="en-US" w:eastAsia="zh-CN"/>
        </w:rPr>
        <w:t>日。</w:t>
      </w:r>
    </w:p>
    <w:p>
      <w:pPr>
        <w:pStyle w:val="4"/>
        <w:numPr>
          <w:ilvl w:val="0"/>
          <w:numId w:val="0"/>
        </w:numPr>
        <w:ind w:left="561" w:leftChars="0"/>
        <w:rPr>
          <w:rFonts w:hint="default" w:ascii="仿宋" w:hAnsi="仿宋" w:eastAsia="仿宋" w:cs="Times New Roman"/>
          <w:b/>
          <w:bCs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u w:val="none"/>
          <w:lang w:val="en-US" w:eastAsia="zh-CN" w:bidi="ar-SA"/>
        </w:rPr>
        <w:t>2.订立地点：</w:t>
      </w:r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u w:val="single"/>
          <w:lang w:val="en-US" w:eastAsia="zh-CN" w:bidi="ar-SA"/>
        </w:rPr>
        <w:t xml:space="preserve">                          </w:t>
      </w:r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u w:val="none"/>
          <w:lang w:val="en-US" w:eastAsia="zh-CN" w:bidi="ar-SA"/>
        </w:rPr>
        <w:t>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</w:t>
      </w:r>
      <w:r>
        <w:rPr>
          <w:rFonts w:ascii="仿宋" w:hAnsi="仿宋" w:eastAsia="仿宋"/>
          <w:sz w:val="28"/>
          <w:szCs w:val="28"/>
        </w:rPr>
        <w:t>本合同一式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ascii="仿宋" w:hAnsi="仿宋" w:eastAsia="仿宋"/>
          <w:sz w:val="28"/>
          <w:szCs w:val="28"/>
        </w:rPr>
        <w:t>份，其中，合同正本一式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ascii="仿宋" w:hAnsi="仿宋" w:eastAsia="仿宋"/>
          <w:sz w:val="28"/>
          <w:szCs w:val="28"/>
        </w:rPr>
        <w:t>份，副本一式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ascii="仿宋" w:hAnsi="仿宋" w:eastAsia="仿宋"/>
          <w:sz w:val="28"/>
          <w:szCs w:val="28"/>
        </w:rPr>
        <w:t>份，具有同等法律效</w:t>
      </w:r>
      <w:r>
        <w:rPr>
          <w:rFonts w:hint="eastAsia" w:ascii="仿宋" w:hAnsi="仿宋" w:eastAsia="仿宋"/>
          <w:sz w:val="28"/>
          <w:szCs w:val="28"/>
        </w:rPr>
        <w:t>力，正副本不一致，以正本为准。采购人执正本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份副本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份，供应商执正本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份副本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份，监管部门备案副本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份、采购代理机构存档副本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份。各方签字盖章后生效，合同执行完毕自动失效。（合同的服务承诺则长期有效）。</w:t>
      </w:r>
    </w:p>
    <w:tbl>
      <w:tblPr>
        <w:tblStyle w:val="8"/>
        <w:tblpPr w:leftFromText="180" w:rightFromText="180" w:vertAnchor="text" w:horzAnchor="page" w:tblpX="1801" w:tblpY="484"/>
        <w:tblOverlap w:val="never"/>
        <w:tblW w:w="85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8"/>
        <w:gridCol w:w="41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4418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采购人：（盖章）</w:t>
            </w:r>
          </w:p>
        </w:tc>
        <w:tc>
          <w:tcPr>
            <w:tcW w:w="4101" w:type="dxa"/>
          </w:tcPr>
          <w:p>
            <w:pPr>
              <w:ind w:left="1120" w:hanging="1120" w:hangingChars="4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供应商：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4418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地址：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</w:p>
        </w:tc>
        <w:tc>
          <w:tcPr>
            <w:tcW w:w="4101" w:type="dxa"/>
          </w:tcPr>
          <w:p>
            <w:pPr>
              <w:ind w:left="840" w:hanging="840" w:hangingChars="3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地址：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4418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邮编：</w:t>
            </w:r>
          </w:p>
        </w:tc>
        <w:tc>
          <w:tcPr>
            <w:tcW w:w="4101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邮编：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418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法定代表人或授权代理人：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01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法定代表人或授权代理人：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4418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电话：</w:t>
            </w:r>
          </w:p>
        </w:tc>
        <w:tc>
          <w:tcPr>
            <w:tcW w:w="4101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电话：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8" w:hRule="atLeast"/>
        </w:trPr>
        <w:tc>
          <w:tcPr>
            <w:tcW w:w="4418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传真：</w:t>
            </w:r>
          </w:p>
        </w:tc>
        <w:tc>
          <w:tcPr>
            <w:tcW w:w="4101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传真：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4418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01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开户银行：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4418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01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账号：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4418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日期：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  <w:tc>
          <w:tcPr>
            <w:tcW w:w="4101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日期：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</w:tr>
    </w:tbl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spacing w:line="360" w:lineRule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合同附件</w:t>
      </w:r>
      <w:r>
        <w:rPr>
          <w:rFonts w:hint="eastAsia" w:ascii="仿宋" w:hAnsi="仿宋" w:eastAsia="仿宋" w:cs="仿宋"/>
          <w:sz w:val="24"/>
          <w:lang w:eastAsia="zh-CN"/>
        </w:rPr>
        <w:t>：</w:t>
      </w:r>
    </w:p>
    <w:p>
      <w:pPr>
        <w:rPr>
          <w:rFonts w:ascii="仿宋" w:hAnsi="仿宋" w:eastAsia="仿宋"/>
          <w:sz w:val="24"/>
          <w:szCs w:val="24"/>
        </w:rPr>
      </w:pPr>
    </w:p>
    <w:tbl>
      <w:tblPr>
        <w:tblStyle w:val="7"/>
        <w:tblpPr w:leftFromText="180" w:rightFromText="180" w:vertAnchor="text" w:horzAnchor="page" w:tblpX="1429" w:tblpY="97"/>
        <w:tblOverlap w:val="never"/>
        <w:tblW w:w="92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2505"/>
        <w:gridCol w:w="2751"/>
        <w:gridCol w:w="23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28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政府采购项目货物（服务）验收入库报告单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0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采购单位</w:t>
            </w:r>
          </w:p>
        </w:tc>
        <w:tc>
          <w:tcPr>
            <w:tcW w:w="7578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0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采购项目</w:t>
            </w:r>
          </w:p>
        </w:tc>
        <w:tc>
          <w:tcPr>
            <w:tcW w:w="75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08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25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合同金额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¥: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08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25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验收时间/地点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70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供货单位</w:t>
            </w:r>
          </w:p>
        </w:tc>
        <w:tc>
          <w:tcPr>
            <w:tcW w:w="75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0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开户行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账号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08" w:type="dxa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213" w:type="dxa"/>
            <w:gridSpan w:val="2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 xml:space="preserve">  供货单位：（盖章）</w:t>
            </w:r>
          </w:p>
        </w:tc>
        <w:tc>
          <w:tcPr>
            <w:tcW w:w="507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 xml:space="preserve">   使用单位验收意见：（盖章）</w:t>
            </w:r>
          </w:p>
          <w:p>
            <w:pPr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08" w:type="dxa"/>
            <w:tcBorders>
              <w:top w:val="nil"/>
              <w:left w:val="single" w:color="auto" w:sz="8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 xml:space="preserve"> 签字：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2751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签字：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708" w:type="dxa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widowControl/>
              <w:jc w:val="righ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szCs w:val="22"/>
              </w:rPr>
              <w:t>年     月   日</w:t>
            </w:r>
          </w:p>
        </w:tc>
        <w:tc>
          <w:tcPr>
            <w:tcW w:w="27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2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righ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szCs w:val="22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szCs w:val="22"/>
              </w:rPr>
              <w:t>采购内容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采购内容请列明品目、规格、型号、数量、单价、总价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kYjNhNjIyNzk1ZDc2OTMyZjMzMmUzNGEzZDExZWMifQ=="/>
  </w:docVars>
  <w:rsids>
    <w:rsidRoot w:val="06701F6F"/>
    <w:rsid w:val="0670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tabs>
        <w:tab w:val="left" w:pos="567"/>
      </w:tabs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Body Text First Indent 2"/>
    <w:basedOn w:val="5"/>
    <w:next w:val="1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paragraph" w:styleId="5">
    <w:name w:val="Body Text Indent"/>
    <w:basedOn w:val="1"/>
    <w:next w:val="1"/>
    <w:qFormat/>
    <w:uiPriority w:val="0"/>
    <w:pPr>
      <w:spacing w:line="360" w:lineRule="auto"/>
      <w:ind w:firstLine="570"/>
    </w:pPr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2024-09-16T14:00:00Z</dcterms:created>
  <dc:creator>Administrator</dc:creator>
  <cp:lastModifiedBy>Administrator</cp:lastModifiedBy>
  <dcterms:modified xsi:type="dcterms:W3CDTF">2024-09-16T14:00:15Z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1B941CD9EED84809A05541A86CE2A10A_11</vt:lpwstr>
  </property>
</Properties>
</file>