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D922E">
      <w:pPr>
        <w:pStyle w:val="4"/>
        <w:spacing w:line="480" w:lineRule="exact"/>
        <w:jc w:val="center"/>
      </w:pPr>
      <w:r>
        <w:rPr>
          <w:b/>
          <w:sz w:val="36"/>
        </w:rPr>
        <w:t>西安市儿童医院数据中心机房IT基础设施维保项目竞争性磋商公告</w:t>
      </w:r>
    </w:p>
    <w:p w14:paraId="15799CF8">
      <w:pPr>
        <w:pStyle w:val="4"/>
        <w:outlineLvl w:val="5"/>
      </w:pPr>
      <w:r>
        <w:rPr>
          <w:b/>
          <w:sz w:val="15"/>
        </w:rPr>
        <w:t xml:space="preserve"> 项目概况</w:t>
      </w:r>
    </w:p>
    <w:p w14:paraId="2545FDC3">
      <w:pPr>
        <w:pStyle w:val="4"/>
      </w:pPr>
      <w:r>
        <w:t>数据中心机房IT基础设施维保项目的潜在供应商应在陕西省政府采购综合管理平台项目电子化交易系统（以下简称“项目电子化交易系统”）获取采购文件，并于 2024年09月29日 14时00分 （北京时间）前提交响应文件。</w:t>
      </w:r>
    </w:p>
    <w:p w14:paraId="4D08B94E">
      <w:pPr>
        <w:pStyle w:val="4"/>
        <w:outlineLvl w:val="3"/>
      </w:pPr>
      <w:r>
        <w:rPr>
          <w:b/>
          <w:sz w:val="24"/>
        </w:rPr>
        <w:t>一、项目基本情况</w:t>
      </w:r>
    </w:p>
    <w:p w14:paraId="5143389A">
      <w:pPr>
        <w:pStyle w:val="4"/>
      </w:pPr>
      <w:r>
        <w:t>项目编号：COCICC-ZXEYA-240919</w:t>
      </w:r>
    </w:p>
    <w:p w14:paraId="0F951535">
      <w:pPr>
        <w:pStyle w:val="4"/>
      </w:pPr>
      <w:r>
        <w:t>项目名称：数据中心机房IT基础设施维保项目</w:t>
      </w:r>
    </w:p>
    <w:p w14:paraId="1A7C975B">
      <w:pPr>
        <w:pStyle w:val="4"/>
      </w:pPr>
      <w:r>
        <w:t>采购方式：竞争性磋商</w:t>
      </w:r>
    </w:p>
    <w:p w14:paraId="3C69F322">
      <w:pPr>
        <w:pStyle w:val="4"/>
      </w:pPr>
      <w:r>
        <w:t>预算金额：960,000.00元</w:t>
      </w:r>
    </w:p>
    <w:p w14:paraId="41523215">
      <w:pPr>
        <w:pStyle w:val="4"/>
      </w:pPr>
      <w:r>
        <w:t>采购需求：详见采购需求附件</w:t>
      </w:r>
    </w:p>
    <w:p w14:paraId="2DF617E8">
      <w:pPr>
        <w:pStyle w:val="4"/>
      </w:pPr>
      <w:r>
        <w:t>合同履行期限：</w:t>
      </w:r>
    </w:p>
    <w:p w14:paraId="71F76156">
      <w:pPr>
        <w:pStyle w:val="4"/>
      </w:pPr>
      <w:r>
        <w:t>采购包1：合同签订之日起一年</w:t>
      </w:r>
    </w:p>
    <w:p w14:paraId="2AD2566F">
      <w:pPr>
        <w:pStyle w:val="4"/>
      </w:pPr>
      <w:r>
        <w:t>本项目是否接受联合体投标：</w:t>
      </w:r>
    </w:p>
    <w:p w14:paraId="6B9E7982">
      <w:pPr>
        <w:pStyle w:val="4"/>
      </w:pPr>
      <w:r>
        <w:t>采购包1：不接受联合体投标</w:t>
      </w:r>
    </w:p>
    <w:p w14:paraId="39D74C98">
      <w:pPr>
        <w:pStyle w:val="4"/>
        <w:outlineLvl w:val="3"/>
      </w:pPr>
      <w:r>
        <w:rPr>
          <w:b/>
          <w:sz w:val="24"/>
        </w:rPr>
        <w:t>二、申请人的资格要求：</w:t>
      </w:r>
    </w:p>
    <w:p w14:paraId="67D2E8AE">
      <w:pPr>
        <w:pStyle w:val="4"/>
      </w:pPr>
      <w:r>
        <w:t>1.满足《中华人民共和国政府采购法》第二十二条规定;</w:t>
      </w:r>
    </w:p>
    <w:p w14:paraId="7741DB3C">
      <w:pPr>
        <w:pStyle w:val="4"/>
      </w:pPr>
      <w:r>
        <w:t>2.落实政府采购政策需满足的资格要求：</w:t>
      </w:r>
    </w:p>
    <w:p w14:paraId="5420C715">
      <w:pPr>
        <w:pStyle w:val="4"/>
      </w:pPr>
      <w:r>
        <w:t>合同包1(数据中心机房IT基础设施维保)落实政府采购政策需满足的资格要求如下:</w:t>
      </w:r>
    </w:p>
    <w:p w14:paraId="13DECF3A">
      <w:pPr>
        <w:pStyle w:val="4"/>
        <w:ind w:left="480"/>
      </w:pPr>
      <w:r>
        <w:t>参与的供应商（联合体）服务全部由符合政策要求的中小企业承接。</w:t>
      </w:r>
    </w:p>
    <w:p w14:paraId="5E8BF95C">
      <w:pPr>
        <w:pStyle w:val="4"/>
      </w:pPr>
      <w:r>
        <w:t>3.本项目的特定资格要求：</w:t>
      </w:r>
    </w:p>
    <w:p w14:paraId="62D1B951">
      <w:pPr>
        <w:pStyle w:val="4"/>
      </w:pPr>
      <w:r>
        <w:t>合同包1(数据中心机房IT基础设施维保)特定资格要求如下:</w:t>
      </w:r>
    </w:p>
    <w:p w14:paraId="31D4CE5D">
      <w:pPr>
        <w:pStyle w:val="4"/>
      </w:pPr>
      <w:r>
        <w:t>(1)供应商在递交响应文件截止时间前被“信用中国”网站（www.creditchina.gov.cn）和中国政府采购网（www.ccgp.gov.cn）上被列入失信被执行人、重大税收违法案件当事人名单、政府采购严重违法失信行为记录名单的，不得参加磋商；</w:t>
      </w:r>
    </w:p>
    <w:p w14:paraId="1A21FBA3">
      <w:pPr>
        <w:pStyle w:val="4"/>
        <w:outlineLvl w:val="3"/>
      </w:pPr>
      <w:r>
        <w:rPr>
          <w:b/>
          <w:sz w:val="24"/>
        </w:rPr>
        <w:t>三、获取采购文件</w:t>
      </w:r>
    </w:p>
    <w:p w14:paraId="48DE67E1">
      <w:pPr>
        <w:pStyle w:val="4"/>
      </w:pPr>
      <w:r>
        <w:t>时间： 2024年09月19日 至 2024年09月25日 ，每天上午 00:00:00 至 12:00:00 ，下午 12:00:00 至 23:59:59 （北京时间）</w:t>
      </w:r>
    </w:p>
    <w:p w14:paraId="40BED592">
      <w:pPr>
        <w:pStyle w:val="4"/>
      </w:pPr>
      <w:r>
        <w:t>途径：项目电子化交易系统-应标-项目投标中选择本项目参与并获取采购文件</w:t>
      </w:r>
    </w:p>
    <w:p w14:paraId="438B4F31">
      <w:pPr>
        <w:pStyle w:val="4"/>
      </w:pPr>
      <w:r>
        <w:t>方式：投标人有意参加本项目的，应在陕西省政府采购网（www.ccgp-shaanxi.gov.cn）登录项目电子化交易系统申请获取采购文件</w:t>
      </w:r>
    </w:p>
    <w:p w14:paraId="2C3AE68E">
      <w:pPr>
        <w:pStyle w:val="4"/>
      </w:pPr>
      <w:r>
        <w:t>售价： 0元</w:t>
      </w:r>
    </w:p>
    <w:p w14:paraId="024079A7">
      <w:pPr>
        <w:pStyle w:val="4"/>
        <w:outlineLvl w:val="3"/>
      </w:pPr>
      <w:r>
        <w:rPr>
          <w:b/>
          <w:sz w:val="24"/>
        </w:rPr>
        <w:t>四、响应文件提交</w:t>
      </w:r>
    </w:p>
    <w:p w14:paraId="2A3755E7">
      <w:pPr>
        <w:pStyle w:val="4"/>
      </w:pPr>
      <w:r>
        <w:t>截止时间： 2024年09月29日 1</w:t>
      </w:r>
      <w:r>
        <w:rPr>
          <w:rFonts w:hint="eastAsia"/>
          <w:lang w:val="en-US" w:eastAsia="zh-CN"/>
        </w:rPr>
        <w:t>0</w:t>
      </w:r>
      <w:r>
        <w:t>时00分00秒 （北京时间）</w:t>
      </w:r>
    </w:p>
    <w:p w14:paraId="323C2EDF">
      <w:pPr>
        <w:pStyle w:val="4"/>
      </w:pPr>
      <w:r>
        <w:t>地点：项目电子化交易系统</w:t>
      </w:r>
    </w:p>
    <w:p w14:paraId="5D124B6E">
      <w:pPr>
        <w:pStyle w:val="4"/>
        <w:outlineLvl w:val="3"/>
      </w:pPr>
      <w:r>
        <w:rPr>
          <w:b/>
          <w:sz w:val="24"/>
        </w:rPr>
        <w:t>五、开启</w:t>
      </w:r>
    </w:p>
    <w:p w14:paraId="526667E3">
      <w:pPr>
        <w:pStyle w:val="4"/>
      </w:pPr>
      <w:r>
        <w:t>时间： 2024年09月29日 1</w:t>
      </w:r>
      <w:r>
        <w:rPr>
          <w:rFonts w:hint="eastAsia"/>
          <w:lang w:val="en-US" w:eastAsia="zh-CN"/>
        </w:rPr>
        <w:t>0</w:t>
      </w:r>
      <w:r>
        <w:t>时00分00秒 （北京时间）</w:t>
      </w:r>
    </w:p>
    <w:p w14:paraId="5104B5DC">
      <w:pPr>
        <w:pStyle w:val="4"/>
      </w:pPr>
      <w:r>
        <w:t>地点：项目电子化交易系统</w:t>
      </w:r>
      <w:bookmarkStart w:id="0" w:name="_GoBack"/>
      <w:bookmarkEnd w:id="0"/>
    </w:p>
    <w:p w14:paraId="08874E85">
      <w:pPr>
        <w:pStyle w:val="4"/>
        <w:outlineLvl w:val="3"/>
      </w:pPr>
      <w:r>
        <w:rPr>
          <w:b/>
          <w:sz w:val="24"/>
        </w:rPr>
        <w:t>六、公告期限</w:t>
      </w:r>
    </w:p>
    <w:p w14:paraId="0C241521">
      <w:pPr>
        <w:pStyle w:val="4"/>
      </w:pPr>
      <w:r>
        <w:t>自本公告发布之日起3个工作日。</w:t>
      </w:r>
    </w:p>
    <w:p w14:paraId="2C9622E8">
      <w:pPr>
        <w:pStyle w:val="4"/>
        <w:outlineLvl w:val="3"/>
      </w:pPr>
      <w:r>
        <w:rPr>
          <w:b/>
          <w:sz w:val="24"/>
        </w:rPr>
        <w:t>七、其他补充事宜</w:t>
      </w:r>
    </w:p>
    <w:p w14:paraId="17E39C80">
      <w:pPr>
        <w:pStyle w:val="4"/>
      </w:pPr>
      <w:r>
        <w:t>本项目采购过程中需要使用陕西省政府采购综合管理平台（以下简称“政府采购平台”），登录方式及地址：通过陕西省政府采购网（www.ccgp-shaanxi.gov.cn）首页供应商用户登录，供应商应当按照以下要求进行系统操作。</w:t>
      </w:r>
    </w:p>
    <w:p w14:paraId="0EDB790A">
      <w:pPr>
        <w:pStyle w:val="4"/>
      </w:pPr>
      <w: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CA25C30">
      <w:pPr>
        <w:pStyle w:val="4"/>
      </w:pPr>
      <w: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C82A7D0">
      <w:pPr>
        <w:pStyle w:val="4"/>
      </w:pPr>
      <w: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4BC91FF">
      <w:pPr>
        <w:pStyle w:val="4"/>
      </w:pPr>
      <w:r>
        <w:t>供应商应当加强互认的证书及签章日常校验和妥善保管，确保在参加采购活动期间互认的证书及签章能够正常使用；供应商应当严格互认的证书及签章的内部授权管理，防止非授权操作。</w:t>
      </w:r>
    </w:p>
    <w:p w14:paraId="44426722">
      <w:pPr>
        <w:pStyle w:val="4"/>
      </w:pPr>
      <w:r>
        <w:t>（三）供应商应当自行准备电子化采购所需的计算机终端、软硬件及网络环境，承担因准备不足产生的不利后果。</w:t>
      </w:r>
    </w:p>
    <w:p w14:paraId="7F4C2367">
      <w:pPr>
        <w:pStyle w:val="4"/>
      </w:pPr>
      <w:r>
        <w:t>（四）开标/开启前30分钟内，供应商需登录项目电子化交易系统-“供应商开标大厅”-进入开标选择对应项目包组操作签到。</w:t>
      </w:r>
    </w:p>
    <w:p w14:paraId="7E60FF4F">
      <w:pPr>
        <w:pStyle w:val="4"/>
      </w:pPr>
      <w:r>
        <w:t>（五）政府采购平台技术支持：</w:t>
      </w:r>
    </w:p>
    <w:p w14:paraId="163B8177">
      <w:pPr>
        <w:pStyle w:val="4"/>
      </w:pPr>
      <w:r>
        <w:t>在线客服：通过陕西省政府采购网-在线客服进行咨询</w:t>
      </w:r>
    </w:p>
    <w:p w14:paraId="0B02E1DC">
      <w:pPr>
        <w:pStyle w:val="4"/>
      </w:pPr>
      <w:r>
        <w:t>技术服务电话：029-96702</w:t>
      </w:r>
    </w:p>
    <w:p w14:paraId="636C1A9E">
      <w:pPr>
        <w:pStyle w:val="4"/>
      </w:pPr>
      <w:r>
        <w:t>CA及签章服务：通过陕西省政府采购网-办事指南进行查询</w:t>
      </w:r>
    </w:p>
    <w:p w14:paraId="2B5B756D">
      <w:pPr>
        <w:pStyle w:val="4"/>
      </w:pPr>
      <w:r>
        <w:t>（六）落实政府采购政策：</w:t>
      </w:r>
    </w:p>
    <w:p w14:paraId="662957C2">
      <w:pPr>
        <w:pStyle w:val="4"/>
      </w:pPr>
      <w:r>
        <w:t xml:space="preserve">  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5753F532">
      <w:pPr>
        <w:pStyle w:val="4"/>
      </w:pPr>
      <w:r>
        <w:t xml:space="preserve">  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017FE424">
      <w:pPr>
        <w:pStyle w:val="4"/>
      </w:pPr>
      <w:r>
        <w:t xml:space="preserve"> 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79D4DB3E">
      <w:pPr>
        <w:pStyle w:val="4"/>
      </w:pPr>
      <w:r>
        <w:t xml:space="preserve">  4.《国家互联网信息办公室 工业和信息化部 公安部 财政部 国家认证认可监督管理委员会关于调整网络安全专用产品安全管理有关事项的公告》（2023年第1号）。</w:t>
      </w:r>
    </w:p>
    <w:p w14:paraId="6B3B79F6">
      <w:pPr>
        <w:pStyle w:val="4"/>
      </w:pPr>
      <w:r>
        <w:t xml:space="preserve">  5.《陕西省财政厅关于加快推进我省中小企业政府采购信用融资工作的通知》（陕财办采〔2020〕15 号）、陕西省财政厅关于印发《陕西省中小企业政府采购信用融资办法》（陕财办采〔2018〕23 号）。</w:t>
      </w:r>
    </w:p>
    <w:p w14:paraId="2BB68B94">
      <w:pPr>
        <w:pStyle w:val="4"/>
      </w:pPr>
      <w:r>
        <w:t xml:space="preserve">  若享受以上政策优惠的企业，提供相应声明函或品目清单范围内产品的有效认证证书。</w:t>
      </w:r>
    </w:p>
    <w:p w14:paraId="23DEC11C">
      <w:pPr>
        <w:pStyle w:val="4"/>
      </w:pPr>
      <w:r>
        <w:t>（七）其它说明内容：1）供应商需要在线提交所有通过电子化交易平台实施的政府采购项目的投标文件，同时，线下提交纸质投标文件正本壹份、副本壹份。2）纸质投标文件正副本分别胶装，标明供应商名称密封递交， 递交截止时间同在线递交电子投标文件截止时间一致。 3）若电子投标文件与纸质投标文件不一致的，以线上提交的电子投标文件为准。4）线下递交文件时间：同投标文件截止时间、开标时间一致。线下递交文件地点：西安市雁塔区二环南路西段154号易和蓝钻23楼西侧。</w:t>
      </w:r>
    </w:p>
    <w:p w14:paraId="0C9C62B9">
      <w:pPr>
        <w:pStyle w:val="4"/>
        <w:outlineLvl w:val="3"/>
      </w:pPr>
      <w:r>
        <w:rPr>
          <w:b/>
          <w:sz w:val="24"/>
        </w:rPr>
        <w:t>八、对本次招标提出询问，请按以下方式联系。</w:t>
      </w:r>
    </w:p>
    <w:p w14:paraId="57E3769A">
      <w:pPr>
        <w:pStyle w:val="4"/>
        <w:outlineLvl w:val="5"/>
      </w:pPr>
      <w:r>
        <w:rPr>
          <w:b/>
          <w:sz w:val="15"/>
        </w:rPr>
        <w:t>1.采购人信息</w:t>
      </w:r>
    </w:p>
    <w:p w14:paraId="41799A60">
      <w:pPr>
        <w:pStyle w:val="4"/>
      </w:pPr>
      <w:r>
        <w:t>名称：西安市儿童医院</w:t>
      </w:r>
    </w:p>
    <w:p w14:paraId="4C3B52E8">
      <w:pPr>
        <w:pStyle w:val="4"/>
      </w:pPr>
      <w:r>
        <w:t>地址：西安市莲湖区西举院巷69号</w:t>
      </w:r>
    </w:p>
    <w:p w14:paraId="0DFF777D">
      <w:pPr>
        <w:pStyle w:val="4"/>
      </w:pPr>
      <w:r>
        <w:t>联系方式：029-87692082</w:t>
      </w:r>
    </w:p>
    <w:p w14:paraId="471D06A2">
      <w:pPr>
        <w:pStyle w:val="4"/>
        <w:outlineLvl w:val="5"/>
      </w:pPr>
      <w:r>
        <w:rPr>
          <w:b/>
          <w:sz w:val="15"/>
        </w:rPr>
        <w:t>2.采购代理机构信息</w:t>
      </w:r>
    </w:p>
    <w:p w14:paraId="2DCF66A1">
      <w:pPr>
        <w:pStyle w:val="4"/>
      </w:pPr>
      <w:r>
        <w:t>名称：中海建国际建设咨询集团有限责任公司</w:t>
      </w:r>
    </w:p>
    <w:p w14:paraId="75070C94">
      <w:pPr>
        <w:pStyle w:val="4"/>
      </w:pPr>
      <w:r>
        <w:t>地址：西安市雁塔区南二环西段154号易和蓝钻23楼西</w:t>
      </w:r>
    </w:p>
    <w:p w14:paraId="00408CA3">
      <w:pPr>
        <w:pStyle w:val="4"/>
      </w:pPr>
      <w:r>
        <w:t>联系方式：029-88852536</w:t>
      </w:r>
    </w:p>
    <w:p w14:paraId="22E47544">
      <w:pPr>
        <w:pStyle w:val="4"/>
        <w:outlineLvl w:val="5"/>
      </w:pPr>
      <w:r>
        <w:rPr>
          <w:b/>
          <w:sz w:val="15"/>
        </w:rPr>
        <w:t>3.项目联系方式</w:t>
      </w:r>
    </w:p>
    <w:p w14:paraId="6FA393B8">
      <w:pPr>
        <w:pStyle w:val="4"/>
      </w:pPr>
      <w:r>
        <w:t>项目联系人：董文剑、邓敏</w:t>
      </w:r>
    </w:p>
    <w:p w14:paraId="0DE71E87">
      <w:pPr>
        <w:pStyle w:val="4"/>
      </w:pPr>
      <w:r>
        <w:t>电话：029-88852536-6009</w:t>
      </w:r>
    </w:p>
    <w:p w14:paraId="5F4166F5">
      <w:pPr>
        <w:pStyle w:val="4"/>
        <w:jc w:val="right"/>
      </w:pPr>
      <w:r>
        <w:t>中海建国际建设咨询集团有限责任公司</w:t>
      </w:r>
      <w:r>
        <w:br w:type="textWrapping"/>
      </w:r>
    </w:p>
    <w:p w14:paraId="3AD34C6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YmMyMGU0N2NlNGI5NzJkMjg4Y2MyM2U5ODNiN2IifQ=="/>
  </w:docVars>
  <w:rsids>
    <w:rsidRoot w:val="53B52B8D"/>
    <w:rsid w:val="177F50ED"/>
    <w:rsid w:val="4D0C16F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2506</Words>
  <Characters>2799</Characters>
  <Lines>0</Lines>
  <Paragraphs>0</Paragraphs>
  <TotalTime>0</TotalTime>
  <ScaleCrop>false</ScaleCrop>
  <LinksUpToDate>false</LinksUpToDate>
  <CharactersWithSpaces>2846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邓敏</cp:lastModifiedBy>
  <dcterms:modified xsi:type="dcterms:W3CDTF">2024-09-18T07:40:32Z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F49838A320F54AB1B43C45101B757A32_12</vt:lpwstr>
  </property>
</Properties>
</file>