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0B66975">
      <w:pPr>
        <w:spacing w:line="360" w:lineRule="atLeast"/>
        <w:jc w:val="center"/>
        <w:rPr>
          <w:rFonts w:hint="eastAsia" w:ascii="宋体" w:hAnsi="宋体" w:eastAsia="宋体"/>
          <w:b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/>
          <w:b/>
          <w:color w:val="auto"/>
          <w:sz w:val="32"/>
          <w:szCs w:val="32"/>
          <w:highlight w:val="none"/>
        </w:rPr>
        <w:t xml:space="preserve"> </w:t>
      </w:r>
      <w:r>
        <w:rPr>
          <w:rFonts w:hint="eastAsia" w:ascii="宋体" w:hAnsi="宋体"/>
          <w:b/>
          <w:color w:val="auto"/>
          <w:sz w:val="32"/>
          <w:szCs w:val="32"/>
          <w:highlight w:val="none"/>
          <w:lang w:eastAsia="zh-CN"/>
        </w:rPr>
        <w:t>开标一览表</w:t>
      </w:r>
    </w:p>
    <w:p w14:paraId="2E35AE74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项目名称：                                                     </w:t>
      </w:r>
    </w:p>
    <w:p w14:paraId="79FC0B5C">
      <w:pPr>
        <w:kinsoku w:val="0"/>
        <w:spacing w:line="500" w:lineRule="exac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项目编号：                                                      </w:t>
      </w:r>
    </w:p>
    <w:p w14:paraId="37E084F6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供应商全称：                                                 单位：元</w:t>
      </w:r>
    </w:p>
    <w:tbl>
      <w:tblPr>
        <w:tblStyle w:val="3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868"/>
        <w:gridCol w:w="3222"/>
        <w:gridCol w:w="3196"/>
      </w:tblGrid>
      <w:tr w14:paraId="46634FA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53" w:hRule="atLeast"/>
          <w:jc w:val="center"/>
        </w:trPr>
        <w:tc>
          <w:tcPr>
            <w:tcW w:w="2868" w:type="dxa"/>
            <w:tcBorders>
              <w:tl2br w:val="single" w:color="auto" w:sz="4" w:space="0"/>
            </w:tcBorders>
            <w:noWrap w:val="0"/>
            <w:vAlign w:val="top"/>
          </w:tcPr>
          <w:p w14:paraId="37882B1C">
            <w:pPr>
              <w:kinsoku w:val="0"/>
              <w:spacing w:line="460" w:lineRule="exact"/>
              <w:ind w:firstLine="1560" w:firstLineChars="650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报价内容</w:t>
            </w:r>
          </w:p>
          <w:p w14:paraId="5A37643B">
            <w:pPr>
              <w:kinsoku w:val="0"/>
              <w:spacing w:line="460" w:lineRule="exac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  <w:p w14:paraId="29865F87">
            <w:pPr>
              <w:kinsoku w:val="0"/>
              <w:spacing w:line="460" w:lineRule="exact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  <w:lang w:eastAsia="zh-CN"/>
              </w:rPr>
              <w:t>项目名称</w:t>
            </w:r>
          </w:p>
        </w:tc>
        <w:tc>
          <w:tcPr>
            <w:tcW w:w="3222" w:type="dxa"/>
            <w:noWrap w:val="0"/>
            <w:vAlign w:val="center"/>
          </w:tcPr>
          <w:p w14:paraId="00C41A91">
            <w:pPr>
              <w:kinsoku w:val="0"/>
              <w:spacing w:line="46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磋商报价</w:t>
            </w:r>
          </w:p>
        </w:tc>
        <w:tc>
          <w:tcPr>
            <w:tcW w:w="3196" w:type="dxa"/>
            <w:noWrap w:val="0"/>
            <w:vAlign w:val="center"/>
          </w:tcPr>
          <w:p w14:paraId="3EF2491B">
            <w:pPr>
              <w:kinsoku w:val="0"/>
              <w:spacing w:line="460" w:lineRule="exact"/>
              <w:jc w:val="center"/>
              <w:rPr>
                <w:rFonts w:hint="eastAsia" w:ascii="宋体" w:hAnsi="宋体" w:eastAsia="宋体"/>
                <w:color w:val="auto"/>
                <w:sz w:val="24"/>
                <w:highlight w:val="none"/>
                <w:lang w:eastAsia="zh-CN"/>
              </w:rPr>
            </w:pPr>
            <w:r>
              <w:rPr>
                <w:rFonts w:hint="eastAsia" w:hAnsi="宋体"/>
                <w:color w:val="auto"/>
                <w:sz w:val="24"/>
                <w:highlight w:val="none"/>
                <w:lang w:eastAsia="zh-CN"/>
              </w:rPr>
              <w:t>服务期限</w:t>
            </w:r>
          </w:p>
        </w:tc>
      </w:tr>
      <w:tr w14:paraId="78C094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54" w:hRule="atLeast"/>
          <w:jc w:val="center"/>
        </w:trPr>
        <w:tc>
          <w:tcPr>
            <w:tcW w:w="2868" w:type="dxa"/>
            <w:noWrap w:val="0"/>
            <w:vAlign w:val="center"/>
          </w:tcPr>
          <w:p w14:paraId="5CA60B8C">
            <w:pPr>
              <w:kinsoku w:val="0"/>
              <w:spacing w:line="5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222" w:type="dxa"/>
            <w:noWrap w:val="0"/>
            <w:vAlign w:val="center"/>
          </w:tcPr>
          <w:p w14:paraId="3CA5CFD1">
            <w:pPr>
              <w:kinsoku w:val="0"/>
              <w:spacing w:line="5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  <w:tc>
          <w:tcPr>
            <w:tcW w:w="3196" w:type="dxa"/>
            <w:noWrap w:val="0"/>
            <w:vAlign w:val="center"/>
          </w:tcPr>
          <w:p w14:paraId="565D96E9">
            <w:pPr>
              <w:kinsoku w:val="0"/>
              <w:spacing w:line="500" w:lineRule="exact"/>
              <w:jc w:val="center"/>
              <w:rPr>
                <w:rFonts w:hint="eastAsia" w:ascii="宋体" w:hAnsi="宋体"/>
                <w:color w:val="auto"/>
                <w:sz w:val="24"/>
                <w:highlight w:val="none"/>
              </w:rPr>
            </w:pPr>
          </w:p>
        </w:tc>
      </w:tr>
      <w:tr w14:paraId="6C957CA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atLeast"/>
          <w:jc w:val="center"/>
        </w:trPr>
        <w:tc>
          <w:tcPr>
            <w:tcW w:w="9286" w:type="dxa"/>
            <w:gridSpan w:val="3"/>
            <w:noWrap w:val="0"/>
            <w:vAlign w:val="center"/>
          </w:tcPr>
          <w:p w14:paraId="20F3E958">
            <w:pPr>
              <w:kinsoku w:val="0"/>
              <w:spacing w:line="500" w:lineRule="exac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磋商报价：人民币（大写）                                      ¥        元</w:t>
            </w:r>
          </w:p>
        </w:tc>
      </w:tr>
      <w:tr w14:paraId="3A9A0A4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7" w:hRule="atLeast"/>
          <w:jc w:val="center"/>
        </w:trPr>
        <w:tc>
          <w:tcPr>
            <w:tcW w:w="9286" w:type="dxa"/>
            <w:gridSpan w:val="3"/>
            <w:noWrap w:val="0"/>
            <w:vAlign w:val="center"/>
          </w:tcPr>
          <w:p w14:paraId="7EBF79AB">
            <w:pPr>
              <w:kinsoku w:val="0"/>
              <w:spacing w:line="500" w:lineRule="exact"/>
              <w:rPr>
                <w:rFonts w:hint="eastAsia" w:ascii="宋体" w:hAnsi="宋体"/>
                <w:color w:val="auto"/>
                <w:sz w:val="24"/>
                <w:highlight w:val="none"/>
              </w:rPr>
            </w:pPr>
            <w:r>
              <w:rPr>
                <w:rFonts w:hint="eastAsia" w:ascii="宋体" w:hAnsi="宋体"/>
                <w:color w:val="auto"/>
                <w:sz w:val="24"/>
                <w:highlight w:val="none"/>
              </w:rPr>
              <w:t>备注：表内报价内容以元为单位，最多保留小数点后两位。</w:t>
            </w:r>
          </w:p>
        </w:tc>
      </w:tr>
    </w:tbl>
    <w:p w14:paraId="04BD4181">
      <w:pPr>
        <w:kinsoku w:val="0"/>
        <w:spacing w:line="500" w:lineRule="exact"/>
        <w:rPr>
          <w:rFonts w:hint="eastAsia" w:ascii="宋体" w:hAnsi="宋体"/>
          <w:color w:val="auto"/>
          <w:highlight w:val="none"/>
        </w:rPr>
      </w:pPr>
    </w:p>
    <w:p w14:paraId="7B0890A2">
      <w:pPr>
        <w:kinsoku w:val="0"/>
        <w:spacing w:line="500" w:lineRule="exact"/>
        <w:rPr>
          <w:rFonts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               </w:t>
      </w:r>
    </w:p>
    <w:p w14:paraId="7C7FA030">
      <w:pPr>
        <w:kinsoku w:val="0"/>
        <w:spacing w:line="500" w:lineRule="exact"/>
        <w:rPr>
          <w:rFonts w:ascii="宋体" w:hAnsi="宋体"/>
          <w:color w:val="auto"/>
          <w:sz w:val="24"/>
          <w:highlight w:val="none"/>
          <w:u w:val="single"/>
        </w:rPr>
      </w:pPr>
      <w:r>
        <w:rPr>
          <w:rFonts w:hint="eastAsia" w:ascii="宋体" w:hAnsi="宋体"/>
          <w:color w:val="auto"/>
          <w:sz w:val="24"/>
          <w:highlight w:val="none"/>
        </w:rPr>
        <w:t>供应商全称（公章）：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</w:t>
      </w:r>
    </w:p>
    <w:p w14:paraId="47F15887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</w:t>
      </w:r>
    </w:p>
    <w:p w14:paraId="3E26A0D6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</w:p>
    <w:p w14:paraId="60691AA9">
      <w:pPr>
        <w:pStyle w:val="2"/>
        <w:rPr>
          <w:rFonts w:hint="eastAsia" w:hAnsi="宋体"/>
          <w:color w:val="auto"/>
          <w:highlight w:val="none"/>
        </w:rPr>
      </w:pPr>
      <w:r>
        <w:rPr>
          <w:rFonts w:hAnsi="宋体" w:cs="Times New Roman"/>
          <w:color w:val="auto"/>
          <w:sz w:val="24"/>
          <w:szCs w:val="24"/>
          <w:highlight w:val="none"/>
        </w:rPr>
        <w:br w:type="page"/>
      </w:r>
    </w:p>
    <w:p w14:paraId="0FBA29B0">
      <w:pPr>
        <w:pStyle w:val="2"/>
        <w:jc w:val="center"/>
        <w:rPr>
          <w:rFonts w:hint="eastAsia" w:hAnsi="宋体"/>
          <w:b/>
          <w:color w:val="auto"/>
          <w:sz w:val="32"/>
          <w:highlight w:val="none"/>
        </w:rPr>
      </w:pPr>
      <w:r>
        <w:rPr>
          <w:rFonts w:hint="eastAsia" w:hAnsi="宋体"/>
          <w:b/>
          <w:color w:val="auto"/>
          <w:sz w:val="32"/>
          <w:highlight w:val="none"/>
        </w:rPr>
        <w:t>分项报价表</w:t>
      </w:r>
    </w:p>
    <w:p w14:paraId="65DD4FDA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项目名称：                                                 </w:t>
      </w:r>
    </w:p>
    <w:p w14:paraId="719AE8C0">
      <w:pPr>
        <w:kinsoku w:val="0"/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 xml:space="preserve">项目编号：                                                </w:t>
      </w:r>
    </w:p>
    <w:p w14:paraId="16400C07">
      <w:pPr>
        <w:kinsoku w:val="0"/>
        <w:spacing w:line="500" w:lineRule="exact"/>
        <w:ind w:firstLine="723" w:firstLineChars="300"/>
        <w:rPr>
          <w:rFonts w:hint="eastAsia" w:ascii="宋体" w:hAnsi="宋体"/>
          <w:b/>
          <w:color w:val="auto"/>
          <w:sz w:val="24"/>
          <w:highlight w:val="none"/>
        </w:rPr>
      </w:pPr>
    </w:p>
    <w:p w14:paraId="556C1F31">
      <w:pPr>
        <w:kinsoku w:val="0"/>
        <w:spacing w:line="500" w:lineRule="exact"/>
        <w:ind w:firstLine="723" w:firstLineChars="300"/>
        <w:rPr>
          <w:rFonts w:hint="eastAsia" w:ascii="宋体" w:hAnsi="宋体"/>
          <w:b/>
          <w:color w:val="auto"/>
          <w:sz w:val="24"/>
          <w:highlight w:val="none"/>
        </w:rPr>
      </w:pPr>
    </w:p>
    <w:p w14:paraId="20B635DB">
      <w:pPr>
        <w:kinsoku w:val="0"/>
        <w:spacing w:line="500" w:lineRule="exact"/>
        <w:rPr>
          <w:rFonts w:hint="eastAsia" w:ascii="宋体" w:hAnsi="宋体"/>
          <w:b/>
          <w:color w:val="auto"/>
          <w:sz w:val="24"/>
          <w:highlight w:val="none"/>
        </w:rPr>
      </w:pPr>
      <w:r>
        <w:rPr>
          <w:rFonts w:hint="eastAsia" w:ascii="宋体" w:hAnsi="宋体"/>
          <w:b/>
          <w:color w:val="auto"/>
          <w:sz w:val="24"/>
          <w:highlight w:val="none"/>
        </w:rPr>
        <w:t>（格式自拟，供应商根据项目情况自行编制，须包含本项目的所有内容）</w:t>
      </w:r>
    </w:p>
    <w:p w14:paraId="3D2D3754">
      <w:pPr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</w:p>
    <w:p w14:paraId="37CBAA40">
      <w:pPr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</w:p>
    <w:p w14:paraId="190541CB">
      <w:pPr>
        <w:spacing w:line="500" w:lineRule="exact"/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注：本表中的“磋商报价”与“开标一览表”中的</w:t>
      </w:r>
      <w:r>
        <w:rPr>
          <w:rFonts w:hint="eastAsia" w:ascii="宋体" w:hAnsi="宋体" w:cs="Courier New"/>
          <w:color w:val="auto"/>
          <w:spacing w:val="-6"/>
          <w:sz w:val="24"/>
          <w:highlight w:val="none"/>
        </w:rPr>
        <w:t>“</w:t>
      </w:r>
      <w:r>
        <w:rPr>
          <w:rFonts w:hint="eastAsia" w:ascii="宋体" w:hAnsi="宋体"/>
          <w:color w:val="auto"/>
          <w:sz w:val="24"/>
          <w:highlight w:val="none"/>
        </w:rPr>
        <w:t>磋商报价</w:t>
      </w:r>
      <w:r>
        <w:rPr>
          <w:rFonts w:hint="eastAsia" w:ascii="宋体" w:hAnsi="宋体" w:cs="Courier New"/>
          <w:color w:val="auto"/>
          <w:spacing w:val="-6"/>
          <w:sz w:val="24"/>
          <w:highlight w:val="none"/>
        </w:rPr>
        <w:t>”</w:t>
      </w:r>
      <w:r>
        <w:rPr>
          <w:rFonts w:hint="eastAsia" w:ascii="宋体" w:hAnsi="宋体"/>
          <w:color w:val="auto"/>
          <w:sz w:val="24"/>
          <w:highlight w:val="none"/>
        </w:rPr>
        <w:t>一致。各子项分别报价。</w:t>
      </w:r>
    </w:p>
    <w:p w14:paraId="35FD225B">
      <w:pPr>
        <w:ind w:right="420"/>
        <w:rPr>
          <w:rFonts w:hint="eastAsia" w:ascii="宋体" w:hAnsi="宋体"/>
          <w:color w:val="auto"/>
          <w:sz w:val="24"/>
          <w:highlight w:val="none"/>
        </w:rPr>
      </w:pPr>
    </w:p>
    <w:p w14:paraId="03DB5433">
      <w:pPr>
        <w:pStyle w:val="2"/>
        <w:rPr>
          <w:rFonts w:hint="eastAsia" w:hAnsi="宋体"/>
          <w:color w:val="auto"/>
          <w:sz w:val="24"/>
          <w:szCs w:val="24"/>
          <w:highlight w:val="none"/>
        </w:rPr>
      </w:pPr>
    </w:p>
    <w:p w14:paraId="7D426B27">
      <w:pPr>
        <w:pStyle w:val="2"/>
        <w:rPr>
          <w:rFonts w:hint="eastAsia" w:hAnsi="宋体"/>
          <w:color w:val="auto"/>
          <w:sz w:val="24"/>
          <w:szCs w:val="24"/>
          <w:highlight w:val="none"/>
        </w:rPr>
      </w:pPr>
    </w:p>
    <w:p w14:paraId="525C6D65">
      <w:pPr>
        <w:rPr>
          <w:rFonts w:hint="eastAsia" w:ascii="宋体" w:hAnsi="宋体"/>
          <w:color w:val="auto"/>
          <w:sz w:val="24"/>
          <w:highlight w:val="none"/>
        </w:rPr>
      </w:pPr>
      <w:r>
        <w:rPr>
          <w:rFonts w:hint="eastAsia" w:ascii="宋体" w:hAnsi="宋体"/>
          <w:color w:val="auto"/>
          <w:sz w:val="24"/>
          <w:highlight w:val="none"/>
        </w:rPr>
        <w:t>供应商全称（公章）：</w:t>
      </w:r>
      <w:r>
        <w:rPr>
          <w:rFonts w:ascii="宋体" w:hAnsi="宋体"/>
          <w:color w:val="auto"/>
          <w:sz w:val="24"/>
          <w:highlight w:val="none"/>
          <w:u w:val="single"/>
        </w:rPr>
        <w:t xml:space="preserve">            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       </w:t>
      </w:r>
    </w:p>
    <w:p w14:paraId="039AB94C">
      <w:pPr>
        <w:rPr>
          <w:rFonts w:hint="eastAsia" w:ascii="宋体" w:hAnsi="宋体"/>
          <w:color w:val="auto"/>
          <w:sz w:val="24"/>
          <w:highlight w:val="none"/>
        </w:rPr>
      </w:pPr>
    </w:p>
    <w:p w14:paraId="28570A43">
      <w:r>
        <w:rPr>
          <w:rFonts w:hint="eastAsia" w:ascii="宋体" w:hAnsi="宋体"/>
          <w:color w:val="auto"/>
          <w:sz w:val="24"/>
          <w:highlight w:val="none"/>
        </w:rPr>
        <w:t>法定代表人或被授权人（签字或盖章）：</w:t>
      </w:r>
      <w:r>
        <w:rPr>
          <w:rFonts w:hint="eastAsia" w:ascii="宋体" w:hAnsi="宋体"/>
          <w:color w:val="auto"/>
          <w:sz w:val="24"/>
          <w:highlight w:val="none"/>
          <w:u w:val="single"/>
        </w:rPr>
        <w:t xml:space="preserve">             </w:t>
      </w:r>
      <w:r>
        <w:rPr>
          <w:rFonts w:hint="eastAsia" w:ascii="宋体" w:hAnsi="宋体"/>
          <w:color w:val="auto"/>
          <w:sz w:val="24"/>
          <w:highlight w:val="none"/>
        </w:rPr>
        <w:t xml:space="preserve">  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AFF" w:usb1="C0007841" w:usb2="00000009" w:usb3="00000000" w:csb0="400001FF" w:csb1="FFFF0000"/>
  </w:font>
  <w:font w:name="宋体">
    <w:panose1 w:val="02010600030101010101"/>
    <w:charset w:val="88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6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0BB10FC"/>
    <w:rsid w:val="70BB10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99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Plain Text"/>
    <w:basedOn w:val="1"/>
    <w:qFormat/>
    <w:uiPriority w:val="99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Office_12.1.0.19302_F1E327BC-269C-435d-A152-05C5408002CA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2025-01-06T00:26:00Z</dcterms:created>
  <dc:creator>梅闻花</dc:creator>
  <cp:lastModifiedBy>梅闻花</cp:lastModifiedBy>
  <dcterms:modified xsi:type="dcterms:W3CDTF">2025-01-06T00:26:17Z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2052-12.1.0.19302</vt:lpwstr>
  </property>
  <property fmtid="{D5CDD505-2E9C-101B-9397-08002B2CF9AE}" pid="3" name="ICV">
    <vt:lpwstr>3F2911256C044E918D395A4C50208425_11</vt:lpwstr>
  </property>
  <property fmtid="{D5CDD505-2E9C-101B-9397-08002B2CF9AE}" pid="4" name="KSOTemplateDocerSaveRecord">
    <vt:lpwstr>eyJoZGlkIjoiODQ0ZTJkMDhjODkxYTYxYWE4OTliNjRhYTNhYTQyNzciLCJ1c2VySWQiOiI1Mjk0OTIyMzEifQ==</vt:lpwstr>
  </property>
</Properties>
</file>