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97A40">
      <w:pPr>
        <w:adjustRightInd w:val="0"/>
        <w:snapToGrid w:val="0"/>
        <w:spacing w:afterLines="50" w:line="288" w:lineRule="auto"/>
        <w:jc w:val="center"/>
        <w:rPr>
          <w:rFonts w:ascii="Times New Roman" w:hAnsi="Times New Roman" w:eastAsia="宋体" w:cs="Times New Roman"/>
          <w:b/>
          <w:bCs/>
          <w:kern w:val="0"/>
          <w:sz w:val="36"/>
          <w:szCs w:val="36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36"/>
          <w:szCs w:val="36"/>
        </w:rPr>
        <w:t>西安绕城高速公路（G3002）扩能改造项目对涉及的自然保护区、湿地公园及省级重要湿地生态影响评价报告编制技术服务合同</w:t>
      </w:r>
      <w:bookmarkStart w:id="0" w:name="_GoBack"/>
      <w:bookmarkEnd w:id="0"/>
    </w:p>
    <w:p w14:paraId="2F027882">
      <w:pPr>
        <w:pStyle w:val="3"/>
        <w:adjustRightInd w:val="0"/>
        <w:snapToGrid w:val="0"/>
        <w:spacing w:before="0" w:line="360" w:lineRule="auto"/>
        <w:ind w:left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甲方：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 w:color="000000"/>
        </w:rPr>
        <w:t>西安市公路工程管理处</w:t>
      </w:r>
    </w:p>
    <w:p w14:paraId="51ED9732"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乙方：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u w:val="single"/>
        </w:rPr>
        <w:t>□□□□□□□□□□</w:t>
      </w:r>
    </w:p>
    <w:p w14:paraId="41016F18">
      <w:pPr>
        <w:pStyle w:val="5"/>
        <w:adjustRightInd w:val="0"/>
        <w:snapToGrid w:val="0"/>
        <w:spacing w:line="360" w:lineRule="auto"/>
        <w:ind w:left="0"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按照《中华人民共和国民法典》《中华人民共和国政府采购法》《中华人民共和国政府采购实施条例》等规定，依据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  <w:u w:val="single"/>
        </w:rPr>
        <w:t>□□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  <w:u w:val="single"/>
        </w:rPr>
        <w:t>□□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月政府采购完成的西安绕城高速公路(G3002)扩能改造项目对涉及的自然保护区、湿地公园及省级重要湿地生态影响评价报告编制技术服务《磋商文件》《响应文件》《成交通知书》，甲乙双方在平等自愿、诚实信用的基础上，就生态影响评价报告编制技术服务有关事项协商一致，达成如下合同条款，以兹共同遵守：</w:t>
      </w:r>
    </w:p>
    <w:p w14:paraId="3F6A04DE">
      <w:pPr>
        <w:pStyle w:val="3"/>
        <w:adjustRightInd w:val="0"/>
        <w:snapToGrid w:val="0"/>
        <w:spacing w:before="0" w:line="360" w:lineRule="auto"/>
        <w:ind w:left="0" w:firstLine="472" w:firstLineChars="196"/>
        <w:rPr>
          <w:rFonts w:hint="eastAsia" w:asciiTheme="minorEastAsia" w:hAnsiTheme="minorEastAsia" w:eastAsiaTheme="minorEastAsia" w:cstheme="minorEastAsia"/>
          <w:b w:val="0"/>
          <w:bCs w:val="0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一、服务内容、要求及期限</w:t>
      </w:r>
    </w:p>
    <w:p w14:paraId="09A8F6D6">
      <w:pPr>
        <w:pStyle w:val="5"/>
        <w:adjustRightInd w:val="0"/>
        <w:snapToGrid w:val="0"/>
        <w:spacing w:line="360" w:lineRule="auto"/>
        <w:ind w:left="0" w:right="45"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1.1服务内容及要求：甲方委托乙方开展西安绕城高速公路(G3002)扩能改造项目对涉及的自然保护区、湿地公园及省级重要湿地生态影响评价报告编制工作，在乙方收到甲方提供的基本资料后，进行现场调查，编制《对西安泾渭湿地省级自然保护区生物多样性影响评价报告》、《对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  <w:lang w:val="en-US" w:eastAsia="zh-CN"/>
        </w:rPr>
        <w:t>陕西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西安浐灞国家湿地公园生态影响评价报告》、《涉及长安灞河湿地选址选线征求意见书》，并通过林业部门的审查，最终获得批复。</w:t>
      </w:r>
    </w:p>
    <w:p w14:paraId="62B41D56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1.2期限：</w:t>
      </w:r>
      <w:r>
        <w:rPr>
          <w:rFonts w:hint="eastAsia" w:asciiTheme="minorEastAsia" w:hAnsiTheme="minorEastAsia" w:eastAsiaTheme="minorEastAsia" w:cstheme="minorEastAsia"/>
          <w:bCs/>
          <w:snapToGrid w:val="0"/>
          <w:color w:val="auto"/>
          <w:kern w:val="0"/>
          <w:sz w:val="24"/>
          <w:szCs w:val="24"/>
        </w:rPr>
        <w:t>合同签订后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  <w:u w:val="single"/>
        </w:rPr>
        <w:t>120</w:t>
      </w:r>
      <w:r>
        <w:rPr>
          <w:rFonts w:hint="eastAsia" w:asciiTheme="minorEastAsia" w:hAnsiTheme="minorEastAsia" w:eastAsiaTheme="minorEastAsia" w:cstheme="minorEastAsia"/>
          <w:bCs/>
          <w:snapToGrid w:val="0"/>
          <w:color w:val="auto"/>
          <w:kern w:val="0"/>
          <w:sz w:val="24"/>
          <w:szCs w:val="24"/>
        </w:rPr>
        <w:t>日内完成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，如遇不可抗拒因素，时限相应顺延。</w:t>
      </w:r>
    </w:p>
    <w:p w14:paraId="50C8DEE5">
      <w:pPr>
        <w:adjustRightInd w:val="0"/>
        <w:snapToGrid w:val="0"/>
        <w:spacing w:line="360" w:lineRule="auto"/>
        <w:ind w:firstLine="472" w:firstLineChars="196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napToGrid w:val="0"/>
          <w:color w:val="auto"/>
          <w:kern w:val="0"/>
          <w:sz w:val="24"/>
          <w:szCs w:val="24"/>
        </w:rPr>
        <w:t>二、服务费用及支付方式</w:t>
      </w:r>
    </w:p>
    <w:p w14:paraId="2C77B14B">
      <w:pPr>
        <w:pStyle w:val="5"/>
        <w:adjustRightInd w:val="0"/>
        <w:snapToGrid w:val="0"/>
        <w:spacing w:line="360" w:lineRule="auto"/>
        <w:ind w:left="0" w:right="45"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2.1本合同总价为人民币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  <w:u w:val="single"/>
        </w:rPr>
        <w:t>□□□元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（¥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  <w:u w:val="single"/>
        </w:rPr>
        <w:t>□□□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），费用包括但不限于乙方履行本合同义务所需的人工费、报告编制费、踏勘中的交通费以及税金等所有费用。</w:t>
      </w:r>
    </w:p>
    <w:p w14:paraId="7923EA4E">
      <w:pPr>
        <w:pStyle w:val="5"/>
        <w:adjustRightInd w:val="0"/>
        <w:snapToGrid w:val="0"/>
        <w:spacing w:line="360" w:lineRule="auto"/>
        <w:ind w:left="0"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2.2支付方式：</w:t>
      </w:r>
    </w:p>
    <w:p w14:paraId="01681A2D">
      <w:pPr>
        <w:pStyle w:val="5"/>
        <w:adjustRightInd w:val="0"/>
        <w:snapToGrid w:val="0"/>
        <w:spacing w:line="360" w:lineRule="auto"/>
        <w:ind w:left="0" w:right="45"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由于本项目拟按特许经营模式实施，待社会资本方成立项目公司(SPV公司)后，由项目公司支付合同费用。</w:t>
      </w:r>
    </w:p>
    <w:p w14:paraId="04A79C84">
      <w:pPr>
        <w:pStyle w:val="5"/>
        <w:adjustRightInd w:val="0"/>
        <w:snapToGrid w:val="0"/>
        <w:spacing w:line="360" w:lineRule="auto"/>
        <w:ind w:left="0" w:firstLine="477" w:firstLineChars="199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2.3 乙方指定账户为：</w:t>
      </w:r>
    </w:p>
    <w:p w14:paraId="33FFA597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开户名称：□□□□□□</w:t>
      </w:r>
    </w:p>
    <w:p w14:paraId="75590AD4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开户银行：□□□□□□</w:t>
      </w:r>
    </w:p>
    <w:p w14:paraId="38D7D1E5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账    号：□□□□□□</w:t>
      </w:r>
    </w:p>
    <w:p w14:paraId="01F93168">
      <w:pPr>
        <w:adjustRightInd w:val="0"/>
        <w:snapToGrid w:val="0"/>
        <w:spacing w:line="360" w:lineRule="auto"/>
        <w:ind w:right="4213" w:firstLine="477" w:firstLineChars="198"/>
        <w:rPr>
          <w:rFonts w:hint="eastAsia" w:asciiTheme="minorEastAsia" w:hAnsiTheme="minorEastAsia" w:eastAsiaTheme="minorEastAsia" w:cstheme="minorEastAsia"/>
          <w:b/>
          <w:bCs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napToGrid w:val="0"/>
          <w:color w:val="auto"/>
          <w:kern w:val="0"/>
          <w:sz w:val="24"/>
          <w:szCs w:val="24"/>
        </w:rPr>
        <w:t>三、双方的主要责任和权利</w:t>
      </w:r>
    </w:p>
    <w:p w14:paraId="1788FDB0">
      <w:pPr>
        <w:adjustRightInd w:val="0"/>
        <w:snapToGrid w:val="0"/>
        <w:spacing w:line="360" w:lineRule="auto"/>
        <w:ind w:right="4213" w:firstLine="480" w:firstLineChars="200"/>
        <w:rPr>
          <w:rFonts w:hint="eastAsia" w:asciiTheme="minorEastAsia" w:hAnsiTheme="minorEastAsia" w:eastAsiaTheme="minorEastAsia" w:cstheme="minorEastAsia"/>
          <w:b/>
          <w:bCs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3.1甲方</w:t>
      </w:r>
    </w:p>
    <w:p w14:paraId="6591410E">
      <w:pPr>
        <w:pStyle w:val="5"/>
        <w:adjustRightInd w:val="0"/>
        <w:snapToGrid w:val="0"/>
        <w:spacing w:line="360" w:lineRule="auto"/>
        <w:ind w:left="0"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3.1.1甲方应向乙方提供本项目报告编制所需的基本资料。</w:t>
      </w:r>
    </w:p>
    <w:p w14:paraId="46E9BE5F">
      <w:pPr>
        <w:pStyle w:val="5"/>
        <w:adjustRightInd w:val="0"/>
        <w:snapToGrid w:val="0"/>
        <w:spacing w:line="360" w:lineRule="auto"/>
        <w:ind w:left="0"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3.1.2甲方有权直接对乙方工作质量、进度进行检查，有权向乙方表达对报告的意见和建议，乙方应予以充分考虑。</w:t>
      </w:r>
    </w:p>
    <w:p w14:paraId="69567863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3.1.3甲方有权对乙方承担的项目提出成果要求，督促乙方按计划完成项目并提交符合验收标准的成果。</w:t>
      </w:r>
    </w:p>
    <w:p w14:paraId="0AE17B73">
      <w:pPr>
        <w:pStyle w:val="5"/>
        <w:adjustRightInd w:val="0"/>
        <w:snapToGrid w:val="0"/>
        <w:spacing w:line="360" w:lineRule="auto"/>
        <w:ind w:left="0"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3.1.4发现乙方违规工作，甲方有权立即提出并要求限期改正。</w:t>
      </w:r>
    </w:p>
    <w:p w14:paraId="52D757CE">
      <w:pPr>
        <w:pStyle w:val="5"/>
        <w:adjustRightInd w:val="0"/>
        <w:snapToGrid w:val="0"/>
        <w:spacing w:line="360" w:lineRule="auto"/>
        <w:ind w:left="0"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3.1.5对乙方提出的有关需要甲方解决的问题，及时答复并处理。</w:t>
      </w:r>
    </w:p>
    <w:p w14:paraId="05EE5BDE">
      <w:pPr>
        <w:pStyle w:val="5"/>
        <w:adjustRightInd w:val="0"/>
        <w:snapToGrid w:val="0"/>
        <w:spacing w:line="360" w:lineRule="auto"/>
        <w:ind w:left="0"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3.2乙方</w:t>
      </w:r>
    </w:p>
    <w:p w14:paraId="2D1EF639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3.2.1按照国家、地方现行的相关法律法规、技术规范等要求，保质保量按期完成工作。</w:t>
      </w:r>
    </w:p>
    <w:p w14:paraId="36376B05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3.2.2乙方应按照各级评审专家要求，对湿地生态影响评价报告进行修改完善。</w:t>
      </w:r>
    </w:p>
    <w:p w14:paraId="56E71AA3">
      <w:pPr>
        <w:pStyle w:val="5"/>
        <w:adjustRightInd w:val="0"/>
        <w:snapToGrid w:val="0"/>
        <w:spacing w:line="360" w:lineRule="auto"/>
        <w:ind w:left="0"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3.2.3乙方对本项目湿地生态影响评价技术及数据负责，并通过林业部门的审查，最终取得批复。</w:t>
      </w:r>
    </w:p>
    <w:p w14:paraId="2C58350C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3.2.4乙方应做好安全保障工作，在服务期间出现的任何安全问题自行负责，与甲方无关。</w:t>
      </w:r>
    </w:p>
    <w:p w14:paraId="1515FF54">
      <w:pPr>
        <w:pStyle w:val="6"/>
        <w:adjustRightInd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3.2.5乙方应正确使用项目经费，专款专用。</w:t>
      </w:r>
    </w:p>
    <w:p w14:paraId="53846D3D">
      <w:pPr>
        <w:pStyle w:val="5"/>
        <w:adjustRightInd w:val="0"/>
        <w:snapToGrid w:val="0"/>
        <w:spacing w:line="360" w:lineRule="auto"/>
        <w:ind w:left="0" w:right="45" w:firstLine="482" w:firstLineChars="200"/>
        <w:rPr>
          <w:rFonts w:hint="eastAsia" w:asciiTheme="minorEastAsia" w:hAnsiTheme="minorEastAsia" w:eastAsiaTheme="minorEastAsia" w:cstheme="minorEastAsia"/>
          <w:b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napToGrid w:val="0"/>
          <w:color w:val="auto"/>
          <w:kern w:val="0"/>
          <w:sz w:val="24"/>
          <w:szCs w:val="24"/>
        </w:rPr>
        <w:t>四、成果和资料的保密与归属</w:t>
      </w:r>
    </w:p>
    <w:p w14:paraId="77A4C8DC">
      <w:pPr>
        <w:pStyle w:val="5"/>
        <w:adjustRightInd w:val="0"/>
        <w:snapToGrid w:val="0"/>
        <w:spacing w:line="360" w:lineRule="auto"/>
        <w:ind w:left="0" w:right="45"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4.1成果的交付：乙方应向甲方交付最终成果纸质版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  <w:u w:val="single"/>
        </w:rPr>
        <w:t>6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份、电子版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  <w:u w:val="single"/>
        </w:rPr>
        <w:t>1</w:t>
      </w: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份。</w:t>
      </w:r>
    </w:p>
    <w:p w14:paraId="1B5E8928">
      <w:pPr>
        <w:pStyle w:val="5"/>
        <w:adjustRightInd w:val="0"/>
        <w:snapToGrid w:val="0"/>
        <w:spacing w:line="360" w:lineRule="auto"/>
        <w:ind w:left="0" w:right="45"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4.2乙方在项目实施过程中形成的所有原始资料、过程资料、最终成果及所涉知识产权归甲方所有，未经甲方书面同意，所有资料不得以任何方式、任何理由向第三方披露或提供，不得向任何人透露有关内容。</w:t>
      </w:r>
    </w:p>
    <w:p w14:paraId="42C9E070">
      <w:pPr>
        <w:pStyle w:val="5"/>
        <w:adjustRightInd w:val="0"/>
        <w:snapToGrid w:val="0"/>
        <w:spacing w:line="360" w:lineRule="auto"/>
        <w:ind w:left="0" w:right="45"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4.3双方均有义务对属于对方的技术和经济秘密进行保护，未经同意不得将对方的资料、成果用于本合同以外的项目。</w:t>
      </w:r>
    </w:p>
    <w:p w14:paraId="4C87240E">
      <w:pPr>
        <w:pStyle w:val="3"/>
        <w:adjustRightInd w:val="0"/>
        <w:snapToGrid w:val="0"/>
        <w:spacing w:before="0" w:line="360" w:lineRule="auto"/>
        <w:ind w:left="0" w:firstLine="472" w:firstLineChars="196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五、违约责任</w:t>
      </w:r>
    </w:p>
    <w:p w14:paraId="3CCCDFF7">
      <w:pPr>
        <w:pStyle w:val="5"/>
        <w:adjustRightInd w:val="0"/>
        <w:snapToGrid w:val="0"/>
        <w:spacing w:line="360" w:lineRule="auto"/>
        <w:ind w:left="0" w:right="45"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5.1因甲方建设内容等发生变更造成乙方延期工作、延迟交付成果的，责任由甲方承担并顺延工作期限。如因甲方未能按时向乙方提供资料等原因，造成乙方工作延期，责任由甲方承担并尽快向乙方提供所需资料等。</w:t>
      </w:r>
    </w:p>
    <w:p w14:paraId="55E55526">
      <w:pPr>
        <w:pStyle w:val="5"/>
        <w:adjustRightInd w:val="0"/>
        <w:snapToGrid w:val="0"/>
        <w:spacing w:line="360" w:lineRule="auto"/>
        <w:ind w:left="0"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5.2因乙方原因导致成果未按时完成，对甲方造成影响的，责任由乙方承担并尽快完成。因乙方技术原因导致方案或报告评审无法通过，责任由乙方承担并重新提交成果，费用自行承担。</w:t>
      </w:r>
    </w:p>
    <w:p w14:paraId="0399105F">
      <w:pPr>
        <w:adjustRightInd w:val="0"/>
        <w:snapToGrid w:val="0"/>
        <w:spacing w:line="360" w:lineRule="auto"/>
        <w:ind w:firstLine="472" w:firstLineChars="196"/>
        <w:rPr>
          <w:rFonts w:hint="eastAsia" w:asciiTheme="minorEastAsia" w:hAnsiTheme="minorEastAsia" w:eastAsiaTheme="minorEastAsia" w:cstheme="minorEastAsia"/>
          <w:b/>
          <w:bCs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napToGrid w:val="0"/>
          <w:color w:val="auto"/>
          <w:kern w:val="0"/>
          <w:sz w:val="24"/>
          <w:szCs w:val="24"/>
        </w:rPr>
        <w:t>六、争议及解决方法</w:t>
      </w:r>
    </w:p>
    <w:p w14:paraId="457B6806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 xml:space="preserve">因履行本合同发生争议，由合同双方协商解决，协商不成的，提交西安仲裁委员会仲裁。 </w:t>
      </w:r>
    </w:p>
    <w:p w14:paraId="1BB833EA">
      <w:pPr>
        <w:adjustRightInd w:val="0"/>
        <w:snapToGrid w:val="0"/>
        <w:spacing w:line="360" w:lineRule="auto"/>
        <w:ind w:right="1712" w:firstLine="472" w:firstLineChars="196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napToGrid w:val="0"/>
          <w:color w:val="auto"/>
          <w:kern w:val="0"/>
          <w:sz w:val="24"/>
          <w:szCs w:val="24"/>
        </w:rPr>
        <w:t>七、合同的生效、变更与解除</w:t>
      </w:r>
    </w:p>
    <w:p w14:paraId="07F465B2">
      <w:pPr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7.1本合同由甲乙双方法定代表人或其授权代理人签字或盖法人章，并盖公章或合同专用章后生效，至双方履行完合同规定的全部义务后自动终止。</w:t>
      </w:r>
    </w:p>
    <w:p w14:paraId="144C7F09">
      <w:pPr>
        <w:pStyle w:val="5"/>
        <w:adjustRightInd w:val="0"/>
        <w:snapToGrid w:val="0"/>
        <w:spacing w:line="360" w:lineRule="auto"/>
        <w:ind w:left="0" w:right="45"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7.2因自然灾害以及国家计划或政策调整等不可抗拒的原因，使合同无法履行时，经双方协商一致可变更或解除本合同。</w:t>
      </w:r>
    </w:p>
    <w:p w14:paraId="0993E01C">
      <w:pPr>
        <w:pStyle w:val="5"/>
        <w:adjustRightInd w:val="0"/>
        <w:snapToGrid w:val="0"/>
        <w:spacing w:line="360" w:lineRule="auto"/>
        <w:ind w:left="0"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7.3任何一方无正当理由不履行本合同的约定，另一方有权解除合同，并保留索赔权。</w:t>
      </w:r>
    </w:p>
    <w:p w14:paraId="3F69B24D">
      <w:pPr>
        <w:pStyle w:val="3"/>
        <w:adjustRightInd w:val="0"/>
        <w:snapToGrid w:val="0"/>
        <w:spacing w:before="0" w:line="360" w:lineRule="auto"/>
        <w:ind w:left="0" w:firstLine="472" w:firstLineChars="196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八、其他</w:t>
      </w:r>
    </w:p>
    <w:p w14:paraId="2D1C8627">
      <w:pPr>
        <w:pStyle w:val="5"/>
        <w:adjustRightInd w:val="0"/>
        <w:snapToGrid w:val="0"/>
        <w:spacing w:line="360" w:lineRule="auto"/>
        <w:ind w:left="0" w:right="45"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8.1本合同一式捌份，双方各执肆份，具有同等法律效力。</w:t>
      </w:r>
    </w:p>
    <w:p w14:paraId="5D5FFE47">
      <w:pPr>
        <w:pStyle w:val="5"/>
        <w:adjustRightInd w:val="0"/>
        <w:snapToGrid w:val="0"/>
        <w:spacing w:line="360" w:lineRule="auto"/>
        <w:ind w:left="0" w:right="45" w:firstLine="480" w:firstLineChars="20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  <w:t>8.2本合同未尽事宜，经双方协商一致，可签订补充协议。</w:t>
      </w:r>
    </w:p>
    <w:p w14:paraId="440035C8">
      <w:pPr>
        <w:pStyle w:val="5"/>
        <w:adjustRightInd w:val="0"/>
        <w:snapToGrid w:val="0"/>
        <w:spacing w:line="360" w:lineRule="auto"/>
        <w:ind w:left="0" w:right="45" w:firstLine="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</w:p>
    <w:p w14:paraId="5CE145CA">
      <w:pPr>
        <w:pStyle w:val="5"/>
        <w:adjustRightInd w:val="0"/>
        <w:snapToGrid w:val="0"/>
        <w:spacing w:line="360" w:lineRule="auto"/>
        <w:ind w:left="0" w:right="45" w:firstLine="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</w:p>
    <w:p w14:paraId="476EC67B">
      <w:pPr>
        <w:pStyle w:val="5"/>
        <w:adjustRightInd w:val="0"/>
        <w:snapToGrid w:val="0"/>
        <w:spacing w:line="360" w:lineRule="auto"/>
        <w:ind w:left="0" w:right="45" w:firstLine="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</w:p>
    <w:p w14:paraId="05060C8F">
      <w:pPr>
        <w:pStyle w:val="5"/>
        <w:adjustRightInd w:val="0"/>
        <w:snapToGrid w:val="0"/>
        <w:spacing w:line="360" w:lineRule="auto"/>
        <w:ind w:left="0" w:right="45" w:firstLine="0"/>
        <w:rPr>
          <w:rFonts w:hint="eastAsia" w:asciiTheme="minorEastAsia" w:hAnsiTheme="minorEastAsia" w:eastAsiaTheme="minorEastAsia" w:cstheme="minorEastAsia"/>
          <w:snapToGrid w:val="0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甲方：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西安市公路工程管理处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          乙方：□□□□□□□□□</w:t>
      </w:r>
    </w:p>
    <w:p w14:paraId="50BE3856">
      <w:pPr>
        <w:spacing w:line="360" w:lineRule="auto"/>
        <w:ind w:firstLine="2760" w:firstLineChars="11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（盖章）                       （盖章）</w:t>
      </w:r>
    </w:p>
    <w:p w14:paraId="6C17640C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07C41B8C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法定代表人                          法定代表人</w:t>
      </w:r>
    </w:p>
    <w:p w14:paraId="5599AEAA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或委托代理人：                      或委托代理人：                                        </w:t>
      </w:r>
    </w:p>
    <w:p w14:paraId="44CF989C">
      <w:pPr>
        <w:pStyle w:val="6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2393F353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3D338162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联系人：□□□                      联系人：□□□</w:t>
      </w:r>
    </w:p>
    <w:p w14:paraId="74E781ED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联系电话：□□□                    联系电话：□□□</w:t>
      </w:r>
    </w:p>
    <w:p w14:paraId="3A9C27E1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 w14:paraId="1959B972">
      <w:pPr>
        <w:spacing w:line="360" w:lineRule="auto"/>
        <w:ind w:firstLine="3840" w:firstLineChars="16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签订时间：     年    月   日</w:t>
      </w:r>
    </w:p>
    <w:p w14:paraId="3C7C10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168"/>
    <w:rsid w:val="000F1168"/>
    <w:rsid w:val="7A46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qFormat/>
    <w:uiPriority w:val="1"/>
    <w:pPr>
      <w:spacing w:before="61"/>
      <w:ind w:left="679"/>
      <w:outlineLvl w:val="0"/>
    </w:pPr>
    <w:rPr>
      <w:rFonts w:ascii="宋体" w:hAnsi="宋体" w:eastAsia="宋体"/>
      <w:b/>
      <w:bCs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5">
    <w:name w:val="Body Text"/>
    <w:basedOn w:val="1"/>
    <w:next w:val="1"/>
    <w:qFormat/>
    <w:uiPriority w:val="1"/>
    <w:pPr>
      <w:ind w:left="120" w:firstLine="559"/>
    </w:pPr>
    <w:rPr>
      <w:rFonts w:ascii="宋体" w:hAnsi="宋体" w:eastAsia="宋体"/>
      <w:sz w:val="28"/>
      <w:szCs w:val="28"/>
    </w:rPr>
  </w:style>
  <w:style w:type="paragraph" w:styleId="6">
    <w:name w:val="footer"/>
    <w:basedOn w:val="1"/>
    <w:next w:val="5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1748</Words>
  <Characters>1839</Characters>
  <Lines>0</Lines>
  <Paragraphs>0</Paragraphs>
  <TotalTime>1</TotalTime>
  <ScaleCrop>false</ScaleCrop>
  <LinksUpToDate>false</LinksUpToDate>
  <CharactersWithSpaces>2020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2025-01-13T05:26:00Z</dcterms:created>
  <dc:creator>小怪兽</dc:creator>
  <cp:lastModifiedBy>小怪兽</cp:lastModifiedBy>
  <dcterms:modified xsi:type="dcterms:W3CDTF">2025-01-13T06:32:32Z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E82DC715068448B7B149D990F6AA439E_11</vt:lpwstr>
  </property>
  <property fmtid="{D5CDD505-2E9C-101B-9397-08002B2CF9AE}" pid="4" name="KSOTemplateDocerSaveRecord">
    <vt:lpwstr>eyJoZGlkIjoiYjllNzM3NjNiYzZmNjBjY2U2MGM0ZDk2MTBlMjdmZDQiLCJ1c2VySWQiOiI2NDk3NDM0ODIifQ==</vt:lpwstr>
  </property>
</Properties>
</file>