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83317">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 w:val="36"/>
          <w:szCs w:val="36"/>
          <w:lang w:val="en-US"/>
        </w:rPr>
      </w:pPr>
      <w:r>
        <w:rPr>
          <w:rFonts w:hint="eastAsia" w:ascii="宋体" w:hAnsi="宋体" w:eastAsia="宋体" w:cs="宋体"/>
          <w:b/>
          <w:bCs w:val="0"/>
          <w:kern w:val="2"/>
          <w:sz w:val="36"/>
          <w:szCs w:val="36"/>
          <w:lang w:val="en-US" w:eastAsia="zh-CN" w:bidi="ar"/>
        </w:rPr>
        <w:t>磋商响应方案说明书</w:t>
      </w:r>
    </w:p>
    <w:p w14:paraId="5445D7F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p>
    <w:p w14:paraId="127BEED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按照采购文件的要求及第六章评审方法的评审内容编制响应方案说明书，逐条对采购文件提出的技术要求和商务要求进行应答，说明所提供的货物和服务对采购的技术和商务要求是否做出了实质性响应并提供支持文件。</w:t>
      </w:r>
      <w:r>
        <w:rPr>
          <w:rFonts w:hint="eastAsia" w:ascii="宋体" w:hAnsi="宋体" w:eastAsia="宋体" w:cs="宋体"/>
          <w:b/>
          <w:bCs w:val="0"/>
          <w:kern w:val="2"/>
          <w:sz w:val="21"/>
          <w:szCs w:val="21"/>
          <w:lang w:val="en-US" w:eastAsia="zh-CN" w:bidi="ar"/>
        </w:rPr>
        <w:t>包括但不限于以下内容</w:t>
      </w:r>
      <w:r>
        <w:rPr>
          <w:rFonts w:hint="eastAsia" w:ascii="宋体" w:hAnsi="宋体" w:eastAsia="宋体" w:cs="宋体"/>
          <w:kern w:val="2"/>
          <w:sz w:val="21"/>
          <w:szCs w:val="21"/>
          <w:lang w:val="en-US" w:eastAsia="zh-CN" w:bidi="ar"/>
        </w:rPr>
        <w:t>：</w:t>
      </w:r>
    </w:p>
    <w:p w14:paraId="57F99EF8">
      <w:pPr>
        <w:keepNext w:val="0"/>
        <w:keepLines w:val="0"/>
        <w:widowControl w:val="0"/>
        <w:suppressLineNumbers w:val="0"/>
        <w:spacing w:before="0" w:beforeAutospacing="0" w:after="0" w:afterAutospacing="0" w:line="360" w:lineRule="auto"/>
        <w:ind w:left="793" w:leftChars="227" w:right="0" w:hanging="316" w:hangingChars="150"/>
        <w:jc w:val="both"/>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1）技术响应文件</w:t>
      </w:r>
    </w:p>
    <w:p w14:paraId="085E848E">
      <w:pPr>
        <w:keepNext w:val="0"/>
        <w:keepLines w:val="0"/>
        <w:widowControl w:val="0"/>
        <w:numPr>
          <w:ilvl w:val="0"/>
          <w:numId w:val="1"/>
        </w:numPr>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产品选型及技术参数响应情况（填写技术规格响应表（见附表1）并详细说明拟提供货物的商标、型号、功能、技术规格等；）</w:t>
      </w:r>
    </w:p>
    <w:p w14:paraId="548F7658">
      <w:pPr>
        <w:keepNext w:val="0"/>
        <w:keepLines w:val="0"/>
        <w:widowControl w:val="0"/>
        <w:numPr>
          <w:ilvl w:val="0"/>
          <w:numId w:val="1"/>
        </w:numPr>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供货实施方案</w:t>
      </w:r>
    </w:p>
    <w:p w14:paraId="0E23F2D3">
      <w:pPr>
        <w:keepNext w:val="0"/>
        <w:keepLines w:val="0"/>
        <w:widowControl w:val="0"/>
        <w:numPr>
          <w:ilvl w:val="0"/>
          <w:numId w:val="1"/>
        </w:numPr>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人员配置安排</w:t>
      </w:r>
    </w:p>
    <w:p w14:paraId="53E72F84">
      <w:pPr>
        <w:keepNext w:val="0"/>
        <w:keepLines w:val="0"/>
        <w:widowControl w:val="0"/>
        <w:numPr>
          <w:ilvl w:val="0"/>
          <w:numId w:val="1"/>
        </w:numPr>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产品来源的可靠性（详细说明拟供产品的来源渠道，可附产品来源渠道合法的证明文件（如供应商为代理商，提供货物来源渠道合法的证明，包括但不限于销售协议、报关单、代理协议、原厂授权等）。</w:t>
      </w:r>
    </w:p>
    <w:p w14:paraId="6829E43E">
      <w:pPr>
        <w:keepNext w:val="0"/>
        <w:keepLines w:val="0"/>
        <w:widowControl w:val="0"/>
        <w:numPr>
          <w:ilvl w:val="0"/>
          <w:numId w:val="1"/>
        </w:numPr>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售后服务方案</w:t>
      </w:r>
    </w:p>
    <w:p w14:paraId="14D08439">
      <w:pPr>
        <w:keepNext w:val="0"/>
        <w:keepLines w:val="0"/>
        <w:widowControl w:val="0"/>
        <w:numPr>
          <w:ilvl w:val="0"/>
          <w:numId w:val="1"/>
        </w:numPr>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节能产品/环境标志产品认证证书</w:t>
      </w:r>
    </w:p>
    <w:p w14:paraId="44FC5FCF">
      <w:pPr>
        <w:keepNext w:val="0"/>
        <w:keepLines w:val="0"/>
        <w:widowControl w:val="0"/>
        <w:suppressLineNumbers w:val="0"/>
        <w:spacing w:before="0" w:beforeAutospacing="0" w:after="0" w:afterAutospacing="0" w:line="360" w:lineRule="auto"/>
        <w:ind w:left="793" w:leftChars="227" w:right="0" w:hanging="316" w:hangingChars="150"/>
        <w:jc w:val="both"/>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2）商务响应文件</w:t>
      </w:r>
    </w:p>
    <w:p w14:paraId="13F2D0A7">
      <w:pPr>
        <w:keepNext w:val="0"/>
        <w:keepLines w:val="0"/>
        <w:widowControl w:val="0"/>
        <w:suppressLineNumbers w:val="0"/>
        <w:spacing w:before="0" w:beforeAutospacing="0" w:after="0" w:afterAutospacing="0" w:line="360" w:lineRule="auto"/>
        <w:ind w:left="792" w:leftChars="227" w:right="0" w:hanging="315" w:hangingChars="15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2.1商务响应证明文件，包含</w:t>
      </w:r>
    </w:p>
    <w:p w14:paraId="262EA833">
      <w:pPr>
        <w:keepNext w:val="0"/>
        <w:keepLines w:val="0"/>
        <w:widowControl w:val="0"/>
        <w:suppressLineNumbers w:val="0"/>
        <w:spacing w:before="0" w:beforeAutospacing="0" w:after="0" w:afterAutospacing="0" w:line="360" w:lineRule="auto"/>
        <w:ind w:left="792" w:leftChars="227" w:right="0" w:hanging="315" w:hangingChars="15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(1)企业业绩</w:t>
      </w:r>
    </w:p>
    <w:p w14:paraId="03BCA3E0">
      <w:pPr>
        <w:keepNext w:val="0"/>
        <w:keepLines w:val="0"/>
        <w:widowControl w:val="0"/>
        <w:suppressLineNumbers w:val="0"/>
        <w:spacing w:before="0" w:beforeAutospacing="0" w:after="0" w:afterAutospacing="0" w:line="360" w:lineRule="auto"/>
        <w:ind w:left="792" w:leftChars="227" w:right="0" w:hanging="315" w:hangingChars="15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2.2商务响应说明书</w:t>
      </w:r>
    </w:p>
    <w:p w14:paraId="2E2BBEA0">
      <w:pPr>
        <w:keepNext w:val="0"/>
        <w:keepLines w:val="0"/>
        <w:widowControl w:val="0"/>
        <w:suppressLineNumbers w:val="0"/>
        <w:spacing w:before="0" w:beforeAutospacing="0" w:after="0" w:afterAutospacing="0" w:line="360" w:lineRule="auto"/>
        <w:ind w:left="792" w:leftChars="227" w:right="0" w:hanging="315" w:hangingChars="15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(1)填写货物和服务一览表（见附表2）并详细说明投标报价所包含的全部供货内容和服务内容；</w:t>
      </w:r>
    </w:p>
    <w:p w14:paraId="5FD7523C">
      <w:pPr>
        <w:keepNext w:val="0"/>
        <w:keepLines w:val="0"/>
        <w:widowControl/>
        <w:suppressLineNumbers w:val="0"/>
        <w:jc w:val="left"/>
      </w:pPr>
      <w:r>
        <w:rPr>
          <w:rFonts w:hint="eastAsia" w:ascii="宋体" w:hAnsi="宋体" w:eastAsia="宋体" w:cs="宋体"/>
          <w:kern w:val="2"/>
          <w:sz w:val="21"/>
          <w:szCs w:val="21"/>
          <w:lang w:val="en-US" w:eastAsia="zh-CN" w:bidi="ar"/>
        </w:rPr>
        <w:t>(2)其他内容：如质量保证期、交货期；启运和交货地点及运输方式；付款条件和付款方式。</w:t>
      </w:r>
    </w:p>
    <w:p w14:paraId="1681A836">
      <w:bookmarkStart w:id="0" w:name="_GoBack"/>
      <w:bookmarkEnd w:id="0"/>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D0D440"/>
    <w:multiLevelType w:val="multilevel"/>
    <w:tmpl w:val="2CD0D44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B20E7"/>
    <w:rsid w:val="2DCA5370"/>
    <w:rsid w:val="5BCB2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2025-01-06T06:49:00Z</dcterms:created>
  <dc:creator>张越</dc:creator>
  <cp:lastModifiedBy>张越</cp:lastModifiedBy>
  <dcterms:modified xsi:type="dcterms:W3CDTF">2025-01-06T06:49:44Z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A04034FB189A4F19893818FA5A8935D8_11</vt:lpwstr>
  </property>
  <property fmtid="{D5CDD505-2E9C-101B-9397-08002B2CF9AE}" pid="4" name="KSOTemplateDocerSaveRecord">
    <vt:lpwstr>eyJoZGlkIjoiMmZlZDg5MGQ4MDVjNjA2ZjE4NWY5M2I0ODQ3YzkyZGMiLCJ1c2VySWQiOiIyMDQwNzY3MDMifQ==</vt:lpwstr>
  </property>
</Properties>
</file>