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34172">
      <w:pPr>
        <w:pStyle w:val="7"/>
        <w:rPr>
          <w:highlight w:val="none"/>
        </w:rPr>
      </w:pPr>
      <w:r>
        <w:rPr>
          <w:highlight w:val="none"/>
        </w:rPr>
        <w:t xml:space="preserve"> </w:t>
      </w:r>
    </w:p>
    <w:p w14:paraId="04870227">
      <w:pPr>
        <w:jc w:val="center"/>
        <w:rPr>
          <w:rFonts w:hint="eastAsia" w:hAnsi="宋体" w:cs="宋体"/>
          <w:b/>
          <w:bCs/>
          <w:sz w:val="30"/>
          <w:szCs w:val="30"/>
          <w:highlight w:val="none"/>
          <w:lang w:eastAsia="zh-CN"/>
        </w:rPr>
      </w:pPr>
    </w:p>
    <w:p w14:paraId="5079CB51">
      <w:pPr>
        <w:jc w:val="center"/>
        <w:rPr>
          <w:rFonts w:hint="eastAsia" w:hAnsi="宋体" w:eastAsia="宋体" w:cs="宋体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eastAsia="zh-CN"/>
        </w:rPr>
        <w:t>西安半坡博物馆设备更新项目</w:t>
      </w:r>
      <w:r>
        <w:rPr>
          <w:rFonts w:hint="eastAsia" w:hAnsi="宋体" w:cs="宋体"/>
          <w:b/>
          <w:bCs/>
          <w:sz w:val="40"/>
          <w:szCs w:val="40"/>
          <w:highlight w:val="none"/>
        </w:rPr>
        <w:t>合同</w:t>
      </w: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书</w:t>
      </w:r>
    </w:p>
    <w:p w14:paraId="5F9D8991">
      <w:pPr>
        <w:jc w:val="center"/>
        <w:rPr>
          <w:rFonts w:hAnsi="宋体" w:cs="宋体"/>
          <w:b/>
          <w:sz w:val="32"/>
          <w:szCs w:val="32"/>
          <w:highlight w:val="none"/>
        </w:rPr>
      </w:pPr>
      <w:r>
        <w:rPr>
          <w:rFonts w:hint="eastAsia" w:hAnsi="宋体" w:cs="宋体"/>
          <w:b/>
          <w:sz w:val="32"/>
          <w:szCs w:val="32"/>
          <w:highlight w:val="none"/>
        </w:rPr>
        <w:t>（</w:t>
      </w:r>
      <w:r>
        <w:rPr>
          <w:rFonts w:hint="eastAsia" w:hAnsi="宋体" w:cs="宋体"/>
          <w:b/>
          <w:sz w:val="32"/>
          <w:szCs w:val="32"/>
          <w:highlight w:val="none"/>
          <w:lang w:val="en-US" w:eastAsia="zh-CN"/>
        </w:rPr>
        <w:t>合同示范</w:t>
      </w:r>
      <w:r>
        <w:rPr>
          <w:rFonts w:hint="eastAsia" w:hAnsi="宋体" w:cs="宋体"/>
          <w:b/>
          <w:sz w:val="32"/>
          <w:szCs w:val="32"/>
          <w:highlight w:val="none"/>
        </w:rPr>
        <w:t>文本</w:t>
      </w:r>
      <w:r>
        <w:rPr>
          <w:rFonts w:hint="eastAsia" w:hAnsi="宋体" w:cs="宋体"/>
          <w:b/>
          <w:sz w:val="32"/>
          <w:szCs w:val="32"/>
          <w:highlight w:val="none"/>
          <w:lang w:val="en-US" w:eastAsia="zh-CN"/>
        </w:rPr>
        <w:t>,具体以各标段实际签订为准</w:t>
      </w:r>
      <w:r>
        <w:rPr>
          <w:rFonts w:hint="eastAsia" w:hAnsi="宋体" w:cs="宋体"/>
          <w:b/>
          <w:sz w:val="32"/>
          <w:szCs w:val="32"/>
          <w:highlight w:val="none"/>
        </w:rPr>
        <w:t>）</w:t>
      </w:r>
    </w:p>
    <w:p w14:paraId="38E22907">
      <w:pPr>
        <w:adjustRightInd w:val="0"/>
        <w:snapToGrid w:val="0"/>
        <w:spacing w:line="580" w:lineRule="exact"/>
        <w:ind w:firstLine="422" w:firstLineChars="200"/>
        <w:rPr>
          <w:rFonts w:hint="eastAsia" w:hAnsi="宋体" w:eastAsia="宋体"/>
          <w:b/>
          <w:highlight w:val="none"/>
          <w:lang w:eastAsia="zh-CN"/>
        </w:rPr>
      </w:pPr>
      <w:r>
        <w:rPr>
          <w:rFonts w:hint="eastAsia" w:hAnsi="宋体"/>
          <w:b/>
          <w:highlight w:val="none"/>
        </w:rPr>
        <w:t>采购人（</w:t>
      </w:r>
      <w:r>
        <w:rPr>
          <w:rFonts w:hint="eastAsia" w:hAnsi="宋体"/>
          <w:b/>
          <w:highlight w:val="none"/>
          <w:lang w:val="en-US" w:eastAsia="zh-CN"/>
        </w:rPr>
        <w:t>甲方</w:t>
      </w:r>
      <w:r>
        <w:rPr>
          <w:rFonts w:hint="eastAsia" w:hAnsi="宋体"/>
          <w:b/>
          <w:highlight w:val="none"/>
        </w:rPr>
        <w:t>）：</w:t>
      </w:r>
      <w:r>
        <w:rPr>
          <w:rFonts w:hint="eastAsia" w:hAnsi="宋体"/>
          <w:b/>
          <w:highlight w:val="none"/>
          <w:lang w:eastAsia="zh-CN"/>
        </w:rPr>
        <w:t>西安半坡博物馆</w:t>
      </w:r>
    </w:p>
    <w:p w14:paraId="44A7663B">
      <w:pPr>
        <w:adjustRightInd w:val="0"/>
        <w:snapToGrid w:val="0"/>
        <w:spacing w:line="580" w:lineRule="exact"/>
        <w:ind w:firstLine="422" w:firstLineChars="200"/>
        <w:rPr>
          <w:rFonts w:hAnsi="宋体"/>
          <w:highlight w:val="none"/>
        </w:rPr>
      </w:pPr>
      <w:r>
        <w:rPr>
          <w:rFonts w:hint="eastAsia" w:hAnsi="宋体"/>
          <w:b/>
          <w:highlight w:val="none"/>
        </w:rPr>
        <w:t>供应商（</w:t>
      </w:r>
      <w:r>
        <w:rPr>
          <w:rFonts w:hint="eastAsia" w:hAnsi="宋体"/>
          <w:b/>
          <w:highlight w:val="none"/>
          <w:lang w:val="en-US" w:eastAsia="zh-CN"/>
        </w:rPr>
        <w:t>乙方</w:t>
      </w:r>
      <w:r>
        <w:rPr>
          <w:rFonts w:hint="eastAsia" w:hAnsi="宋体"/>
          <w:b/>
          <w:highlight w:val="none"/>
        </w:rPr>
        <w:t>）：</w:t>
      </w:r>
    </w:p>
    <w:p w14:paraId="61ECB2F9">
      <w:pPr>
        <w:spacing w:line="500" w:lineRule="exact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7C89716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一、项目概况</w:t>
      </w:r>
    </w:p>
    <w:p w14:paraId="3EAE89B1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highlight w:val="none"/>
        </w:rPr>
        <w:t xml:space="preserve">    1. 项目名称：</w:t>
      </w:r>
      <w:r>
        <w:rPr>
          <w:rFonts w:hint="eastAsia"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  <w:u w:val="single"/>
          <w:lang w:eastAsia="zh-CN"/>
        </w:rPr>
        <w:t>西安半坡博物馆设备更新项目（</w:t>
      </w:r>
      <w:r>
        <w:rPr>
          <w:rFonts w:hint="eastAsia" w:hAnsi="宋体"/>
          <w:highlight w:val="none"/>
          <w:u w:val="single"/>
          <w:lang w:val="en-US" w:eastAsia="zh-CN"/>
        </w:rPr>
        <w:t>标段X）</w:t>
      </w:r>
      <w:r>
        <w:rPr>
          <w:rFonts w:hint="eastAsia" w:hAnsi="宋体"/>
          <w:highlight w:val="none"/>
        </w:rPr>
        <w:t>；</w:t>
      </w:r>
    </w:p>
    <w:p w14:paraId="22AD311B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2. 项目地点：</w:t>
      </w:r>
      <w:r>
        <w:rPr>
          <w:rFonts w:hint="eastAsia" w:hAnsi="宋体"/>
          <w:highlight w:val="none"/>
          <w:u w:val="single"/>
          <w:lang w:val="en-US" w:eastAsia="zh-CN"/>
        </w:rPr>
        <w:t>采购人指定地点</w:t>
      </w:r>
      <w:r>
        <w:rPr>
          <w:rFonts w:hint="eastAsia" w:hAnsi="宋体"/>
          <w:highlight w:val="none"/>
        </w:rPr>
        <w:t>；</w:t>
      </w:r>
    </w:p>
    <w:p w14:paraId="7A0CBDE4">
      <w:pPr>
        <w:spacing w:line="360" w:lineRule="auto"/>
        <w:rPr>
          <w:rFonts w:hint="eastAsia" w:hAnsi="宋体" w:eastAsia="宋体"/>
          <w:highlight w:val="none"/>
          <w:lang w:eastAsia="zh-CN"/>
        </w:rPr>
      </w:pPr>
      <w:r>
        <w:rPr>
          <w:rFonts w:hint="eastAsia" w:hAnsi="宋体"/>
          <w:highlight w:val="none"/>
        </w:rPr>
        <w:t xml:space="preserve">    3. 项目内容：</w:t>
      </w:r>
      <w:r>
        <w:rPr>
          <w:rFonts w:hint="eastAsia" w:hAnsi="宋体"/>
          <w:highlight w:val="none"/>
          <w:u w:val="single"/>
        </w:rPr>
        <w:t xml:space="preserve">                       </w:t>
      </w:r>
      <w:r>
        <w:rPr>
          <w:rFonts w:hint="eastAsia" w:hAnsi="宋体"/>
          <w:highlight w:val="none"/>
          <w:u w:val="none"/>
          <w:lang w:eastAsia="zh-CN"/>
        </w:rPr>
        <w:t>。</w:t>
      </w:r>
    </w:p>
    <w:p w14:paraId="344CA95D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二、组成本合同的文件</w:t>
      </w:r>
    </w:p>
    <w:p w14:paraId="549934C6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1. 协议书；</w:t>
      </w:r>
    </w:p>
    <w:p w14:paraId="7E82C053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2. </w:t>
      </w:r>
      <w:r>
        <w:rPr>
          <w:rFonts w:hint="eastAsia" w:hAnsi="宋体"/>
          <w:highlight w:val="none"/>
          <w:lang w:val="en-US" w:eastAsia="zh-CN"/>
        </w:rPr>
        <w:t>中标</w:t>
      </w:r>
      <w:r>
        <w:rPr>
          <w:rFonts w:hint="eastAsia" w:hAnsi="宋体"/>
          <w:highlight w:val="none"/>
        </w:rPr>
        <w:t>通知书、</w:t>
      </w:r>
      <w:r>
        <w:rPr>
          <w:rFonts w:hint="eastAsia" w:hAnsi="宋体"/>
          <w:highlight w:val="none"/>
          <w:lang w:val="en-US" w:eastAsia="zh-CN"/>
        </w:rPr>
        <w:t>投标</w:t>
      </w:r>
      <w:r>
        <w:rPr>
          <w:rFonts w:hint="eastAsia" w:hAnsi="宋体"/>
          <w:highlight w:val="none"/>
        </w:rPr>
        <w:t>文件、</w:t>
      </w:r>
      <w:r>
        <w:rPr>
          <w:rFonts w:hint="eastAsia" w:hAnsi="宋体"/>
          <w:highlight w:val="none"/>
          <w:lang w:val="en-US" w:eastAsia="zh-CN"/>
        </w:rPr>
        <w:t>招标</w:t>
      </w:r>
      <w:r>
        <w:rPr>
          <w:rFonts w:hint="eastAsia" w:hAnsi="宋体"/>
          <w:highlight w:val="none"/>
        </w:rPr>
        <w:t>文件、澄清、</w:t>
      </w:r>
      <w:r>
        <w:rPr>
          <w:rFonts w:hint="eastAsia" w:hAnsi="宋体"/>
          <w:highlight w:val="none"/>
          <w:lang w:val="en-US" w:eastAsia="zh-CN"/>
        </w:rPr>
        <w:t>招标</w:t>
      </w:r>
      <w:r>
        <w:rPr>
          <w:rFonts w:hint="eastAsia" w:hAnsi="宋体"/>
          <w:highlight w:val="none"/>
        </w:rPr>
        <w:t>补充文件；</w:t>
      </w:r>
    </w:p>
    <w:p w14:paraId="7177AC1F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3.</w:t>
      </w:r>
      <w:r>
        <w:rPr>
          <w:rFonts w:hint="eastAsia" w:hAnsi="宋体"/>
          <w:highlight w:val="none"/>
          <w:lang w:val="en-US" w:eastAsia="zh-CN"/>
        </w:rPr>
        <w:t xml:space="preserve"> </w:t>
      </w:r>
      <w:r>
        <w:rPr>
          <w:rFonts w:hint="eastAsia" w:hAnsi="宋体"/>
          <w:highlight w:val="none"/>
        </w:rPr>
        <w:t>附录，即：附表内相关</w:t>
      </w:r>
      <w:r>
        <w:rPr>
          <w:rFonts w:hint="eastAsia" w:hAnsi="宋体"/>
          <w:highlight w:val="none"/>
          <w:lang w:val="en-US" w:eastAsia="zh-CN"/>
        </w:rPr>
        <w:t>供货</w:t>
      </w:r>
      <w:r>
        <w:rPr>
          <w:rFonts w:hint="eastAsia" w:hAnsi="宋体"/>
          <w:highlight w:val="none"/>
        </w:rPr>
        <w:t>的范围和内容；</w:t>
      </w:r>
    </w:p>
    <w:p w14:paraId="51D35165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本合同签订后，双方依法签订的补充协议也是本合同文件的组成部分。</w:t>
      </w:r>
    </w:p>
    <w:p w14:paraId="4BC11557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三、合同金额</w:t>
      </w:r>
    </w:p>
    <w:p w14:paraId="40C4AED9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合同金额（大写）：</w:t>
      </w:r>
      <w:r>
        <w:rPr>
          <w:rFonts w:hint="eastAsia" w:hAnsi="宋体"/>
          <w:highlight w:val="none"/>
          <w:u w:val="single"/>
        </w:rPr>
        <w:t xml:space="preserve">            </w:t>
      </w:r>
      <w:r>
        <w:rPr>
          <w:rFonts w:hint="eastAsia" w:hAnsi="宋体"/>
          <w:highlight w:val="none"/>
        </w:rPr>
        <w:t>（￥</w:t>
      </w:r>
      <w:r>
        <w:rPr>
          <w:rFonts w:hint="eastAsia" w:hAnsi="宋体"/>
          <w:highlight w:val="none"/>
          <w:u w:val="single"/>
        </w:rPr>
        <w:t xml:space="preserve">        </w:t>
      </w:r>
      <w:r>
        <w:rPr>
          <w:rFonts w:hint="eastAsia" w:hAnsi="宋体"/>
          <w:highlight w:val="none"/>
        </w:rPr>
        <w:t>）。</w:t>
      </w:r>
    </w:p>
    <w:p w14:paraId="4C88A414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合同总价即中标价，</w:t>
      </w:r>
      <w:r>
        <w:rPr>
          <w:rFonts w:hint="eastAsia" w:hAnsi="宋体" w:cs="宋体"/>
          <w:highlight w:val="none"/>
        </w:rPr>
        <w:t>应包括但不限于</w:t>
      </w:r>
      <w:r>
        <w:rPr>
          <w:rFonts w:hint="eastAsia" w:hAnsi="宋体" w:cs="宋体"/>
          <w:highlight w:val="none"/>
          <w:lang w:val="en-US" w:eastAsia="zh-CN"/>
        </w:rPr>
        <w:t>设计费、</w:t>
      </w:r>
      <w:r>
        <w:rPr>
          <w:rFonts w:hint="eastAsia" w:hAnsi="宋体" w:cs="宋体"/>
          <w:highlight w:val="none"/>
        </w:rPr>
        <w:t>产品费（含相关配件、附件、安装材料）、安装调试费、运杂费（含保险）、仓储保管费、技术培训费、招标代理服务费、税金等其他一切相关费用</w:t>
      </w:r>
      <w:r>
        <w:rPr>
          <w:rFonts w:hAnsi="宋体" w:cs="宋体"/>
          <w:szCs w:val="24"/>
          <w:highlight w:val="none"/>
        </w:rPr>
        <w:t>。</w:t>
      </w:r>
      <w:r>
        <w:rPr>
          <w:rFonts w:hint="eastAsia" w:hAnsi="宋体"/>
          <w:highlight w:val="none"/>
        </w:rPr>
        <w:t>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1E4E2834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四、结算方式</w:t>
      </w:r>
    </w:p>
    <w:p w14:paraId="330B8260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（1）结算单位：由采购人负责结算。</w:t>
      </w:r>
      <w:r>
        <w:rPr>
          <w:rFonts w:hint="eastAsia" w:hAnsi="宋体" w:cs="宋体"/>
          <w:szCs w:val="24"/>
          <w:highlight w:val="none"/>
        </w:rPr>
        <w:t>在付款前，供应商必须开具全额发票给采购人，付款时供应商须出具收货单位签字盖章的验收报告单方可进行结算。（附详细清单）。</w:t>
      </w:r>
    </w:p>
    <w:p w14:paraId="6925B2BE">
      <w:pPr>
        <w:spacing w:line="360" w:lineRule="auto"/>
        <w:rPr>
          <w:rFonts w:hint="eastAsia" w:hAnsi="宋体" w:cs="宋体"/>
          <w:szCs w:val="24"/>
          <w:highlight w:val="none"/>
        </w:rPr>
      </w:pPr>
      <w:r>
        <w:rPr>
          <w:rFonts w:hint="eastAsia" w:hAnsi="宋体"/>
          <w:highlight w:val="none"/>
        </w:rPr>
        <w:t xml:space="preserve">    （2）付款方式：</w:t>
      </w:r>
    </w:p>
    <w:p w14:paraId="57AC7AC7">
      <w:pPr>
        <w:pStyle w:val="7"/>
        <w:ind w:firstLine="840" w:firstLineChars="400"/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  <w:t>1. 合同签订生效后，自达到约定付款条件起 XX个工作日内，甲方支付合同总金额的 XX% 作为预付款。</w:t>
      </w:r>
    </w:p>
    <w:p w14:paraId="2E0C81B6">
      <w:pPr>
        <w:pStyle w:val="7"/>
        <w:ind w:firstLine="840" w:firstLineChars="400"/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  <w:t>2. 乙方将全部设备运送至指定地点并到场，经甲方及监理单位共同初步验收合格，且专项资金下达后，达到约定付款条件，甲方支付合同总金额XX%。</w:t>
      </w:r>
    </w:p>
    <w:p w14:paraId="62E08A84">
      <w:pPr>
        <w:pStyle w:val="7"/>
        <w:ind w:firstLine="840" w:firstLineChars="400"/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eastAsia" w:ascii="Calibri" w:hAnsi="宋体" w:eastAsia="宋体" w:cs="Times New Roman"/>
          <w:kern w:val="2"/>
          <w:sz w:val="21"/>
          <w:szCs w:val="22"/>
          <w:highlight w:val="none"/>
          <w:lang w:val="en-US" w:eastAsia="zh-CN" w:bidi="ar-SA"/>
        </w:rPr>
        <w:t>3. 乙方完成全部设备安装调试工作、相关培训服务，且项目整体验收合格，达到约定付款条件，甲方支付合同总金额的 XX% 作为尾款。</w:t>
      </w:r>
    </w:p>
    <w:p w14:paraId="441E7BB6">
      <w:pPr>
        <w:spacing w:line="360" w:lineRule="auto"/>
        <w:ind w:firstLine="840" w:firstLineChars="400"/>
        <w:rPr>
          <w:rFonts w:hint="eastAsia" w:ascii="Calibri" w:hAnsi="宋体" w:eastAsia="宋体" w:cs="宋体"/>
          <w:kern w:val="2"/>
          <w:sz w:val="21"/>
          <w:szCs w:val="22"/>
          <w:highlight w:val="none"/>
          <w:lang w:val="en-US" w:eastAsia="zh-CN" w:bidi="ar-SA"/>
        </w:rPr>
      </w:pPr>
      <w:r>
        <w:rPr>
          <w:rFonts w:hint="eastAsia" w:ascii="Calibri" w:hAnsi="宋体" w:eastAsia="宋体" w:cs="宋体"/>
          <w:kern w:val="2"/>
          <w:sz w:val="21"/>
          <w:szCs w:val="22"/>
          <w:highlight w:val="none"/>
          <w:lang w:val="en-US" w:eastAsia="zh-CN" w:bidi="ar-SA"/>
        </w:rPr>
        <w:t>4. 支付方式：银行转账。</w:t>
      </w:r>
    </w:p>
    <w:p w14:paraId="1FCF5646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五、期限</w:t>
      </w:r>
    </w:p>
    <w:p w14:paraId="7B2C6B9B">
      <w:pPr>
        <w:spacing w:line="360" w:lineRule="auto"/>
        <w:ind w:firstLine="420"/>
        <w:rPr>
          <w:rFonts w:hint="eastAsia" w:hAnsi="宋体" w:cs="宋体"/>
          <w:szCs w:val="24"/>
          <w:highlight w:val="none"/>
          <w:lang w:eastAsia="zh-CN"/>
        </w:rPr>
      </w:pPr>
      <w:r>
        <w:rPr>
          <w:rFonts w:hint="eastAsia" w:hAnsi="宋体"/>
          <w:highlight w:val="none"/>
          <w:lang w:val="en-US" w:eastAsia="zh-CN"/>
        </w:rPr>
        <w:t>1. 交货时间：</w:t>
      </w:r>
      <w:r>
        <w:rPr>
          <w:rFonts w:hint="eastAsia" w:hAnsi="宋体" w:cs="宋体"/>
          <w:szCs w:val="24"/>
          <w:highlight w:val="none"/>
          <w:lang w:eastAsia="zh-CN"/>
        </w:rPr>
        <w:t>自合同签订之日起</w:t>
      </w:r>
      <w:r>
        <w:rPr>
          <w:rFonts w:hint="eastAsia" w:hAnsi="宋体" w:cs="宋体"/>
          <w:szCs w:val="24"/>
          <w:highlight w:val="none"/>
          <w:lang w:val="en-US" w:eastAsia="zh-CN"/>
        </w:rPr>
        <w:t>XX个日</w:t>
      </w:r>
      <w:r>
        <w:rPr>
          <w:rFonts w:hint="eastAsia" w:hAnsi="宋体" w:cs="宋体"/>
          <w:szCs w:val="24"/>
          <w:highlight w:val="none"/>
          <w:lang w:eastAsia="zh-CN"/>
        </w:rPr>
        <w:t>内完成交货、安装调试并验收合格。</w:t>
      </w:r>
    </w:p>
    <w:p w14:paraId="656B0C06">
      <w:pPr>
        <w:spacing w:line="360" w:lineRule="auto"/>
        <w:ind w:firstLine="420"/>
        <w:rPr>
          <w:rFonts w:hint="default" w:hAnsi="宋体" w:cs="宋体"/>
          <w:szCs w:val="24"/>
          <w:highlight w:val="none"/>
          <w:lang w:val="en-US" w:eastAsia="zh-CN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2. 质保期：自验收合格后起三年。</w:t>
      </w:r>
      <w:bookmarkStart w:id="0" w:name="_GoBack"/>
      <w:bookmarkEnd w:id="0"/>
    </w:p>
    <w:p w14:paraId="391C408C">
      <w:pPr>
        <w:spacing w:line="360" w:lineRule="auto"/>
        <w:rPr>
          <w:rFonts w:hint="eastAsia" w:hAnsi="宋体"/>
          <w:b/>
          <w:highlight w:val="none"/>
        </w:rPr>
      </w:pPr>
      <w:r>
        <w:rPr>
          <w:rFonts w:hint="eastAsia" w:hAnsi="宋体"/>
          <w:b/>
          <w:highlight w:val="none"/>
        </w:rPr>
        <w:t>六、权利和义务</w:t>
      </w:r>
    </w:p>
    <w:p w14:paraId="004C7D8A">
      <w:pPr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1.乙方保证对其出售的货物享有合法的权利。</w:t>
      </w:r>
    </w:p>
    <w:p w14:paraId="73CAA65E">
      <w:pPr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2.乙方保证对其出售的货物上不存在任何未曾向甲方透露的担保物权，如抵押权、质押权、留置权。</w:t>
      </w:r>
    </w:p>
    <w:p w14:paraId="358C02C7">
      <w:pPr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3.乙方保证对其出售的货物或其任何一部分没有侵犯第三方的专利权、版权、商标权或其他权利。</w:t>
      </w:r>
    </w:p>
    <w:p w14:paraId="18DC89BD">
      <w:pPr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4.如甲方在使用该货物构成上述侵权的，则由乙方承担全部责任。</w:t>
      </w:r>
    </w:p>
    <w:p w14:paraId="35FA2C02">
      <w:pPr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>5</w:t>
      </w:r>
      <w:r>
        <w:rPr>
          <w:rFonts w:hint="eastAsia" w:hAnsi="宋体"/>
          <w:highlight w:val="none"/>
          <w:lang w:eastAsia="zh-Hans"/>
        </w:rPr>
        <w:t>.</w:t>
      </w:r>
      <w:r>
        <w:rPr>
          <w:rFonts w:hint="eastAsia" w:hAnsi="宋体"/>
          <w:highlight w:val="none"/>
        </w:rPr>
        <w:t>售后服务包括设备的检修维护</w:t>
      </w:r>
      <w:r>
        <w:rPr>
          <w:rFonts w:hint="eastAsia" w:hAnsi="宋体"/>
          <w:highlight w:val="none"/>
          <w:lang w:eastAsia="zh-Hans"/>
        </w:rPr>
        <w:t>、保障系统的正常运行、系统的使用指导和相关培训等。</w:t>
      </w:r>
    </w:p>
    <w:p w14:paraId="01A6FBEC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七、内容及要求</w:t>
      </w:r>
    </w:p>
    <w:p w14:paraId="2E1D3E9C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交付的产品、服务内容、数量与</w:t>
      </w:r>
      <w:r>
        <w:rPr>
          <w:rFonts w:hint="eastAsia" w:hAnsi="宋体"/>
          <w:highlight w:val="none"/>
          <w:lang w:val="en-US" w:eastAsia="zh-CN"/>
        </w:rPr>
        <w:t>响应</w:t>
      </w:r>
      <w:r>
        <w:rPr>
          <w:rFonts w:hint="eastAsia" w:hAnsi="宋体"/>
          <w:highlight w:val="none"/>
        </w:rPr>
        <w:t>文件、</w:t>
      </w:r>
      <w:r>
        <w:rPr>
          <w:rFonts w:hint="eastAsia" w:hAnsi="宋体"/>
          <w:highlight w:val="none"/>
          <w:lang w:val="en-US" w:eastAsia="zh-CN"/>
        </w:rPr>
        <w:t>招标</w:t>
      </w:r>
      <w:r>
        <w:rPr>
          <w:rFonts w:hint="eastAsia" w:hAnsi="宋体"/>
          <w:highlight w:val="none"/>
        </w:rPr>
        <w:t>文件等所指明的，或者与本合同所指明的产品、服务内容相一致。（附清单）</w:t>
      </w:r>
    </w:p>
    <w:p w14:paraId="7B21A9FF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b/>
          <w:highlight w:val="none"/>
        </w:rPr>
        <w:t>八、项目实施地点</w:t>
      </w:r>
    </w:p>
    <w:p w14:paraId="5AD1AEB4">
      <w:pPr>
        <w:spacing w:line="360" w:lineRule="auto"/>
        <w:rPr>
          <w:rFonts w:hint="eastAsia" w:hAnsi="宋体" w:eastAsia="宋体"/>
          <w:highlight w:val="none"/>
          <w:lang w:eastAsia="zh-CN"/>
        </w:rPr>
      </w:pPr>
      <w:r>
        <w:rPr>
          <w:rFonts w:hint="eastAsia" w:hAnsi="宋体"/>
          <w:highlight w:val="none"/>
        </w:rPr>
        <w:t xml:space="preserve">    西安市（</w:t>
      </w:r>
      <w:r>
        <w:rPr>
          <w:rFonts w:hint="eastAsia" w:hAnsi="宋体"/>
          <w:highlight w:val="none"/>
          <w:lang w:eastAsia="zh-CN"/>
        </w:rPr>
        <w:t>西安半坡博物馆</w:t>
      </w:r>
      <w:r>
        <w:rPr>
          <w:rFonts w:hint="eastAsia" w:hAnsi="宋体"/>
          <w:highlight w:val="none"/>
        </w:rPr>
        <w:t>）</w:t>
      </w:r>
      <w:r>
        <w:rPr>
          <w:rFonts w:hint="eastAsia" w:hAnsi="宋体"/>
          <w:highlight w:val="none"/>
          <w:lang w:eastAsia="zh-CN"/>
        </w:rPr>
        <w:t>。</w:t>
      </w:r>
    </w:p>
    <w:p w14:paraId="05B3FDB7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九、运输、安装、调试要求：</w:t>
      </w:r>
    </w:p>
    <w:p w14:paraId="7AC87830">
      <w:pPr>
        <w:spacing w:line="360" w:lineRule="auto"/>
        <w:rPr>
          <w:rFonts w:hAnsi="宋体"/>
          <w:szCs w:val="24"/>
          <w:highlight w:val="none"/>
        </w:rPr>
      </w:pPr>
      <w:r>
        <w:rPr>
          <w:rFonts w:hint="eastAsia" w:hAnsi="宋体"/>
          <w:highlight w:val="none"/>
        </w:rPr>
        <w:t xml:space="preserve">    </w:t>
      </w:r>
      <w:r>
        <w:rPr>
          <w:rFonts w:hint="eastAsia" w:hAnsi="宋体"/>
          <w:highlight w:val="none"/>
          <w:lang w:val="en-US" w:eastAsia="zh-CN"/>
        </w:rPr>
        <w:t>1.</w:t>
      </w:r>
      <w:r>
        <w:rPr>
          <w:rFonts w:hint="eastAsia" w:hAnsi="宋体"/>
          <w:szCs w:val="24"/>
          <w:highlight w:val="none"/>
        </w:rPr>
        <w:t>供应商根据产品特性，自行选择运输及包装方式，承担一切运输费用，包括从制造厂到采购人指定交货地点所需的装卸、运输（含保险费）及其他一切费用。</w:t>
      </w:r>
    </w:p>
    <w:p w14:paraId="3C534206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2.由供应商安装、调试及试运行</w:t>
      </w:r>
      <w:r>
        <w:rPr>
          <w:rFonts w:hint="eastAsia" w:hAnsi="宋体"/>
          <w:szCs w:val="24"/>
          <w:highlight w:val="none"/>
          <w:lang w:val="en-US" w:eastAsia="zh-CN"/>
        </w:rPr>
        <w:t>并提供</w:t>
      </w:r>
      <w:r>
        <w:rPr>
          <w:rFonts w:hint="eastAsia" w:hAnsi="宋体"/>
          <w:szCs w:val="24"/>
          <w:highlight w:val="none"/>
        </w:rPr>
        <w:t>进度计划表。</w:t>
      </w:r>
    </w:p>
    <w:p w14:paraId="055513A5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1AD75A29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4.安装和调试期间所发生的费用均由供应商负责。</w:t>
      </w:r>
    </w:p>
    <w:p w14:paraId="54072B34">
      <w:pPr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</w:rPr>
        <w:t>5.供应商应对安装调试、整改等实施过程的安全负责，如发生人身伤亡、财产损失的由供应商负责解决并承担全部责任。</w:t>
      </w:r>
    </w:p>
    <w:p w14:paraId="05961755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十、技术支持：</w:t>
      </w:r>
    </w:p>
    <w:p w14:paraId="7A4BFCBF">
      <w:pPr>
        <w:spacing w:line="360" w:lineRule="auto"/>
        <w:ind w:firstLine="420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highlight w:val="none"/>
          <w:lang w:val="en-US" w:eastAsia="zh-CN"/>
        </w:rPr>
        <w:t>1.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提供质保期内全年7×24小时的技术咨询服务。供应商怠于或无法提供技术支持的，采购人有权委托第三方处理，由此产生的费用和后果由供应商负责，费用直接从应付款或质保金中扣除。</w:t>
      </w:r>
    </w:p>
    <w:p w14:paraId="130C83DB">
      <w:pPr>
        <w:spacing w:line="360" w:lineRule="auto"/>
        <w:ind w:firstLine="420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 xml:space="preserve">2. </w:t>
      </w:r>
      <w:r>
        <w:rPr>
          <w:rFonts w:hint="eastAsia" w:hAnsi="宋体"/>
          <w:sz w:val="24"/>
          <w:szCs w:val="24"/>
          <w:highlight w:val="none"/>
        </w:rPr>
        <w:t>供应商指定的项目总协调人必须是供应商公司管理层人员。供货过程中出现重大问题，项目总协调人应能及时赶到现场。</w:t>
      </w:r>
    </w:p>
    <w:p w14:paraId="56C51BA0">
      <w:pPr>
        <w:spacing w:line="360" w:lineRule="auto"/>
        <w:ind w:firstLine="420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hAnsi="宋体"/>
          <w:sz w:val="24"/>
          <w:szCs w:val="24"/>
          <w:highlight w:val="none"/>
        </w:rPr>
        <w:t>供应商更换项目负责人和主要技术人员，须将变更人及其工作影响、替换人资历等情况以书面材料报告项目采购人审核，经同意后方可更换。因供应商的人员变更原因所造成的任何项目质量、进度滞后的后果，由供应商承担。</w:t>
      </w:r>
    </w:p>
    <w:p w14:paraId="48E98D08">
      <w:pPr>
        <w:spacing w:line="360" w:lineRule="auto"/>
        <w:ind w:firstLine="480" w:firstLineChars="200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hAnsi="宋体"/>
          <w:sz w:val="24"/>
          <w:szCs w:val="24"/>
          <w:highlight w:val="none"/>
        </w:rPr>
        <w:t>供应商在项目实施过程中，质量保障人员、资源不足或者执行不力，给项目质量带来的风险超出采购人认定的允许范围时，采购人可终止本项目的合作并进行索赔。</w:t>
      </w:r>
    </w:p>
    <w:p w14:paraId="11E25866">
      <w:pPr>
        <w:spacing w:line="360" w:lineRule="auto"/>
        <w:rPr>
          <w:rFonts w:hAnsi="宋体"/>
          <w:b/>
          <w:sz w:val="24"/>
          <w:szCs w:val="24"/>
          <w:highlight w:val="none"/>
        </w:rPr>
      </w:pPr>
      <w:r>
        <w:rPr>
          <w:rFonts w:hint="eastAsia" w:hAnsi="宋体"/>
          <w:b/>
          <w:sz w:val="24"/>
          <w:szCs w:val="24"/>
          <w:highlight w:val="none"/>
        </w:rPr>
        <w:t>十一、技术培训：</w:t>
      </w:r>
    </w:p>
    <w:p w14:paraId="175F16AB">
      <w:pPr>
        <w:spacing w:line="360" w:lineRule="auto"/>
        <w:ind w:firstLine="420"/>
        <w:rPr>
          <w:rFonts w:hint="eastAsia" w:hAnsi="宋体"/>
          <w:szCs w:val="24"/>
          <w:highlight w:val="none"/>
        </w:rPr>
      </w:pPr>
      <w:r>
        <w:rPr>
          <w:rFonts w:hint="eastAsia" w:hAnsi="宋体"/>
          <w:highlight w:val="none"/>
          <w:lang w:val="en-US" w:eastAsia="zh-CN"/>
        </w:rPr>
        <w:t>1. 技术培训</w:t>
      </w:r>
      <w:r>
        <w:rPr>
          <w:rFonts w:hint="eastAsia" w:hAnsi="宋体"/>
          <w:szCs w:val="24"/>
          <w:highlight w:val="none"/>
        </w:rPr>
        <w:t>应包括产品使用操作、保养、维修等培训内容。供应商需按采购人要求的时间为采购人免费培训技术人员，培训服务以受培训人员熟练掌握相应技能为原则。</w:t>
      </w:r>
    </w:p>
    <w:p w14:paraId="5FAB3181">
      <w:pPr>
        <w:spacing w:line="360" w:lineRule="auto"/>
        <w:ind w:firstLine="420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2. </w:t>
      </w:r>
      <w:r>
        <w:rPr>
          <w:rFonts w:hAnsi="宋体"/>
          <w:szCs w:val="24"/>
          <w:highlight w:val="none"/>
        </w:rPr>
        <w:t>在产品投入使用初期进行必要的跟踪指导，</w:t>
      </w:r>
      <w:r>
        <w:rPr>
          <w:rFonts w:hint="eastAsia" w:hAnsi="宋体"/>
          <w:szCs w:val="24"/>
          <w:highlight w:val="none"/>
        </w:rPr>
        <w:t>保障产品</w:t>
      </w:r>
      <w:r>
        <w:rPr>
          <w:rFonts w:hAnsi="宋体"/>
          <w:szCs w:val="24"/>
          <w:highlight w:val="none"/>
        </w:rPr>
        <w:t>的稳定运行。</w:t>
      </w:r>
      <w:r>
        <w:rPr>
          <w:rFonts w:hint="eastAsia" w:hAnsi="宋体"/>
          <w:szCs w:val="24"/>
          <w:highlight w:val="none"/>
        </w:rPr>
        <w:t>投标产品需在培训基地培训的，供应商应按要求履行，培训产生的交通费、食宿费、培训费等均由供应商承担。</w:t>
      </w:r>
    </w:p>
    <w:p w14:paraId="7670ABB2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十二、技术资料要求</w:t>
      </w:r>
    </w:p>
    <w:p w14:paraId="77522704">
      <w:pPr>
        <w:spacing w:line="360" w:lineRule="auto"/>
        <w:rPr>
          <w:rFonts w:hint="eastAsia" w:hAnsi="宋体" w:eastAsia="宋体"/>
          <w:szCs w:val="24"/>
          <w:highlight w:val="none"/>
          <w:lang w:eastAsia="zh-CN"/>
        </w:rPr>
      </w:pPr>
      <w:r>
        <w:rPr>
          <w:rFonts w:hint="eastAsia" w:hAnsi="宋体"/>
          <w:highlight w:val="none"/>
        </w:rPr>
        <w:t xml:space="preserve">    </w:t>
      </w:r>
      <w:r>
        <w:rPr>
          <w:rFonts w:hint="eastAsia" w:hAnsi="宋体"/>
          <w:highlight w:val="none"/>
          <w:lang w:val="en-US" w:eastAsia="zh-CN"/>
        </w:rPr>
        <w:t xml:space="preserve">1. </w:t>
      </w:r>
      <w:r>
        <w:rPr>
          <w:rFonts w:hint="eastAsia" w:hAnsi="宋体"/>
          <w:szCs w:val="24"/>
          <w:highlight w:val="none"/>
        </w:rPr>
        <w:t>供应商应向采购人提供全套中文技术资料一套，其费用包括在投标价格中</w:t>
      </w:r>
      <w:r>
        <w:rPr>
          <w:rFonts w:hint="eastAsia" w:hAnsi="宋体"/>
          <w:szCs w:val="24"/>
          <w:highlight w:val="none"/>
          <w:lang w:eastAsia="zh-CN"/>
        </w:rPr>
        <w:t>；</w:t>
      </w:r>
    </w:p>
    <w:p w14:paraId="23F802C4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2. </w:t>
      </w:r>
      <w:r>
        <w:rPr>
          <w:rFonts w:hint="eastAsia" w:hAnsi="宋体"/>
          <w:szCs w:val="24"/>
          <w:highlight w:val="none"/>
        </w:rPr>
        <w:t>完整的产品操作使用手册、说明书和维护、修理技术文件、保修卡等；</w:t>
      </w:r>
    </w:p>
    <w:p w14:paraId="794DE359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3. </w:t>
      </w:r>
      <w:r>
        <w:rPr>
          <w:rFonts w:hint="eastAsia" w:hAnsi="宋体"/>
          <w:szCs w:val="24"/>
          <w:highlight w:val="none"/>
        </w:rPr>
        <w:t>制造厂商的检验、测试报告、产品检验合格证书，质量保证书等文件验收时须一并提供；</w:t>
      </w:r>
    </w:p>
    <w:p w14:paraId="4E7CB9DC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4. </w:t>
      </w:r>
      <w:r>
        <w:rPr>
          <w:rFonts w:hint="eastAsia" w:hAnsi="宋体"/>
          <w:szCs w:val="24"/>
          <w:highlight w:val="none"/>
        </w:rPr>
        <w:t>产品验收标准；</w:t>
      </w:r>
    </w:p>
    <w:p w14:paraId="7B8EC80A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>5.</w:t>
      </w:r>
      <w:r>
        <w:rPr>
          <w:rFonts w:hint="eastAsia" w:hAnsi="宋体"/>
          <w:szCs w:val="24"/>
          <w:highlight w:val="none"/>
        </w:rPr>
        <w:t>技术说明书及必须的其它技术资料</w:t>
      </w:r>
    </w:p>
    <w:p w14:paraId="3A5953EE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6. </w:t>
      </w:r>
      <w:r>
        <w:rPr>
          <w:rFonts w:hint="eastAsia" w:hAnsi="宋体"/>
          <w:szCs w:val="24"/>
          <w:highlight w:val="none"/>
        </w:rPr>
        <w:t>零部件目录；</w:t>
      </w:r>
    </w:p>
    <w:p w14:paraId="60D6D72A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7. </w:t>
      </w:r>
      <w:r>
        <w:rPr>
          <w:rFonts w:hint="eastAsia" w:hAnsi="宋体"/>
          <w:szCs w:val="24"/>
          <w:highlight w:val="none"/>
        </w:rPr>
        <w:t>备品备件、易损件清单；</w:t>
      </w:r>
    </w:p>
    <w:p w14:paraId="002F04AC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8. </w:t>
      </w:r>
      <w:r>
        <w:rPr>
          <w:rFonts w:hint="eastAsia" w:hAnsi="宋体"/>
          <w:szCs w:val="24"/>
          <w:highlight w:val="none"/>
        </w:rPr>
        <w:t>项目交货后提供验收报告；</w:t>
      </w:r>
    </w:p>
    <w:p w14:paraId="4EED8FF1">
      <w:pPr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9. </w:t>
      </w:r>
      <w:r>
        <w:rPr>
          <w:rFonts w:hint="eastAsia" w:hAnsi="宋体"/>
          <w:szCs w:val="24"/>
          <w:highlight w:val="none"/>
        </w:rPr>
        <w:t>其他文件资料。</w:t>
      </w:r>
    </w:p>
    <w:p w14:paraId="5499C2EC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十三、质量保证：</w:t>
      </w:r>
    </w:p>
    <w:p w14:paraId="5CAF466C">
      <w:pPr>
        <w:spacing w:line="360" w:lineRule="auto"/>
        <w:ind w:firstLine="420"/>
        <w:rPr>
          <w:rFonts w:hint="eastAsia" w:hAnsi="宋体"/>
          <w:szCs w:val="24"/>
          <w:highlight w:val="none"/>
        </w:rPr>
      </w:pPr>
      <w:r>
        <w:rPr>
          <w:rFonts w:hint="eastAsia" w:hAnsi="宋体"/>
          <w:highlight w:val="none"/>
          <w:lang w:val="en-US" w:eastAsia="zh-CN"/>
        </w:rPr>
        <w:t xml:space="preserve">1. </w:t>
      </w:r>
      <w:r>
        <w:rPr>
          <w:rFonts w:hint="eastAsia" w:hAnsi="宋体"/>
          <w:szCs w:val="24"/>
          <w:highlight w:val="none"/>
        </w:rPr>
        <w:t>供应商提供的产品及材料必须保证质量可靠，进货渠道正常，配置合理齐全，应全面满足</w:t>
      </w:r>
      <w:r>
        <w:rPr>
          <w:rFonts w:hint="eastAsia" w:hAnsi="宋体"/>
          <w:szCs w:val="24"/>
          <w:highlight w:val="none"/>
          <w:lang w:eastAsia="zh-CN"/>
        </w:rPr>
        <w:t>采购</w:t>
      </w:r>
      <w:r>
        <w:rPr>
          <w:rFonts w:hint="eastAsia" w:hAnsi="宋体"/>
          <w:szCs w:val="24"/>
          <w:highlight w:val="none"/>
        </w:rPr>
        <w:t>文件的要求，</w:t>
      </w:r>
      <w:r>
        <w:rPr>
          <w:rFonts w:hint="eastAsia" w:hAnsi="宋体"/>
          <w:szCs w:val="24"/>
          <w:highlight w:val="none"/>
          <w:lang w:eastAsia="zh-CN"/>
        </w:rPr>
        <w:t>采购</w:t>
      </w:r>
      <w:r>
        <w:rPr>
          <w:rFonts w:hint="eastAsia" w:hAnsi="宋体"/>
          <w:szCs w:val="24"/>
          <w:highlight w:val="none"/>
        </w:rPr>
        <w:t>文件未明确要求的内容，供应商须按招标产品标准配置或以采购人的补充要求为准。</w:t>
      </w:r>
    </w:p>
    <w:p w14:paraId="252B3D57">
      <w:pPr>
        <w:spacing w:line="360" w:lineRule="auto"/>
        <w:ind w:firstLine="42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2. </w:t>
      </w:r>
      <w:r>
        <w:rPr>
          <w:rFonts w:hint="eastAsia" w:hAnsi="宋体"/>
          <w:szCs w:val="24"/>
          <w:highlight w:val="none"/>
        </w:rPr>
        <w:t>所供产品工艺质量应严格按国家最新发布的规范标准执行，如发生质量问题由供应商承担全部责任。</w:t>
      </w:r>
    </w:p>
    <w:p w14:paraId="3508628C">
      <w:pPr>
        <w:spacing w:line="360" w:lineRule="auto"/>
        <w:ind w:firstLine="42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3. </w:t>
      </w:r>
      <w:r>
        <w:rPr>
          <w:rFonts w:hint="eastAsia" w:hAnsi="宋体"/>
          <w:szCs w:val="24"/>
          <w:highlight w:val="none"/>
        </w:rPr>
        <w:t>供应商应保证所有产品的完好无损包括配套包装，如有缺漏、损坏，由供应商负责调换、补齐或赔偿。</w:t>
      </w:r>
    </w:p>
    <w:p w14:paraId="1154524B">
      <w:pPr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  <w:lang w:val="en-US" w:eastAsia="zh-CN"/>
        </w:rPr>
        <w:t xml:space="preserve">4. </w:t>
      </w:r>
      <w:r>
        <w:rPr>
          <w:rFonts w:hint="eastAsia" w:hAnsi="宋体"/>
          <w:szCs w:val="24"/>
          <w:highlight w:val="none"/>
        </w:rPr>
        <w:t>采购人使用产品过程中因产品质量、产品缺陷及安装质量等造成人身伤亡、财产损失的，由供应商负责解决并承担全部责任。</w:t>
      </w:r>
    </w:p>
    <w:p w14:paraId="0605AD2D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十四、验收:</w:t>
      </w:r>
    </w:p>
    <w:p w14:paraId="0B240DF0">
      <w:pPr>
        <w:spacing w:line="360" w:lineRule="auto"/>
        <w:rPr>
          <w:rFonts w:hAnsi="宋体" w:cs="宋体"/>
          <w:szCs w:val="24"/>
          <w:highlight w:val="none"/>
        </w:rPr>
      </w:pPr>
      <w:r>
        <w:rPr>
          <w:rFonts w:hint="eastAsia" w:hAnsi="宋体"/>
          <w:highlight w:val="none"/>
        </w:rPr>
        <w:t xml:space="preserve">    </w:t>
      </w:r>
      <w:r>
        <w:rPr>
          <w:rFonts w:hint="eastAsia" w:hAnsi="宋体"/>
          <w:highlight w:val="none"/>
          <w:lang w:val="en-US" w:eastAsia="zh-CN"/>
        </w:rPr>
        <w:t xml:space="preserve">1. </w:t>
      </w:r>
      <w:r>
        <w:rPr>
          <w:rFonts w:hint="eastAsia" w:hAnsi="宋体" w:cs="宋体"/>
          <w:szCs w:val="24"/>
          <w:highlight w:val="none"/>
        </w:rPr>
        <w:t>由采购人对项目进行整体验收，供应商协助配合。其内容包括确认产品的产地、规格、型号和数量，对其产品技术指标、性能参数、样式、颜色、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 w14:paraId="3CEA4880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 xml:space="preserve">2. </w:t>
      </w:r>
      <w:r>
        <w:rPr>
          <w:rFonts w:hint="eastAsia" w:hAnsi="宋体" w:cs="宋体"/>
          <w:szCs w:val="24"/>
          <w:highlight w:val="none"/>
        </w:rPr>
        <w:t>所验产品的指标、性能参数最终验收达不到</w:t>
      </w:r>
      <w:r>
        <w:rPr>
          <w:rFonts w:hint="eastAsia" w:hAnsi="宋体" w:cs="宋体"/>
          <w:szCs w:val="24"/>
          <w:highlight w:val="none"/>
          <w:lang w:eastAsia="zh-CN"/>
        </w:rPr>
        <w:t>采购</w:t>
      </w:r>
      <w:r>
        <w:rPr>
          <w:rFonts w:hint="eastAsia" w:hAnsi="宋体" w:cs="宋体"/>
          <w:szCs w:val="24"/>
          <w:highlight w:val="none"/>
        </w:rPr>
        <w:t>文件要求和投标文件承诺的，或在使用中发现采购人不能容忍的缺陷等，将视为产品验收不合格，供应商应在采购人要求的时间内无条件免费更换或退货。</w:t>
      </w:r>
    </w:p>
    <w:p w14:paraId="5BBE7CF7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3.</w:t>
      </w:r>
      <w:r>
        <w:rPr>
          <w:rFonts w:hint="eastAsia" w:hAnsi="宋体" w:cs="宋体"/>
          <w:szCs w:val="24"/>
          <w:highlight w:val="none"/>
        </w:rPr>
        <w:t>若发现中标人有弄虚作假的，故意或随意夸大产品技术性能，采购方除要求退货外，有权要求</w:t>
      </w:r>
      <w:r>
        <w:rPr>
          <w:rFonts w:hint="eastAsia" w:hAnsi="宋体" w:cs="宋体"/>
          <w:szCs w:val="24"/>
          <w:highlight w:val="none"/>
          <w:lang w:val="en-US" w:eastAsia="zh-CN"/>
        </w:rPr>
        <w:t>中标</w:t>
      </w:r>
      <w:r>
        <w:rPr>
          <w:rFonts w:hint="eastAsia" w:hAnsi="宋体" w:cs="宋体"/>
          <w:szCs w:val="24"/>
          <w:highlight w:val="none"/>
        </w:rPr>
        <w:t>供应商赔偿采购人相应的损失。</w:t>
      </w:r>
    </w:p>
    <w:p w14:paraId="24BDD097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 xml:space="preserve">4. </w:t>
      </w:r>
      <w:r>
        <w:rPr>
          <w:rFonts w:hint="eastAsia" w:hAnsi="宋体" w:cs="宋体"/>
          <w:szCs w:val="24"/>
          <w:highlight w:val="none"/>
        </w:rPr>
        <w:t>验收标准：产品按</w:t>
      </w:r>
      <w:r>
        <w:rPr>
          <w:rFonts w:hint="eastAsia" w:hAnsi="宋体" w:cs="宋体"/>
          <w:szCs w:val="24"/>
          <w:highlight w:val="none"/>
          <w:lang w:val="en-US" w:eastAsia="zh-CN"/>
        </w:rPr>
        <w:t>招标</w:t>
      </w:r>
      <w:r>
        <w:rPr>
          <w:rFonts w:hint="eastAsia" w:hAnsi="宋体" w:cs="宋体"/>
          <w:szCs w:val="24"/>
          <w:highlight w:val="none"/>
        </w:rPr>
        <w:t>文件、</w:t>
      </w:r>
      <w:r>
        <w:rPr>
          <w:rFonts w:hint="eastAsia" w:hAnsi="宋体" w:cs="宋体"/>
          <w:szCs w:val="24"/>
          <w:highlight w:val="none"/>
          <w:lang w:val="en-US" w:eastAsia="zh-CN"/>
        </w:rPr>
        <w:t>投标</w:t>
      </w:r>
      <w:r>
        <w:rPr>
          <w:rFonts w:hint="eastAsia" w:hAnsi="宋体" w:cs="宋体"/>
          <w:szCs w:val="24"/>
          <w:highlight w:val="none"/>
        </w:rPr>
        <w:t>文件及澄清函等技术指标进行验收。产品质量、设计等各项指标均应符合验收标准及要求。</w:t>
      </w:r>
    </w:p>
    <w:p w14:paraId="210BED90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 xml:space="preserve">5. </w:t>
      </w:r>
      <w:r>
        <w:rPr>
          <w:rFonts w:hint="eastAsia" w:hAnsi="宋体" w:cs="宋体"/>
          <w:szCs w:val="24"/>
          <w:highlight w:val="none"/>
        </w:rPr>
        <w:t>验收合格后，填写验收单，双方签字生效。</w:t>
      </w:r>
    </w:p>
    <w:p w14:paraId="40450183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 xml:space="preserve">6. </w:t>
      </w:r>
      <w:r>
        <w:rPr>
          <w:rFonts w:hint="eastAsia" w:hAnsi="宋体" w:cs="宋体"/>
          <w:szCs w:val="24"/>
          <w:highlight w:val="none"/>
        </w:rPr>
        <w:t>验收依据：</w:t>
      </w:r>
    </w:p>
    <w:p w14:paraId="5E4BC9D2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（1）本合同文本；</w:t>
      </w:r>
    </w:p>
    <w:p w14:paraId="191D2D9D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（2）</w:t>
      </w:r>
      <w:r>
        <w:rPr>
          <w:rFonts w:hint="eastAsia" w:hAnsi="宋体" w:cs="宋体"/>
          <w:szCs w:val="24"/>
          <w:highlight w:val="none"/>
          <w:lang w:val="en-US" w:eastAsia="zh-CN"/>
        </w:rPr>
        <w:t>招标</w:t>
      </w:r>
      <w:r>
        <w:rPr>
          <w:rFonts w:hint="eastAsia" w:hAnsi="宋体" w:cs="宋体"/>
          <w:szCs w:val="24"/>
          <w:highlight w:val="none"/>
        </w:rPr>
        <w:t>文件、</w:t>
      </w:r>
      <w:r>
        <w:rPr>
          <w:rFonts w:hint="eastAsia" w:hAnsi="宋体" w:cs="宋体"/>
          <w:szCs w:val="24"/>
          <w:highlight w:val="none"/>
          <w:lang w:val="en-US" w:eastAsia="zh-CN"/>
        </w:rPr>
        <w:t>采购</w:t>
      </w:r>
      <w:r>
        <w:rPr>
          <w:rFonts w:hint="eastAsia" w:hAnsi="宋体" w:cs="宋体"/>
          <w:szCs w:val="24"/>
          <w:highlight w:val="none"/>
        </w:rPr>
        <w:t>文件及澄清函；</w:t>
      </w:r>
    </w:p>
    <w:p w14:paraId="2A3C64F0">
      <w:pPr>
        <w:spacing w:line="360" w:lineRule="auto"/>
        <w:ind w:firstLine="420" w:firstLineChars="200"/>
        <w:rPr>
          <w:rFonts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（3）国家和行业制定的相应的标准和规范。</w:t>
      </w:r>
    </w:p>
    <w:p w14:paraId="7706B85A">
      <w:pPr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 w:cs="宋体"/>
          <w:highlight w:val="none"/>
        </w:rPr>
        <w:t>（4）产品验收清单（</w:t>
      </w:r>
      <w:r>
        <w:rPr>
          <w:rFonts w:hint="eastAsia" w:hAnsi="宋体" w:cs="宋体"/>
          <w:kern w:val="2"/>
          <w:szCs w:val="24"/>
          <w:highlight w:val="none"/>
        </w:rPr>
        <w:t>注明产品的名称、型号、数量、参数</w:t>
      </w:r>
      <w:r>
        <w:rPr>
          <w:rFonts w:hint="eastAsia" w:hAnsi="宋体" w:cs="宋体"/>
          <w:highlight w:val="none"/>
        </w:rPr>
        <w:t>和原产地或制造厂商）</w:t>
      </w:r>
      <w:r>
        <w:rPr>
          <w:rFonts w:hint="eastAsia" w:hAnsi="宋体" w:cs="宋体"/>
          <w:szCs w:val="24"/>
          <w:highlight w:val="none"/>
        </w:rPr>
        <w:t>。</w:t>
      </w:r>
    </w:p>
    <w:p w14:paraId="2FCA15FA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b/>
          <w:highlight w:val="none"/>
        </w:rPr>
        <w:t>十五、质保及维保服务</w:t>
      </w:r>
    </w:p>
    <w:p w14:paraId="3B86F503">
      <w:pPr>
        <w:spacing w:line="520" w:lineRule="exact"/>
        <w:rPr>
          <w:rFonts w:hint="eastAsia" w:hAnsi="宋体" w:cs="宋体"/>
          <w:highlight w:val="none"/>
        </w:rPr>
      </w:pPr>
      <w:r>
        <w:rPr>
          <w:rFonts w:hint="eastAsia" w:hAnsi="宋体"/>
          <w:highlight w:val="none"/>
        </w:rPr>
        <w:t xml:space="preserve">    </w:t>
      </w:r>
      <w:r>
        <w:rPr>
          <w:rFonts w:hint="eastAsia" w:hAnsi="宋体"/>
          <w:highlight w:val="none"/>
          <w:lang w:val="en-US" w:eastAsia="zh-CN"/>
        </w:rPr>
        <w:t xml:space="preserve"> 1. </w:t>
      </w:r>
      <w:r>
        <w:rPr>
          <w:rFonts w:hint="eastAsia" w:hAnsi="宋体" w:cs="宋体"/>
          <w:szCs w:val="24"/>
          <w:highlight w:val="none"/>
        </w:rPr>
        <w:t>供应商</w:t>
      </w:r>
      <w:r>
        <w:rPr>
          <w:rFonts w:hint="eastAsia" w:hAnsi="宋体" w:cs="宋体"/>
          <w:highlight w:val="none"/>
        </w:rPr>
        <w:t>提供的</w:t>
      </w:r>
      <w:r>
        <w:rPr>
          <w:rFonts w:hint="eastAsia" w:hAnsi="宋体" w:cs="宋体"/>
          <w:szCs w:val="24"/>
          <w:highlight w:val="none"/>
        </w:rPr>
        <w:t>产品</w:t>
      </w:r>
      <w:r>
        <w:rPr>
          <w:rFonts w:hint="eastAsia" w:hAnsi="宋体" w:cs="宋体"/>
          <w:highlight w:val="none"/>
        </w:rPr>
        <w:t>及材料必须保证质量可靠，进货渠道正常，配置合理齐全，应全面满足</w:t>
      </w:r>
      <w:r>
        <w:rPr>
          <w:rFonts w:hint="eastAsia" w:hAnsi="宋体" w:cs="宋体"/>
          <w:highlight w:val="none"/>
          <w:lang w:eastAsia="zh-CN"/>
        </w:rPr>
        <w:t>采购</w:t>
      </w:r>
      <w:r>
        <w:rPr>
          <w:rFonts w:hint="eastAsia" w:hAnsi="宋体" w:cs="宋体"/>
          <w:highlight w:val="none"/>
        </w:rPr>
        <w:t>文件的要求，</w:t>
      </w:r>
      <w:r>
        <w:rPr>
          <w:rFonts w:hint="eastAsia" w:hAnsi="宋体" w:cs="宋体"/>
          <w:highlight w:val="none"/>
          <w:lang w:eastAsia="zh-CN"/>
        </w:rPr>
        <w:t>采购</w:t>
      </w:r>
      <w:r>
        <w:rPr>
          <w:rFonts w:hint="eastAsia" w:hAnsi="宋体" w:cs="宋体"/>
          <w:highlight w:val="none"/>
        </w:rPr>
        <w:t>文件未明确要求的内容，供应商须按招标</w:t>
      </w:r>
      <w:r>
        <w:rPr>
          <w:rFonts w:hint="eastAsia" w:hAnsi="宋体" w:cs="宋体"/>
          <w:szCs w:val="24"/>
          <w:highlight w:val="none"/>
        </w:rPr>
        <w:t>产品</w:t>
      </w:r>
      <w:r>
        <w:rPr>
          <w:rFonts w:hint="eastAsia" w:hAnsi="宋体" w:cs="宋体"/>
          <w:highlight w:val="none"/>
        </w:rPr>
        <w:t>主流标准配置或以采购人的补充要求为准。所供产品工艺质量应严格按国家最新发布的规范标准执行，如发生质量问题由供应商承担全部责任。</w:t>
      </w:r>
    </w:p>
    <w:p w14:paraId="4D2239A1">
      <w:pPr>
        <w:spacing w:line="520" w:lineRule="exact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2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szCs w:val="24"/>
          <w:highlight w:val="none"/>
        </w:rPr>
        <w:t>供应商应保证所有产品的完好无损包括配套包装，如有缺漏、损坏，由供应商负责调换、补齐或赔偿。</w:t>
      </w:r>
    </w:p>
    <w:p w14:paraId="467ED801">
      <w:pPr>
        <w:spacing w:line="360" w:lineRule="auto"/>
        <w:ind w:firstLine="42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highlight w:val="none"/>
        </w:rPr>
        <w:t>3</w:t>
      </w:r>
      <w:r>
        <w:rPr>
          <w:rFonts w:hint="eastAsia" w:hAnsi="宋体" w:cs="宋体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highlight w:val="none"/>
        </w:rPr>
        <w:t>采购人使用产品过程中因产品质量、产品缺陷及安装质量等造成人身伤亡、财产损失的，由供应商负责解决并承担全部责任。</w:t>
      </w:r>
    </w:p>
    <w:p w14:paraId="6A6AAB08">
      <w:pPr>
        <w:tabs>
          <w:tab w:val="left" w:pos="1080"/>
        </w:tabs>
        <w:spacing w:line="360" w:lineRule="auto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4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szCs w:val="24"/>
          <w:highlight w:val="none"/>
        </w:rPr>
        <w:t>服务方式:现场服务，质保期内维修费用含在合同总价中（中标价格）。</w:t>
      </w:r>
      <w:r>
        <w:rPr>
          <w:rFonts w:hint="eastAsia" w:hAnsi="宋体" w:cs="宋体"/>
          <w:szCs w:val="24"/>
          <w:highlight w:val="none"/>
          <w:lang w:val="en-US" w:eastAsia="zh-CN"/>
        </w:rPr>
        <w:t>设备在发生故障或断网等紧急情况下，经初步确认非外部原因并且远程不能快速解决的情况下，供应商需要当天派人进行现场处理。当天没能派人进行现场协助，造成采购人损失的，采购人有权向供应商进行索赔</w:t>
      </w:r>
      <w:r>
        <w:rPr>
          <w:rFonts w:hint="eastAsia" w:hAnsi="宋体" w:cs="宋体"/>
          <w:szCs w:val="24"/>
          <w:highlight w:val="none"/>
        </w:rPr>
        <w:t>。</w:t>
      </w:r>
    </w:p>
    <w:p w14:paraId="1D4126CF">
      <w:pPr>
        <w:tabs>
          <w:tab w:val="left" w:pos="1080"/>
        </w:tabs>
        <w:spacing w:line="360" w:lineRule="auto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 xml:space="preserve">5. </w:t>
      </w:r>
      <w:r>
        <w:rPr>
          <w:rFonts w:hint="eastAsia" w:hAnsi="宋体" w:cs="宋体"/>
          <w:szCs w:val="24"/>
          <w:highlight w:val="none"/>
        </w:rPr>
        <w:t>产品实行“三包”，并承担由此产生的包装、运输等的一切费用。</w:t>
      </w:r>
    </w:p>
    <w:p w14:paraId="2F1668E4">
      <w:pPr>
        <w:spacing w:line="360" w:lineRule="auto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6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szCs w:val="24"/>
          <w:highlight w:val="none"/>
        </w:rPr>
        <w:t>质保期内提供7*24小时电话服务，设备故障2小时响应、4小时到场处理</w:t>
      </w:r>
    </w:p>
    <w:p w14:paraId="7A81F8D9">
      <w:pPr>
        <w:spacing w:line="360" w:lineRule="auto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7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szCs w:val="24"/>
          <w:highlight w:val="none"/>
        </w:rPr>
        <w:t>对于存在质量问题或者短少的产品，供应商应在接到采购人的通知</w:t>
      </w:r>
      <w:r>
        <w:rPr>
          <w:rFonts w:hint="eastAsia" w:hAnsi="宋体" w:cs="宋体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szCs w:val="24"/>
          <w:highlight w:val="none"/>
        </w:rPr>
        <w:t>个日历日内负责修复，调换、重新制作或补齐。</w:t>
      </w:r>
    </w:p>
    <w:p w14:paraId="532C7FBC">
      <w:pPr>
        <w:spacing w:line="360" w:lineRule="auto"/>
        <w:ind w:firstLine="420" w:firstLineChars="200"/>
        <w:rPr>
          <w:rFonts w:hint="eastAsia" w:hAnsi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</w:rPr>
        <w:t>8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</w:t>
      </w:r>
      <w:r>
        <w:rPr>
          <w:rFonts w:hint="eastAsia" w:hAnsi="宋体" w:cs="宋体"/>
          <w:szCs w:val="24"/>
          <w:highlight w:val="none"/>
        </w:rPr>
        <w:t>在最终验收后的质量保证期内，供应商应对设计、工艺或材料等的缺陷而产生的故障负责（负责解决并承担全部费用）。质保期满后如出现此类问题亦应负责。</w:t>
      </w:r>
    </w:p>
    <w:p w14:paraId="2BB00A4A">
      <w:pPr>
        <w:spacing w:line="360" w:lineRule="auto"/>
        <w:ind w:firstLine="420" w:firstLineChars="200"/>
        <w:rPr>
          <w:rFonts w:hint="eastAsia" w:hAnsi="宋体" w:cs="宋体"/>
          <w:highlight w:val="none"/>
        </w:rPr>
      </w:pPr>
      <w:r>
        <w:rPr>
          <w:rFonts w:hint="eastAsia" w:hAnsi="宋体" w:cs="宋体"/>
          <w:szCs w:val="24"/>
          <w:highlight w:val="none"/>
        </w:rPr>
        <w:t>9</w:t>
      </w:r>
      <w:r>
        <w:rPr>
          <w:rFonts w:hint="eastAsia" w:hAnsi="宋体" w:cs="宋体"/>
          <w:szCs w:val="24"/>
          <w:highlight w:val="none"/>
          <w:lang w:val="en-US" w:eastAsia="zh-CN"/>
        </w:rPr>
        <w:t xml:space="preserve">.  </w:t>
      </w:r>
      <w:r>
        <w:rPr>
          <w:rFonts w:hint="eastAsia" w:hAnsi="宋体" w:cs="宋体"/>
          <w:highlight w:val="none"/>
        </w:rPr>
        <w:t>对于未按约定提供质保服务的供应商或违约的供应商，采购人有权委托第三方进行维修，所产生的费用由供应商承担，采购人有权从</w:t>
      </w:r>
      <w:r>
        <w:rPr>
          <w:rFonts w:hint="eastAsia" w:hAnsi="宋体" w:cs="宋体"/>
          <w:highlight w:val="none"/>
          <w:lang w:val="en-US" w:eastAsia="zh-CN"/>
        </w:rPr>
        <w:t>尾款</w:t>
      </w:r>
      <w:r>
        <w:rPr>
          <w:rFonts w:hint="eastAsia" w:hAnsi="宋体" w:cs="宋体"/>
          <w:highlight w:val="none"/>
        </w:rPr>
        <w:t>中直接扣除，不足部分应由供应商支付。</w:t>
      </w:r>
    </w:p>
    <w:p w14:paraId="0250880E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十六、保密</w:t>
      </w:r>
    </w:p>
    <w:p w14:paraId="6A525C1C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</w:t>
      </w:r>
      <w:r>
        <w:rPr>
          <w:rFonts w:hint="eastAsia" w:hAnsi="宋体"/>
          <w:highlight w:val="none"/>
          <w:lang w:val="en-US" w:eastAsia="zh-CN"/>
        </w:rPr>
        <w:t>供应商</w:t>
      </w:r>
      <w:r>
        <w:rPr>
          <w:rFonts w:hint="eastAsia" w:hAnsi="宋体"/>
          <w:highlight w:val="none"/>
        </w:rPr>
        <w:t>对工作中了解到的采购人的技术、机密等进行保密，不得向他人泄漏。本合同的解除或终止不免除供应商应承担的保密义务。</w:t>
      </w:r>
    </w:p>
    <w:p w14:paraId="147EDEA5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十七、知识产权</w:t>
      </w:r>
    </w:p>
    <w:p w14:paraId="7BA9352C">
      <w:pPr>
        <w:spacing w:line="360" w:lineRule="auto"/>
        <w:ind w:firstLine="420"/>
        <w:rPr>
          <w:rFonts w:hint="eastAsia" w:hAnsi="宋体" w:cs="宋体"/>
          <w:highlight w:val="none"/>
        </w:rPr>
      </w:pPr>
      <w:r>
        <w:rPr>
          <w:rFonts w:hint="eastAsia" w:hAnsi="宋体"/>
          <w:szCs w:val="24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</w:t>
      </w:r>
      <w:r>
        <w:rPr>
          <w:rFonts w:hint="eastAsia" w:hAnsi="宋体" w:cs="宋体"/>
          <w:szCs w:val="24"/>
          <w:highlight w:val="none"/>
        </w:rPr>
        <w:t>给采购人造成损失的，由供应商一并赔偿</w:t>
      </w:r>
      <w:r>
        <w:rPr>
          <w:rFonts w:hint="eastAsia" w:hAnsi="宋体" w:cs="宋体"/>
          <w:highlight w:val="none"/>
        </w:rPr>
        <w:t>。</w:t>
      </w:r>
    </w:p>
    <w:p w14:paraId="43E97847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十八、合同争议的解决</w:t>
      </w:r>
    </w:p>
    <w:p w14:paraId="404ACC28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合同执行中发生争议的，当事人双方应协商解决，协商达不成一致时，双方同意向西安市仲裁委员会申请仲裁</w:t>
      </w:r>
      <w:r>
        <w:rPr>
          <w:rFonts w:hint="eastAsia" w:hAnsi="宋体"/>
          <w:highlight w:val="none"/>
          <w:lang w:val="en-US" w:eastAsia="zh-CN"/>
        </w:rPr>
        <w:t>或</w:t>
      </w:r>
      <w:r>
        <w:rPr>
          <w:rFonts w:hint="eastAsia" w:hAnsi="宋体"/>
          <w:highlight w:val="none"/>
        </w:rPr>
        <w:t>向人民法院提请诉讼。</w:t>
      </w:r>
    </w:p>
    <w:p w14:paraId="54415839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b/>
          <w:highlight w:val="none"/>
        </w:rPr>
        <w:t>十九、</w:t>
      </w:r>
      <w:r>
        <w:rPr>
          <w:rFonts w:hint="eastAsia" w:hAnsi="宋体"/>
          <w:highlight w:val="none"/>
        </w:rPr>
        <w:t xml:space="preserve">不可抗力情况下的免责约定，双方约定不可抗力情况包括：五级以上地震、大风、大雨、大雪。  </w:t>
      </w:r>
    </w:p>
    <w:p w14:paraId="0A4EA7C8">
      <w:p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二十、违约责任</w:t>
      </w:r>
    </w:p>
    <w:p w14:paraId="0B8E8AD3">
      <w:pPr>
        <w:numPr>
          <w:ilvl w:val="0"/>
          <w:numId w:val="1"/>
        </w:numPr>
        <w:spacing w:line="360" w:lineRule="auto"/>
        <w:ind w:left="420" w:leftChars="0" w:firstLine="0" w:firstLineChars="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按《中华人民共和国民法典》中的相关条款执行。</w:t>
      </w:r>
    </w:p>
    <w:p w14:paraId="7D94813E">
      <w:pPr>
        <w:numPr>
          <w:ilvl w:val="0"/>
          <w:numId w:val="1"/>
        </w:numPr>
        <w:spacing w:line="360" w:lineRule="auto"/>
        <w:ind w:left="420" w:leftChars="0" w:firstLine="0" w:firstLineChars="0"/>
        <w:rPr>
          <w:rFonts w:hint="eastAsia"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未按合同要求提供的设备质量不能满足合同技术要求，采购</w:t>
      </w:r>
      <w:r>
        <w:rPr>
          <w:rFonts w:hint="eastAsia" w:hAnsi="宋体"/>
          <w:szCs w:val="24"/>
          <w:highlight w:val="none"/>
          <w:lang w:val="en-US" w:eastAsia="zh-CN"/>
        </w:rPr>
        <w:t>人</w:t>
      </w:r>
      <w:r>
        <w:rPr>
          <w:rFonts w:hint="eastAsia" w:hAnsi="宋体"/>
          <w:szCs w:val="24"/>
          <w:highlight w:val="none"/>
        </w:rPr>
        <w:t>有权终止合同和对供应商的违约行为进行追究。</w:t>
      </w:r>
    </w:p>
    <w:p w14:paraId="41AB7648">
      <w:pPr>
        <w:numPr>
          <w:ilvl w:val="0"/>
          <w:numId w:val="1"/>
        </w:numPr>
        <w:spacing w:line="360" w:lineRule="auto"/>
        <w:ind w:left="420" w:leftChars="0" w:firstLine="0" w:firstLineChars="0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</w:rPr>
        <w:t>乙方不能按期完成工作任务，乙方须按甲方已支付金额的双倍金额，返还于甲方，作为赔偿。如因甲方原因导致产品不能按计划完成，乙方不用承担赔偿责任。</w:t>
      </w:r>
    </w:p>
    <w:p w14:paraId="4245D1FA">
      <w:pPr>
        <w:numPr>
          <w:ilvl w:val="0"/>
          <w:numId w:val="0"/>
        </w:numPr>
        <w:spacing w:line="360" w:lineRule="auto"/>
        <w:rPr>
          <w:rFonts w:hAnsi="宋体"/>
          <w:b/>
          <w:highlight w:val="none"/>
        </w:rPr>
      </w:pPr>
      <w:r>
        <w:rPr>
          <w:rFonts w:hint="eastAsia" w:hAnsi="宋体"/>
          <w:b/>
          <w:highlight w:val="none"/>
        </w:rPr>
        <w:t>二十</w:t>
      </w:r>
      <w:r>
        <w:rPr>
          <w:rFonts w:hint="eastAsia" w:hAnsi="宋体"/>
          <w:b/>
          <w:highlight w:val="none"/>
          <w:lang w:val="en-US" w:eastAsia="zh-CN"/>
        </w:rPr>
        <w:t>一</w:t>
      </w:r>
      <w:r>
        <w:rPr>
          <w:rFonts w:hint="eastAsia" w:hAnsi="宋体"/>
          <w:b/>
          <w:highlight w:val="none"/>
        </w:rPr>
        <w:t>、合同订立</w:t>
      </w:r>
    </w:p>
    <w:p w14:paraId="1F9D8CB5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highlight w:val="none"/>
        </w:rPr>
        <w:t xml:space="preserve">    1. 订立时间：  年   月   日。</w:t>
      </w:r>
    </w:p>
    <w:p w14:paraId="0EA9E7E5">
      <w:pPr>
        <w:spacing w:line="360" w:lineRule="auto"/>
        <w:rPr>
          <w:rFonts w:hAnsi="宋体"/>
          <w:szCs w:val="24"/>
          <w:highlight w:val="none"/>
        </w:rPr>
      </w:pPr>
      <w:r>
        <w:rPr>
          <w:rFonts w:hint="eastAsia" w:hAnsi="宋体"/>
          <w:highlight w:val="none"/>
        </w:rPr>
        <w:t xml:space="preserve">    2. 订立地点：</w:t>
      </w:r>
      <w:r>
        <w:rPr>
          <w:rFonts w:hint="eastAsia" w:hAnsi="宋体"/>
          <w:highlight w:val="none"/>
          <w:lang w:val="en-US" w:eastAsia="zh-CN"/>
        </w:rPr>
        <w:t xml:space="preserve">        </w:t>
      </w:r>
      <w:r>
        <w:rPr>
          <w:rFonts w:hint="eastAsia" w:hAnsi="宋体"/>
          <w:highlight w:val="none"/>
        </w:rPr>
        <w:t>。</w:t>
      </w:r>
    </w:p>
    <w:p w14:paraId="4C652D0C">
      <w:pPr>
        <w:spacing w:line="360" w:lineRule="auto"/>
        <w:rPr>
          <w:rFonts w:hAnsi="宋体"/>
          <w:highlight w:val="none"/>
        </w:rPr>
      </w:pPr>
      <w:r>
        <w:rPr>
          <w:rFonts w:hint="eastAsia" w:hAnsi="宋体"/>
          <w:szCs w:val="24"/>
          <w:highlight w:val="none"/>
        </w:rPr>
        <w:t xml:space="preserve">    </w:t>
      </w:r>
      <w:r>
        <w:rPr>
          <w:rFonts w:hint="eastAsia" w:hAnsi="宋体"/>
          <w:highlight w:val="none"/>
        </w:rPr>
        <w:t>3. 本合同一式</w:t>
      </w:r>
      <w:r>
        <w:rPr>
          <w:rFonts w:hint="eastAsia"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份，具有同等法律效力，</w:t>
      </w:r>
      <w:r>
        <w:rPr>
          <w:rFonts w:hint="eastAsia" w:hAnsi="宋体"/>
          <w:highlight w:val="none"/>
          <w:lang w:val="en-US" w:eastAsia="zh-CN"/>
        </w:rPr>
        <w:t>甲乙</w:t>
      </w:r>
      <w:r>
        <w:rPr>
          <w:rFonts w:hint="eastAsia" w:hAnsi="宋体"/>
          <w:highlight w:val="none"/>
        </w:rPr>
        <w:t>双方各执</w:t>
      </w:r>
      <w:r>
        <w:rPr>
          <w:rFonts w:hint="eastAsia"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份，签字盖章后生效，合同执行完毕自动失效（合同的服务承诺则长期有效）。</w:t>
      </w:r>
    </w:p>
    <w:p w14:paraId="2314B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="宋体" w:hAnsi="宋体" w:cs="宋体"/>
          <w:sz w:val="24"/>
          <w:szCs w:val="24"/>
          <w:highlight w:val="none"/>
        </w:rPr>
      </w:pPr>
    </w:p>
    <w:p w14:paraId="7B572807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34A0DB7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15"/>
          <w:sz w:val="24"/>
          <w:szCs w:val="24"/>
          <w:highlight w:val="none"/>
        </w:rPr>
        <w:t>(此页为签章页</w:t>
      </w:r>
      <w:r>
        <w:rPr>
          <w:rFonts w:hint="eastAsia" w:ascii="宋体" w:hAnsi="宋体" w:cs="宋体"/>
          <w:spacing w:val="14"/>
          <w:sz w:val="24"/>
          <w:szCs w:val="24"/>
          <w:highlight w:val="none"/>
        </w:rPr>
        <w:t>)</w:t>
      </w:r>
    </w:p>
    <w:tbl>
      <w:tblPr>
        <w:tblStyle w:val="5"/>
        <w:tblW w:w="834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7"/>
        <w:gridCol w:w="4347"/>
      </w:tblGrid>
      <w:tr w14:paraId="773DA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3997" w:type="dxa"/>
            <w:noWrap w:val="0"/>
            <w:vAlign w:val="center"/>
          </w:tcPr>
          <w:p w14:paraId="69A4752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</w:rPr>
              <w:t xml:space="preserve">甲  </w:t>
            </w:r>
            <w:r>
              <w:rPr>
                <w:rFonts w:hint="eastAsia" w:ascii="宋体" w:hAnsi="宋体" w:cs="宋体"/>
                <w:spacing w:val="-1"/>
                <w:sz w:val="24"/>
                <w:szCs w:val="24"/>
                <w:highlight w:val="none"/>
              </w:rPr>
              <w:t>方</w:t>
            </w:r>
          </w:p>
        </w:tc>
        <w:tc>
          <w:tcPr>
            <w:tcW w:w="4347" w:type="dxa"/>
            <w:noWrap w:val="0"/>
            <w:vAlign w:val="center"/>
          </w:tcPr>
          <w:p w14:paraId="19CBBA2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乙  方</w:t>
            </w:r>
          </w:p>
        </w:tc>
      </w:tr>
      <w:tr w14:paraId="69E7BE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1" w:hRule="atLeast"/>
          <w:jc w:val="center"/>
        </w:trPr>
        <w:tc>
          <w:tcPr>
            <w:tcW w:w="3997" w:type="dxa"/>
            <w:noWrap w:val="0"/>
            <w:vAlign w:val="top"/>
          </w:tcPr>
          <w:p w14:paraId="0963B58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7D82D6B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5D60666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pacing w:val="15"/>
                <w:sz w:val="24"/>
                <w:szCs w:val="24"/>
                <w:highlight w:val="none"/>
                <w:lang w:eastAsia="zh-CN"/>
              </w:rPr>
              <w:t>西安半坡博物馆</w:t>
            </w:r>
          </w:p>
          <w:p w14:paraId="5DC7712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26DD5F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29D33D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29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cs="宋体"/>
                <w:spacing w:val="27"/>
                <w:sz w:val="24"/>
                <w:szCs w:val="24"/>
                <w:highlight w:val="none"/>
              </w:rPr>
              <w:t>盖章)</w:t>
            </w:r>
          </w:p>
        </w:tc>
        <w:tc>
          <w:tcPr>
            <w:tcW w:w="4347" w:type="dxa"/>
            <w:noWrap w:val="0"/>
            <w:vAlign w:val="top"/>
          </w:tcPr>
          <w:p w14:paraId="7DD830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269CE2E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091D03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68F996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357B2B9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  <w:p w14:paraId="651B48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29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cs="宋体"/>
                <w:spacing w:val="27"/>
                <w:sz w:val="24"/>
                <w:szCs w:val="24"/>
                <w:highlight w:val="none"/>
              </w:rPr>
              <w:t>盖章)</w:t>
            </w:r>
          </w:p>
        </w:tc>
      </w:tr>
      <w:tr w14:paraId="7A3493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997" w:type="dxa"/>
            <w:noWrap w:val="0"/>
            <w:vAlign w:val="top"/>
          </w:tcPr>
          <w:p w14:paraId="6BE6F3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hAnsi="宋体" w:cs="宋体"/>
                <w:szCs w:val="24"/>
                <w:highlight w:val="none"/>
                <w:lang w:eastAsia="zh-CN"/>
              </w:rPr>
              <w:t>西安市</w:t>
            </w: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灞桥</w:t>
            </w:r>
            <w:r>
              <w:rPr>
                <w:rFonts w:hint="eastAsia" w:hAnsi="宋体" w:cs="宋体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hAnsi="宋体" w:cs="宋体"/>
                <w:szCs w:val="24"/>
                <w:highlight w:val="none"/>
                <w:lang w:val="en-US" w:eastAsia="zh-CN"/>
              </w:rPr>
              <w:t>半坡路</w:t>
            </w:r>
          </w:p>
        </w:tc>
        <w:tc>
          <w:tcPr>
            <w:tcW w:w="4347" w:type="dxa"/>
            <w:noWrap w:val="0"/>
            <w:vAlign w:val="top"/>
          </w:tcPr>
          <w:p w14:paraId="4FD7F71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3"/>
                <w:sz w:val="24"/>
                <w:szCs w:val="24"/>
                <w:highlight w:val="none"/>
              </w:rPr>
              <w:t>地址：</w:t>
            </w:r>
          </w:p>
        </w:tc>
      </w:tr>
      <w:tr w14:paraId="7EFA0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3997" w:type="dxa"/>
            <w:noWrap w:val="0"/>
            <w:vAlign w:val="top"/>
          </w:tcPr>
          <w:p w14:paraId="09FD594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347" w:type="dxa"/>
            <w:noWrap w:val="0"/>
            <w:vAlign w:val="top"/>
          </w:tcPr>
          <w:p w14:paraId="6CA7721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4"/>
                <w:sz w:val="24"/>
                <w:szCs w:val="24"/>
                <w:highlight w:val="none"/>
              </w:rPr>
              <w:t>邮编：</w:t>
            </w:r>
          </w:p>
        </w:tc>
      </w:tr>
      <w:tr w14:paraId="62BFA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997" w:type="dxa"/>
            <w:noWrap w:val="0"/>
            <w:vAlign w:val="top"/>
          </w:tcPr>
          <w:p w14:paraId="3A67EED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9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cs="宋体"/>
                <w:spacing w:val="6"/>
                <w:sz w:val="24"/>
                <w:szCs w:val="24"/>
                <w:highlight w:val="none"/>
              </w:rPr>
              <w:t>定代表人：</w:t>
            </w:r>
          </w:p>
        </w:tc>
        <w:tc>
          <w:tcPr>
            <w:tcW w:w="4347" w:type="dxa"/>
            <w:noWrap w:val="0"/>
            <w:vAlign w:val="top"/>
          </w:tcPr>
          <w:p w14:paraId="402F35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9"/>
                <w:sz w:val="24"/>
                <w:szCs w:val="24"/>
                <w:highlight w:val="none"/>
              </w:rPr>
              <w:t>法</w:t>
            </w:r>
            <w:r>
              <w:rPr>
                <w:rFonts w:hint="eastAsia" w:ascii="宋体" w:hAnsi="宋体" w:cs="宋体"/>
                <w:spacing w:val="6"/>
                <w:sz w:val="24"/>
                <w:szCs w:val="24"/>
                <w:highlight w:val="none"/>
              </w:rPr>
              <w:t>定代表人：</w:t>
            </w:r>
          </w:p>
        </w:tc>
      </w:tr>
      <w:tr w14:paraId="5343F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3997" w:type="dxa"/>
            <w:noWrap w:val="0"/>
            <w:vAlign w:val="top"/>
          </w:tcPr>
          <w:p w14:paraId="1FAB1B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7"/>
                <w:sz w:val="24"/>
                <w:szCs w:val="24"/>
                <w:highlight w:val="none"/>
              </w:rPr>
              <w:t>被授权代表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347" w:type="dxa"/>
            <w:noWrap w:val="0"/>
            <w:vAlign w:val="top"/>
          </w:tcPr>
          <w:p w14:paraId="53E11D3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7"/>
                <w:sz w:val="24"/>
                <w:szCs w:val="24"/>
                <w:highlight w:val="none"/>
              </w:rPr>
              <w:t>被授权代表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  <w:highlight w:val="none"/>
              </w:rPr>
              <w:t>：</w:t>
            </w:r>
          </w:p>
        </w:tc>
      </w:tr>
      <w:tr w14:paraId="6CF8B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997" w:type="dxa"/>
            <w:noWrap w:val="0"/>
            <w:vAlign w:val="top"/>
          </w:tcPr>
          <w:p w14:paraId="15F0F2B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347" w:type="dxa"/>
            <w:noWrap w:val="0"/>
            <w:vAlign w:val="top"/>
          </w:tcPr>
          <w:p w14:paraId="0581984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</w:rPr>
              <w:t>电话：</w:t>
            </w:r>
          </w:p>
        </w:tc>
      </w:tr>
      <w:tr w14:paraId="3362F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997" w:type="dxa"/>
            <w:noWrap w:val="0"/>
            <w:vAlign w:val="top"/>
          </w:tcPr>
          <w:p w14:paraId="7F635E8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347" w:type="dxa"/>
            <w:noWrap w:val="0"/>
            <w:vAlign w:val="top"/>
          </w:tcPr>
          <w:p w14:paraId="44A954B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  <w:highlight w:val="none"/>
              </w:rPr>
              <w:t>开</w:t>
            </w:r>
            <w:r>
              <w:rPr>
                <w:rFonts w:hint="eastAsia" w:ascii="宋体" w:hAnsi="宋体" w:cs="宋体"/>
                <w:spacing w:val="5"/>
                <w:sz w:val="24"/>
                <w:szCs w:val="24"/>
                <w:highlight w:val="none"/>
              </w:rPr>
              <w:t>户银行：</w:t>
            </w:r>
          </w:p>
        </w:tc>
      </w:tr>
      <w:tr w14:paraId="4149C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3997" w:type="dxa"/>
            <w:noWrap w:val="0"/>
            <w:vAlign w:val="top"/>
          </w:tcPr>
          <w:p w14:paraId="02F1CD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4347" w:type="dxa"/>
            <w:noWrap w:val="0"/>
            <w:vAlign w:val="top"/>
          </w:tcPr>
          <w:p w14:paraId="4720266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2"/>
                <w:sz w:val="24"/>
                <w:szCs w:val="24"/>
                <w:highlight w:val="none"/>
              </w:rPr>
              <w:t>账号：</w:t>
            </w:r>
          </w:p>
        </w:tc>
      </w:tr>
      <w:tr w14:paraId="2509D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3997" w:type="dxa"/>
            <w:noWrap w:val="0"/>
            <w:vAlign w:val="top"/>
          </w:tcPr>
          <w:p w14:paraId="5E7E55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highlight w:val="none"/>
              </w:rPr>
              <w:t xml:space="preserve">日期：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年   月   日</w:t>
            </w:r>
          </w:p>
        </w:tc>
        <w:tc>
          <w:tcPr>
            <w:tcW w:w="4347" w:type="dxa"/>
            <w:noWrap w:val="0"/>
            <w:vAlign w:val="top"/>
          </w:tcPr>
          <w:p w14:paraId="063E1DA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highlight w:val="none"/>
              </w:rPr>
              <w:t xml:space="preserve">日期：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年   月   日</w:t>
            </w:r>
          </w:p>
        </w:tc>
      </w:tr>
    </w:tbl>
    <w:p w14:paraId="25304650">
      <w:pPr>
        <w:pStyle w:val="7"/>
        <w:rPr>
          <w:rFonts w:hint="eastAsia"/>
          <w:highlight w:val="none"/>
          <w:lang w:val="en-US" w:eastAsia="zh-Hans"/>
        </w:rPr>
      </w:pPr>
    </w:p>
    <w:p w14:paraId="0FD098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C711EE"/>
    <w:multiLevelType w:val="singleLevel"/>
    <w:tmpl w:val="22C711EE"/>
    <w:lvl w:ilvl="0" w:tentative="0">
      <w:start w:val="1"/>
      <w:numFmt w:val="decimal"/>
      <w:suff w:val="space"/>
      <w:lvlText w:val="%1."/>
      <w:lvlJc w:val="left"/>
      <w:pPr>
        <w:ind w:left="4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Y2QzODFhYzY4YTVmNzdkMjFiMzdmYzY2NTcyMGEifQ=="/>
  </w:docVars>
  <w:rsids>
    <w:rsidRoot w:val="3F324A62"/>
    <w:rsid w:val="01466841"/>
    <w:rsid w:val="0983497E"/>
    <w:rsid w:val="0C6D22A1"/>
    <w:rsid w:val="0DCA4DFA"/>
    <w:rsid w:val="19531AF8"/>
    <w:rsid w:val="210C728D"/>
    <w:rsid w:val="2F587E95"/>
    <w:rsid w:val="305B0816"/>
    <w:rsid w:val="34772CA4"/>
    <w:rsid w:val="387639D7"/>
    <w:rsid w:val="3F324A62"/>
    <w:rsid w:val="4A6011E1"/>
    <w:rsid w:val="54641DE0"/>
    <w:rsid w:val="66DD328D"/>
    <w:rsid w:val="6A841F2A"/>
    <w:rsid w:val="6D060DDA"/>
    <w:rsid w:val="6E8216D7"/>
    <w:rsid w:val="6E9A28BA"/>
    <w:rsid w:val="73C468F2"/>
    <w:rsid w:val="77B5415C"/>
    <w:rsid w:val="7A6B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3"/>
    <w:qFormat/>
    <w:uiPriority w:val="0"/>
    <w:rPr>
      <w:rFonts w:ascii="宋体"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3989</Words>
  <Characters>4068</Characters>
  <Lines>0</Lines>
  <Paragraphs>0</Paragraphs>
  <TotalTime>2</TotalTime>
  <ScaleCrop>false</ScaleCrop>
  <LinksUpToDate>false</LinksUpToDate>
  <CharactersWithSpaces>4306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2024-06-18T12:15:00Z</dcterms:created>
  <dc:creator>爽爽</dc:creator>
  <cp:lastModifiedBy>魏颖</cp:lastModifiedBy>
  <dcterms:modified xsi:type="dcterms:W3CDTF">2025-10-14T12:05:33Z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B502613840B545EB8F6710EF1D12406A_11</vt:lpwstr>
  </property>
  <property fmtid="{D5CDD505-2E9C-101B-9397-08002B2CF9AE}" pid="4" name="KSOTemplateDocerSaveRecord">
    <vt:lpwstr>eyJoZGlkIjoiNDM4OWYxYTQ4MTVkZjEwOWJkYWU4ZDFhYzEyNmVlN2YifQ==</vt:lpwstr>
  </property>
</Properties>
</file>