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版本号：SXZCZB2025-ZCCS-102220251014001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“文韵中国”央媒网络主题宣传活动西安站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SXZCZB2025-ZCCS-1022</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“文韵中国”央媒网络主题宣传活动西安站</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“文韵中国”央媒网络主题宣传活动西安站</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“文韵中国”央媒网络主题宣传活动西安站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采购包1（“文韵中国”央媒网络主题宣传活动西安站）：属于专门面向中小企业采购。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4、税收缴纳证明：提供开标截止日前近一年内已缴纳的连续3个月的纳税证明或完税证明，依法免税的单位应提供相关证明材料；</w:t>
      </w:r>
    </w:p>
    <w:p>
      <w:pPr>
        <w:pStyle w:val="null3"/>
      </w:pPr>
      <w:r>
        <w:rPr>
          <w:rFonts w:ascii="仿宋_GB2312" w:hAnsi="仿宋_GB2312" w:cs="仿宋_GB2312" w:eastAsia="仿宋_GB2312"/>
        </w:rPr>
        <w:t>5、社会保障资金缴纳证明：提供开标截止日前近一年内已缴纳的连续3个月的社会保障资金缴存单据或社保机构开具的社会保险参保缴费情况证明，依法不需要缴纳社会保障资金的单位应提供相关证明材料；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10、非联合体磋商：本项目不接受联合体磋商（需提供承诺书）。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中共西安市委网络安全和信息化委员会办公室经办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“文韵中国”央媒网络主题宣传活动西安站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“文韵中国”央媒网络主题宣传活动西安站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标的名称：“文韵中国”央媒网络主题宣传活动西安站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、活动主题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p>
          <w:p>
            <w:pPr>
              <w:pStyle w:val="null3"/>
              <w:ind w:firstLine="422"/>
              <w:jc w:val="left"/>
            </w:pPr>
            <w:r>
              <w:rPr>
                <w:rFonts w:ascii="仿宋_GB2312" w:hAnsi="仿宋_GB2312" w:cs="仿宋_GB2312" w:eastAsia="仿宋_GB2312"/>
                <w:sz w:val="21"/>
                <w:b/>
              </w:rPr>
              <w:t>二、活动安排</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r>
              <w:rPr>
                <w:rFonts w:ascii="仿宋_GB2312" w:hAnsi="仿宋_GB2312" w:cs="仿宋_GB2312" w:eastAsia="仿宋_GB2312"/>
                <w:sz w:val="21"/>
              </w:rPr>
              <w:t>”</w:t>
            </w:r>
            <w:r>
              <w:rPr>
                <w:rFonts w:ascii="仿宋_GB2312" w:hAnsi="仿宋_GB2312" w:cs="仿宋_GB2312" w:eastAsia="仿宋_GB2312"/>
                <w:sz w:val="21"/>
              </w:rPr>
              <w:t>系列报道：聚焦西安在文化传承领域的深厚底蕴，多角度、全方位探访西安推进文化事业高质量发展工作的显著成效，挖掘文化传承与创新背后的生动故事，为展现西安文化发展新风貌提供多元视角。</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计划报道点位：大唐不夜城步行街、长安十二时辰、西安易俗社和秦腔青年团、西安市博物院、西安城墙、西安奥体中心、全国首个超大型秦文化主题演艺《赳赳大秦》、沣东新城影视（微短剧）产业基地、中国首部大型驻场演出《无界・长安》。</w:t>
            </w:r>
          </w:p>
          <w:p>
            <w:pPr>
              <w:pStyle w:val="null3"/>
              <w:ind w:firstLine="422"/>
              <w:jc w:val="left"/>
            </w:pPr>
            <w:r>
              <w:rPr>
                <w:rFonts w:ascii="仿宋_GB2312" w:hAnsi="仿宋_GB2312" w:cs="仿宋_GB2312" w:eastAsia="仿宋_GB2312"/>
                <w:sz w:val="21"/>
                <w:b/>
              </w:rPr>
              <w:t>三、活动传播</w:t>
            </w:r>
          </w:p>
          <w:p>
            <w:pPr>
              <w:pStyle w:val="null3"/>
              <w:ind w:firstLine="420"/>
              <w:jc w:val="left"/>
            </w:pPr>
            <w:r>
              <w:rPr>
                <w:rFonts w:ascii="仿宋_GB2312" w:hAnsi="仿宋_GB2312" w:cs="仿宋_GB2312" w:eastAsia="仿宋_GB2312"/>
                <w:sz w:val="21"/>
              </w:rPr>
              <w:t>围绕</w:t>
            </w:r>
            <w:r>
              <w:rPr>
                <w:rFonts w:ascii="仿宋_GB2312" w:hAnsi="仿宋_GB2312" w:cs="仿宋_GB2312" w:eastAsia="仿宋_GB2312"/>
                <w:sz w:val="21"/>
              </w:rPr>
              <w:t>“AI</w:t>
            </w:r>
            <w:r>
              <w:rPr>
                <w:rFonts w:ascii="仿宋_GB2312" w:hAnsi="仿宋_GB2312" w:cs="仿宋_GB2312" w:eastAsia="仿宋_GB2312"/>
                <w:sz w:val="21"/>
              </w:rPr>
              <w:t>化</w:t>
            </w:r>
            <w:r>
              <w:rPr>
                <w:rFonts w:ascii="仿宋_GB2312" w:hAnsi="仿宋_GB2312" w:cs="仿宋_GB2312" w:eastAsia="仿宋_GB2312"/>
                <w:sz w:val="21"/>
              </w:rPr>
              <w:t>”“IP</w:t>
            </w:r>
            <w:r>
              <w:rPr>
                <w:rFonts w:ascii="仿宋_GB2312" w:hAnsi="仿宋_GB2312" w:cs="仿宋_GB2312" w:eastAsia="仿宋_GB2312"/>
                <w:sz w:val="21"/>
              </w:rPr>
              <w:t>化</w:t>
            </w:r>
            <w:r>
              <w:rPr>
                <w:rFonts w:ascii="仿宋_GB2312" w:hAnsi="仿宋_GB2312" w:cs="仿宋_GB2312" w:eastAsia="仿宋_GB2312"/>
                <w:sz w:val="21"/>
              </w:rPr>
              <w:t>”“</w:t>
            </w:r>
            <w:r>
              <w:rPr>
                <w:rFonts w:ascii="仿宋_GB2312" w:hAnsi="仿宋_GB2312" w:cs="仿宋_GB2312" w:eastAsia="仿宋_GB2312"/>
                <w:sz w:val="21"/>
              </w:rPr>
              <w:t>场景化</w:t>
            </w:r>
            <w:r>
              <w:rPr>
                <w:rFonts w:ascii="仿宋_GB2312" w:hAnsi="仿宋_GB2312" w:cs="仿宋_GB2312" w:eastAsia="仿宋_GB2312"/>
                <w:sz w:val="21"/>
              </w:rPr>
              <w:t>”</w:t>
            </w:r>
            <w:r>
              <w:rPr>
                <w:rFonts w:ascii="仿宋_GB2312" w:hAnsi="仿宋_GB2312" w:cs="仿宋_GB2312" w:eastAsia="仿宋_GB2312"/>
                <w:sz w:val="21"/>
              </w:rPr>
              <w:t>三个方面重点发力，彰显西安贯彻落新文化思想的生动实践。</w:t>
            </w:r>
          </w:p>
          <w:p>
            <w:pPr>
              <w:pStyle w:val="null3"/>
              <w:ind w:firstLine="420"/>
              <w:jc w:val="left"/>
            </w:pPr>
            <w:r>
              <w:rPr>
                <w:rFonts w:ascii="仿宋_GB2312" w:hAnsi="仿宋_GB2312" w:cs="仿宋_GB2312" w:eastAsia="仿宋_GB2312"/>
                <w:sz w:val="21"/>
              </w:rPr>
              <w:t>既通过</w:t>
            </w:r>
            <w:r>
              <w:rPr>
                <w:rFonts w:ascii="仿宋_GB2312" w:hAnsi="仿宋_GB2312" w:cs="仿宋_GB2312" w:eastAsia="仿宋_GB2312"/>
                <w:sz w:val="21"/>
              </w:rPr>
              <w:t>“</w:t>
            </w:r>
            <w:r>
              <w:rPr>
                <w:rFonts w:ascii="仿宋_GB2312" w:hAnsi="仿宋_GB2312" w:cs="仿宋_GB2312" w:eastAsia="仿宋_GB2312"/>
                <w:sz w:val="21"/>
              </w:rPr>
              <w:t>融媒</w:t>
            </w:r>
            <w:r>
              <w:rPr>
                <w:rFonts w:ascii="仿宋_GB2312" w:hAnsi="仿宋_GB2312" w:cs="仿宋_GB2312" w:eastAsia="仿宋_GB2312"/>
                <w:sz w:val="21"/>
              </w:rPr>
              <w:t>+AI”</w:t>
            </w:r>
            <w:r>
              <w:rPr>
                <w:rFonts w:ascii="仿宋_GB2312" w:hAnsi="仿宋_GB2312" w:cs="仿宋_GB2312" w:eastAsia="仿宋_GB2312"/>
                <w:sz w:val="21"/>
              </w:rPr>
              <w:t>手段，全景展示西安文化发展重要成果；整合中央和省市媒体矩阵，持续放大活动声量，形成超级文化传播场；借助主题海报、调研视频和</w:t>
            </w:r>
            <w:r>
              <w:rPr>
                <w:rFonts w:ascii="仿宋_GB2312" w:hAnsi="仿宋_GB2312" w:cs="仿宋_GB2312" w:eastAsia="仿宋_GB2312"/>
                <w:sz w:val="21"/>
              </w:rPr>
              <w:t>AI</w:t>
            </w:r>
            <w:r>
              <w:rPr>
                <w:rFonts w:ascii="仿宋_GB2312" w:hAnsi="仿宋_GB2312" w:cs="仿宋_GB2312" w:eastAsia="仿宋_GB2312"/>
                <w:sz w:val="21"/>
              </w:rPr>
              <w:t>视频等创意内容产品，将宣传内容融入具体场景，打造沉浸式传播。</w:t>
            </w:r>
          </w:p>
          <w:p>
            <w:pPr>
              <w:pStyle w:val="null3"/>
              <w:ind w:firstLine="420"/>
              <w:jc w:val="left"/>
            </w:pPr>
            <w:r>
              <w:rPr>
                <w:rFonts w:ascii="仿宋_GB2312" w:hAnsi="仿宋_GB2312" w:cs="仿宋_GB2312" w:eastAsia="仿宋_GB2312"/>
                <w:sz w:val="21"/>
              </w:rPr>
              <w:t>融媒产品</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r>
              <w:rPr>
                <w:rFonts w:ascii="仿宋_GB2312" w:hAnsi="仿宋_GB2312" w:cs="仿宋_GB2312" w:eastAsia="仿宋_GB2312"/>
                <w:sz w:val="21"/>
              </w:rPr>
              <w:t>”</w:t>
            </w:r>
            <w:r>
              <w:rPr>
                <w:rFonts w:ascii="仿宋_GB2312" w:hAnsi="仿宋_GB2312" w:cs="仿宋_GB2312" w:eastAsia="仿宋_GB2312"/>
                <w:sz w:val="21"/>
              </w:rPr>
              <w:t>系列列报道。聚焦西安文化传承与创新的标杆实践，拆解不同宣传方向，通过系列融媒报道全景式呈现西安推动传统文化创造性转化、创新性发展的生态链，解码千年古都的文化自信密码。</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文化传承报道：采访西安易俗社对戏曲人才的培养及技艺的传承。</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新技术丰富文化体验报道：聚焦长安十二时辰主题街区首创全维度沉浸式体验技术，让游客真切感受长安市井的鲜活生命力。</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文体协同发展报道：解析奥体中心如何成为</w:t>
            </w:r>
            <w:r>
              <w:rPr>
                <w:rFonts w:ascii="仿宋_GB2312" w:hAnsi="仿宋_GB2312" w:cs="仿宋_GB2312" w:eastAsia="仿宋_GB2312"/>
                <w:sz w:val="21"/>
              </w:rPr>
              <w:t>“</w:t>
            </w:r>
            <w:r>
              <w:rPr>
                <w:rFonts w:ascii="仿宋_GB2312" w:hAnsi="仿宋_GB2312" w:cs="仿宋_GB2312" w:eastAsia="仿宋_GB2312"/>
                <w:sz w:val="21"/>
              </w:rPr>
              <w:t>文商体</w:t>
            </w:r>
            <w:r>
              <w:rPr>
                <w:rFonts w:ascii="仿宋_GB2312" w:hAnsi="仿宋_GB2312" w:cs="仿宋_GB2312" w:eastAsia="仿宋_GB2312"/>
                <w:sz w:val="21"/>
              </w:rPr>
              <w:t>”</w:t>
            </w:r>
            <w:r>
              <w:rPr>
                <w:rFonts w:ascii="仿宋_GB2312" w:hAnsi="仿宋_GB2312" w:cs="仿宋_GB2312" w:eastAsia="仿宋_GB2312"/>
                <w:sz w:val="21"/>
              </w:rPr>
              <w:t>融合发展新名片。</w:t>
            </w:r>
          </w:p>
          <w:p>
            <w:pPr>
              <w:pStyle w:val="null3"/>
              <w:ind w:firstLine="420"/>
              <w:jc w:val="left"/>
            </w:pPr>
            <w:r>
              <w:rPr>
                <w:rFonts w:ascii="仿宋_GB2312" w:hAnsi="仿宋_GB2312" w:cs="仿宋_GB2312" w:eastAsia="仿宋_GB2312"/>
                <w:sz w:val="21"/>
              </w:rPr>
              <w:t>④</w:t>
            </w:r>
            <w:r>
              <w:rPr>
                <w:rFonts w:ascii="仿宋_GB2312" w:hAnsi="仿宋_GB2312" w:cs="仿宋_GB2312" w:eastAsia="仿宋_GB2312"/>
                <w:sz w:val="21"/>
              </w:rPr>
              <w:t>科技守护文明根脉报道：聚焦西安城墙现代科技</w:t>
            </w:r>
            <w:r>
              <w:rPr>
                <w:rFonts w:ascii="仿宋_GB2312" w:hAnsi="仿宋_GB2312" w:cs="仿宋_GB2312" w:eastAsia="仿宋_GB2312"/>
                <w:sz w:val="21"/>
              </w:rPr>
              <w:t>+</w:t>
            </w:r>
            <w:r>
              <w:rPr>
                <w:rFonts w:ascii="仿宋_GB2312" w:hAnsi="仿宋_GB2312" w:cs="仿宋_GB2312" w:eastAsia="仿宋_GB2312"/>
                <w:sz w:val="21"/>
              </w:rPr>
              <w:t>文化遗址保护，探索百年遗址科学保护的</w:t>
            </w:r>
            <w:r>
              <w:rPr>
                <w:rFonts w:ascii="仿宋_GB2312" w:hAnsi="仿宋_GB2312" w:cs="仿宋_GB2312" w:eastAsia="仿宋_GB2312"/>
                <w:sz w:val="21"/>
              </w:rPr>
              <w:t>“</w:t>
            </w:r>
            <w:r>
              <w:rPr>
                <w:rFonts w:ascii="仿宋_GB2312" w:hAnsi="仿宋_GB2312" w:cs="仿宋_GB2312" w:eastAsia="仿宋_GB2312"/>
                <w:sz w:val="21"/>
              </w:rPr>
              <w:t>密钥</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⑤</w:t>
            </w:r>
            <w:r>
              <w:rPr>
                <w:rFonts w:ascii="仿宋_GB2312" w:hAnsi="仿宋_GB2312" w:cs="仿宋_GB2312" w:eastAsia="仿宋_GB2312"/>
                <w:sz w:val="21"/>
              </w:rPr>
              <w:t>数字赋能文化精品报道：探究《赳赳大秦》数字赋能秦韵传承背后的故事。</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r>
              <w:rPr>
                <w:rFonts w:ascii="仿宋_GB2312" w:hAnsi="仿宋_GB2312" w:cs="仿宋_GB2312" w:eastAsia="仿宋_GB2312"/>
                <w:sz w:val="21"/>
              </w:rPr>
              <w:t>”</w:t>
            </w:r>
            <w:r>
              <w:rPr>
                <w:rFonts w:ascii="仿宋_GB2312" w:hAnsi="仿宋_GB2312" w:cs="仿宋_GB2312" w:eastAsia="仿宋_GB2312"/>
                <w:sz w:val="21"/>
              </w:rPr>
              <w:t>系列短视频。精选西安最具代表性的文化精品项目、传承实践案例与创新示范样板，策划拍摄</w:t>
            </w:r>
            <w:r>
              <w:rPr>
                <w:rFonts w:ascii="仿宋_GB2312" w:hAnsi="仿宋_GB2312" w:cs="仿宋_GB2312" w:eastAsia="仿宋_GB2312"/>
                <w:sz w:val="21"/>
              </w:rPr>
              <w:t>““</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r>
              <w:rPr>
                <w:rFonts w:ascii="仿宋_GB2312" w:hAnsi="仿宋_GB2312" w:cs="仿宋_GB2312" w:eastAsia="仿宋_GB2312"/>
                <w:sz w:val="21"/>
              </w:rPr>
              <w:t>”</w:t>
            </w:r>
            <w:r>
              <w:rPr>
                <w:rFonts w:ascii="仿宋_GB2312" w:hAnsi="仿宋_GB2312" w:cs="仿宋_GB2312" w:eastAsia="仿宋_GB2312"/>
                <w:sz w:val="21"/>
              </w:rPr>
              <w:t>短视频。通过镜头语言全方位展现西安文化建设的多元切面，全景式呈现古都推动落实</w:t>
            </w:r>
            <w:r>
              <w:rPr>
                <w:rFonts w:ascii="仿宋_GB2312" w:hAnsi="仿宋_GB2312" w:cs="仿宋_GB2312" w:eastAsia="仿宋_GB2312"/>
                <w:sz w:val="21"/>
              </w:rPr>
              <w:t>“</w:t>
            </w:r>
            <w:r>
              <w:rPr>
                <w:rFonts w:ascii="仿宋_GB2312" w:hAnsi="仿宋_GB2312" w:cs="仿宋_GB2312" w:eastAsia="仿宋_GB2312"/>
                <w:sz w:val="21"/>
              </w:rPr>
              <w:t>两创</w:t>
            </w:r>
            <w:r>
              <w:rPr>
                <w:rFonts w:ascii="仿宋_GB2312" w:hAnsi="仿宋_GB2312" w:cs="仿宋_GB2312" w:eastAsia="仿宋_GB2312"/>
                <w:sz w:val="21"/>
              </w:rPr>
              <w:t>”</w:t>
            </w:r>
            <w:r>
              <w:rPr>
                <w:rFonts w:ascii="仿宋_GB2312" w:hAnsi="仿宋_GB2312" w:cs="仿宋_GB2312" w:eastAsia="仿宋_GB2312"/>
                <w:sz w:val="21"/>
              </w:rPr>
              <w:t>理念的发展成果，层层剖析这座千年古都的文化自信内核。</w:t>
            </w:r>
          </w:p>
          <w:p>
            <w:pPr>
              <w:pStyle w:val="null3"/>
              <w:ind w:firstLine="420"/>
              <w:jc w:val="left"/>
            </w:pPr>
            <w:r>
              <w:rPr>
                <w:rFonts w:ascii="仿宋_GB2312" w:hAnsi="仿宋_GB2312" w:cs="仿宋_GB2312" w:eastAsia="仿宋_GB2312"/>
                <w:sz w:val="21"/>
              </w:rPr>
              <w:t>3.AI</w:t>
            </w:r>
            <w:r>
              <w:rPr>
                <w:rFonts w:ascii="仿宋_GB2312" w:hAnsi="仿宋_GB2312" w:cs="仿宋_GB2312" w:eastAsia="仿宋_GB2312"/>
                <w:sz w:val="21"/>
              </w:rPr>
              <w:t>短视频。以</w:t>
            </w:r>
            <w:r>
              <w:rPr>
                <w:rFonts w:ascii="仿宋_GB2312" w:hAnsi="仿宋_GB2312" w:cs="仿宋_GB2312" w:eastAsia="仿宋_GB2312"/>
                <w:sz w:val="21"/>
              </w:rPr>
              <w:t>AI</w:t>
            </w:r>
            <w:r>
              <w:rPr>
                <w:rFonts w:ascii="仿宋_GB2312" w:hAnsi="仿宋_GB2312" w:cs="仿宋_GB2312" w:eastAsia="仿宋_GB2312"/>
                <w:sz w:val="21"/>
              </w:rPr>
              <w:t>技术为纽带，循着总书记的西安文化足迹展开叙事：聚焦大唐不夜城、西安博物院、兵马俑等文化点位，融合总书记察看西安博物院文物时的殷殷嘱托，通过</w:t>
            </w:r>
            <w:r>
              <w:rPr>
                <w:rFonts w:ascii="仿宋_GB2312" w:hAnsi="仿宋_GB2312" w:cs="仿宋_GB2312" w:eastAsia="仿宋_GB2312"/>
                <w:sz w:val="21"/>
              </w:rPr>
              <w:t>AI</w:t>
            </w:r>
            <w:r>
              <w:rPr>
                <w:rFonts w:ascii="仿宋_GB2312" w:hAnsi="仿宋_GB2312" w:cs="仿宋_GB2312" w:eastAsia="仿宋_GB2312"/>
                <w:sz w:val="21"/>
              </w:rPr>
              <w:t>技术让历史文物在数字空间中</w:t>
            </w:r>
            <w:r>
              <w:rPr>
                <w:rFonts w:ascii="仿宋_GB2312" w:hAnsi="仿宋_GB2312" w:cs="仿宋_GB2312" w:eastAsia="仿宋_GB2312"/>
                <w:sz w:val="21"/>
              </w:rPr>
              <w:t>“</w:t>
            </w:r>
            <w:r>
              <w:rPr>
                <w:rFonts w:ascii="仿宋_GB2312" w:hAnsi="仿宋_GB2312" w:cs="仿宋_GB2312" w:eastAsia="仿宋_GB2312"/>
                <w:sz w:val="21"/>
              </w:rPr>
              <w:t>开口说话</w:t>
            </w:r>
            <w:r>
              <w:rPr>
                <w:rFonts w:ascii="仿宋_GB2312" w:hAnsi="仿宋_GB2312" w:cs="仿宋_GB2312" w:eastAsia="仿宋_GB2312"/>
                <w:sz w:val="21"/>
              </w:rPr>
              <w:t>”</w:t>
            </w:r>
            <w:r>
              <w:rPr>
                <w:rFonts w:ascii="仿宋_GB2312" w:hAnsi="仿宋_GB2312" w:cs="仿宋_GB2312" w:eastAsia="仿宋_GB2312"/>
                <w:sz w:val="21"/>
              </w:rPr>
              <w:t>，生动演绎</w:t>
            </w:r>
            <w:r>
              <w:rPr>
                <w:rFonts w:ascii="仿宋_GB2312" w:hAnsi="仿宋_GB2312" w:cs="仿宋_GB2312" w:eastAsia="仿宋_GB2312"/>
                <w:sz w:val="21"/>
              </w:rPr>
              <w:t>“</w:t>
            </w:r>
            <w:r>
              <w:rPr>
                <w:rFonts w:ascii="仿宋_GB2312" w:hAnsi="仿宋_GB2312" w:cs="仿宋_GB2312" w:eastAsia="仿宋_GB2312"/>
                <w:sz w:val="21"/>
              </w:rPr>
              <w:t>让历史说话，让文物说话</w:t>
            </w:r>
            <w:r>
              <w:rPr>
                <w:rFonts w:ascii="仿宋_GB2312" w:hAnsi="仿宋_GB2312" w:cs="仿宋_GB2312" w:eastAsia="仿宋_GB2312"/>
                <w:sz w:val="21"/>
              </w:rPr>
              <w:t>”</w:t>
            </w:r>
            <w:r>
              <w:rPr>
                <w:rFonts w:ascii="仿宋_GB2312" w:hAnsi="仿宋_GB2312" w:cs="仿宋_GB2312" w:eastAsia="仿宋_GB2312"/>
                <w:sz w:val="21"/>
              </w:rPr>
              <w:t>，呈现古今交融的现代化西安风貌，昭示其作为古丝绸之路起点在新时代</w:t>
            </w:r>
            <w:r>
              <w:rPr>
                <w:rFonts w:ascii="仿宋_GB2312" w:hAnsi="仿宋_GB2312" w:cs="仿宋_GB2312" w:eastAsia="仿宋_GB2312"/>
                <w:sz w:val="21"/>
              </w:rPr>
              <w:t>“</w:t>
            </w:r>
            <w:r>
              <w:rPr>
                <w:rFonts w:ascii="仿宋_GB2312" w:hAnsi="仿宋_GB2312" w:cs="仿宋_GB2312" w:eastAsia="仿宋_GB2312"/>
                <w:sz w:val="21"/>
              </w:rPr>
              <w:t>一带一路</w:t>
            </w:r>
            <w:r>
              <w:rPr>
                <w:rFonts w:ascii="仿宋_GB2312" w:hAnsi="仿宋_GB2312" w:cs="仿宋_GB2312" w:eastAsia="仿宋_GB2312"/>
                <w:sz w:val="21"/>
              </w:rPr>
              <w:t>”</w:t>
            </w:r>
            <w:r>
              <w:rPr>
                <w:rFonts w:ascii="仿宋_GB2312" w:hAnsi="仿宋_GB2312" w:cs="仿宋_GB2312" w:eastAsia="仿宋_GB2312"/>
                <w:sz w:val="21"/>
              </w:rPr>
              <w:t>中的使命担当，深刻诠释</w:t>
            </w:r>
            <w:r>
              <w:rPr>
                <w:rFonts w:ascii="仿宋_GB2312" w:hAnsi="仿宋_GB2312" w:cs="仿宋_GB2312" w:eastAsia="仿宋_GB2312"/>
                <w:sz w:val="21"/>
              </w:rPr>
              <w:t>“</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的西安篇章。</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央媒网络主题宣传活动西安站</w:t>
            </w:r>
            <w:r>
              <w:rPr>
                <w:rFonts w:ascii="仿宋_GB2312" w:hAnsi="仿宋_GB2312" w:cs="仿宋_GB2312" w:eastAsia="仿宋_GB2312"/>
                <w:sz w:val="21"/>
              </w:rPr>
              <w:t>”</w:t>
            </w:r>
            <w:r>
              <w:rPr>
                <w:rFonts w:ascii="仿宋_GB2312" w:hAnsi="仿宋_GB2312" w:cs="仿宋_GB2312" w:eastAsia="仿宋_GB2312"/>
                <w:sz w:val="21"/>
              </w:rPr>
              <w:t>创意主题海报。围绕此次</w:t>
            </w:r>
            <w:r>
              <w:rPr>
                <w:rFonts w:ascii="仿宋_GB2312" w:hAnsi="仿宋_GB2312" w:cs="仿宋_GB2312" w:eastAsia="仿宋_GB2312"/>
                <w:sz w:val="21"/>
              </w:rPr>
              <w:t>“</w:t>
            </w:r>
            <w:r>
              <w:rPr>
                <w:rFonts w:ascii="仿宋_GB2312" w:hAnsi="仿宋_GB2312" w:cs="仿宋_GB2312" w:eastAsia="仿宋_GB2312"/>
                <w:sz w:val="21"/>
              </w:rPr>
              <w:t>文韵中国</w:t>
            </w:r>
            <w:r>
              <w:rPr>
                <w:rFonts w:ascii="仿宋_GB2312" w:hAnsi="仿宋_GB2312" w:cs="仿宋_GB2312" w:eastAsia="仿宋_GB2312"/>
                <w:sz w:val="21"/>
              </w:rPr>
              <w:t>”</w:t>
            </w:r>
            <w:r>
              <w:rPr>
                <w:rFonts w:ascii="仿宋_GB2312" w:hAnsi="仿宋_GB2312" w:cs="仿宋_GB2312" w:eastAsia="仿宋_GB2312"/>
                <w:sz w:val="21"/>
              </w:rPr>
              <w:t>网络主题传播宣传活动制作主题海报，融合即将报道的陕西西安的点位如大唐不夜城、长安十二时辰、西安奥体中心、西安城墙等的文化代表元素，制作主题海报。</w:t>
            </w:r>
          </w:p>
          <w:p>
            <w:pPr>
              <w:pStyle w:val="null3"/>
              <w:ind w:firstLine="420"/>
              <w:jc w:val="left"/>
            </w:pPr>
            <w:r>
              <w:rPr>
                <w:rFonts w:ascii="仿宋_GB2312" w:hAnsi="仿宋_GB2312" w:cs="仿宋_GB2312" w:eastAsia="仿宋_GB2312"/>
                <w:sz w:val="21"/>
              </w:rPr>
              <w:t>（二）全媒体联动传播</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中央级重点新闻网站</w:t>
            </w:r>
            <w:r>
              <w:rPr>
                <w:rFonts w:ascii="仿宋_GB2312" w:hAnsi="仿宋_GB2312" w:cs="仿宋_GB2312" w:eastAsia="仿宋_GB2312"/>
                <w:sz w:val="21"/>
              </w:rPr>
              <w:t>PC</w:t>
            </w:r>
            <w:r>
              <w:rPr>
                <w:rFonts w:ascii="仿宋_GB2312" w:hAnsi="仿宋_GB2312" w:cs="仿宋_GB2312" w:eastAsia="仿宋_GB2312"/>
                <w:sz w:val="21"/>
              </w:rPr>
              <w:t>端、移动端多平台发布传播；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邀请中央和省市网络媒体组成媒体矩阵全平台发布传播。</w:t>
            </w:r>
          </w:p>
          <w:p>
            <w:pPr>
              <w:pStyle w:val="null3"/>
              <w:ind w:firstLine="420"/>
              <w:jc w:val="left"/>
            </w:pPr>
            <w:r>
              <w:rPr>
                <w:rFonts w:ascii="仿宋_GB2312" w:hAnsi="仿宋_GB2312" w:cs="仿宋_GB2312" w:eastAsia="仿宋_GB2312"/>
                <w:sz w:val="21"/>
              </w:rPr>
              <w:t>（三）重点稿件支持</w:t>
            </w:r>
          </w:p>
          <w:p>
            <w:pPr>
              <w:pStyle w:val="null3"/>
              <w:ind w:firstLine="420"/>
              <w:jc w:val="left"/>
            </w:pPr>
            <w:r>
              <w:rPr>
                <w:rFonts w:ascii="仿宋_GB2312" w:hAnsi="仿宋_GB2312" w:cs="仿宋_GB2312" w:eastAsia="仿宋_GB2312"/>
                <w:sz w:val="21"/>
              </w:rPr>
              <w:t>合同期内，全市重点稿件予以中央级重点新闻网站</w:t>
            </w:r>
            <w:r>
              <w:rPr>
                <w:rFonts w:ascii="仿宋_GB2312" w:hAnsi="仿宋_GB2312" w:cs="仿宋_GB2312" w:eastAsia="仿宋_GB2312"/>
                <w:sz w:val="21"/>
              </w:rPr>
              <w:t>PC</w:t>
            </w:r>
            <w:r>
              <w:rPr>
                <w:rFonts w:ascii="仿宋_GB2312" w:hAnsi="仿宋_GB2312" w:cs="仿宋_GB2312" w:eastAsia="仿宋_GB2312"/>
                <w:sz w:val="21"/>
              </w:rPr>
              <w:t>端、移动端推送支持。</w:t>
            </w:r>
          </w:p>
          <w:p>
            <w:pPr>
              <w:pStyle w:val="null3"/>
              <w:ind w:firstLine="422"/>
              <w:jc w:val="left"/>
            </w:pPr>
            <w:r>
              <w:rPr>
                <w:rFonts w:ascii="仿宋_GB2312" w:hAnsi="仿宋_GB2312" w:cs="仿宋_GB2312" w:eastAsia="仿宋_GB2312"/>
                <w:sz w:val="21"/>
                <w:b/>
              </w:rPr>
              <w:t>四、预估效果</w:t>
            </w:r>
          </w:p>
          <w:p>
            <w:pPr>
              <w:pStyle w:val="null3"/>
              <w:ind w:firstLine="420"/>
              <w:jc w:val="left"/>
            </w:pPr>
            <w:r>
              <w:rPr>
                <w:rFonts w:ascii="仿宋_GB2312" w:hAnsi="仿宋_GB2312" w:cs="仿宋_GB2312" w:eastAsia="仿宋_GB2312"/>
                <w:sz w:val="21"/>
              </w:rPr>
              <w:t>此次网络媒体传播项目，通过有重点、有节奏地进行全网推广，联合至少</w:t>
            </w:r>
            <w:r>
              <w:rPr>
                <w:rFonts w:ascii="仿宋_GB2312" w:hAnsi="仿宋_GB2312" w:cs="仿宋_GB2312" w:eastAsia="仿宋_GB2312"/>
                <w:sz w:val="21"/>
              </w:rPr>
              <w:t>15</w:t>
            </w:r>
            <w:r>
              <w:rPr>
                <w:rFonts w:ascii="仿宋_GB2312" w:hAnsi="仿宋_GB2312" w:cs="仿宋_GB2312" w:eastAsia="仿宋_GB2312"/>
                <w:sz w:val="21"/>
              </w:rPr>
              <w:t>家以上中省市主流媒体掀起传播声浪。计划全网触达量突破</w:t>
            </w:r>
            <w:r>
              <w:rPr>
                <w:rFonts w:ascii="仿宋_GB2312" w:hAnsi="仿宋_GB2312" w:cs="仿宋_GB2312" w:eastAsia="仿宋_GB2312"/>
                <w:sz w:val="21"/>
              </w:rPr>
              <w:t>1500</w:t>
            </w:r>
            <w:r>
              <w:rPr>
                <w:rFonts w:ascii="仿宋_GB2312" w:hAnsi="仿宋_GB2312" w:cs="仿宋_GB2312" w:eastAsia="仿宋_GB2312"/>
                <w:sz w:val="21"/>
              </w:rPr>
              <w:t>万人次。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2025年11月供应商提供结案报告，经市委网信办验收合格出具验收报告后，开具增值税正式发票后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1特定资格证明文件.docx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提供开标截止日前近一年内已缴纳的连续3个月的纳税证明或完税证明，依法免税的单位应提供相关证明材料；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提供开标截止日前近一年内已缴纳的连续3个月的社会保障资金缴存单据或社保机构开具的社会保险参保缴费情况证明，依法不需要缴纳社会保障资金的单位应提供相关证明材料；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1特定资格证明文件.docx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一、评审内容：针对本项目提出适用于本项目的总体服务方案，包括：①项目需求理解②活动策划整体方案③后勤保障方案④项目预估成果 二、评审标准： 1、完整性：方案必须全面，对评审内容中的各项要求有详细描述； 2、可实施性：切合本项目实际情况，提出步骤清晰、合理的方案； 3、针对性：方案能够紧扣项目实际情况，内容科学合理。 三、赋分标准（满分18分） ①项目需求理解：每完全满足一个评审标准得 1.5分，不完全满足一个评审标准得0-1.5分，满分4.5分； ②活动策划整体方案：每完全满足一个评审标准得1.5分，不完全满足一个评审标准得0-1.5分，满分4.5分； ③后勤保障方案：每完全满足一个评审标准得1.5分，不完全满足一个评审标准得0-1.5分，满分4.5分。④项目预估成果：每完全满足一个评审标准得1.5分，不完全满足一个评审标准得0-1.5分，满分4.5分；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一、评审内容：根据项目特点，有针对性的组织实施方案，包括①工作流程规划②各环节安排部署③各部门协调方案④活动设备配备方案；二、评审标准： 1、完整性：方案必须全面，对评审内容中的各项要求有详细描述； 2、可实施性：切合本项目实际情况，提出步骤清晰、合理的方案； 3、针对性：方案能够紧扣项目实际情况，内容科学合理。 三、赋分标准（满分18分） ①工作流程规划：每完全满足一个评审标准得1.5分，不完全满足一个评审标准得0-1.5分，满分4.5分； ②各环节安排部署：每完全满足一个评审标准得1.5分，不完全满足一个评审标准得0-1.5分，满分4.5分；③各部门协调方案：每完全满足一个评审标准得1.5分，不完全满足一个评审标准得0-1.5分，满分4.5分； ④活动设备配备方案：每完全满足一个评审标准得1.5分，不完全满足一个评审标准得0-1.5分，满分4.5分；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①质量保证措施：每完全满足一个评审标准得1分，不完全满足一个评审标准得0-1分，满分3分； ②进度控制措施：每完全满足一个评审标准得1分，不完全满足一个评审标准得0-1分，满分3分； ③项目人员管理措施：每完全满足一个评审标准得1分，不完全满足一个评审标准得0-1分，满分3分。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①突发应急事件预案：每完全满足一个评审标准得2分，不完全满足一个评审标准得0-2分，满分6分；②应急保障措施：每完全满足一个评审标准得2分，不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一、评审内容： 针对采购需求提出适用于本项目的人员配备方案，方案包括： ①人员配置计划（策划、拍摄、宣传等阶段人员配备计划） ②组织机构及工作安排 二、评审标准： 1、完整性：方案必须全面，对评审内容中的各项要求有详细描述； 2、可实施性：切合本项目实际情况，提出步骤清晰、合理的方案； 3、针对性：方案能够紧扣项目实际情况，内容科学合理。 三、赋分标准（满分9分） ①人员配置计划：每完全满足一个评审标准得1.5分，不完全满足一个评审标准得0-1.5分，满分4.5分； ②组织机构及工作安排：每完全满足一个评审标准得1.5分，不完全满足一个评审标准得0-1.5分，满分4.5分；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内容发布、审核流程</w:t>
            </w:r>
          </w:p>
        </w:tc>
        <w:tc>
          <w:tcPr>
            <w:tcW w:type="dxa" w:w="2492"/>
          </w:tcPr>
          <w:p>
            <w:pPr>
              <w:pStyle w:val="null3"/>
            </w:pPr>
            <w:r>
              <w:rPr>
                <w:rFonts w:ascii="仿宋_GB2312" w:hAnsi="仿宋_GB2312" w:cs="仿宋_GB2312" w:eastAsia="仿宋_GB2312"/>
              </w:rPr>
              <w:t>制定严格的内容策划、内容发布、审核流程。内容发布、审核流程具体、合理得3.1-5分；内容发布、审核流程较具体、较合理得1.1-3分；未提供不得分。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针对本项目提出适用于本项目的合理化建议，方案包括:①合理化建议 二、评审标准: 1、完整性:方案必须全面，对评审内容中的各项要求有详细描述: 2、可实施性:切合本项目实际情况，提出步骤清晰合理的方案: 3、针对性:方案能够紧扣项目实际情况，内容科学合理。 三、赋分标准(满分3分） ①合理化建议:每完全满足一个评审标准得1分，不完全满足一个评审标准得0-1分，满分3分；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针对本项目提出适用于本项目的售后服务方案，方案包括:①服务质量承诺②售后服务措施承诺 二、评审标准: 完整性:方案必须全面，对评审内容中的各项要求有详细描述: 2、可实施性:切合本项目实际情况，提出步骤清晰合理的方案: 3、针对性:方案能够紧扣项目实际情况，内容科学合理。 三、赋分标准(满分6分） ①服务质量承诺:每完全满足一个评审标准得1分，不完全满足一个评审标准得0-1分，满分3分； ②售后服务措施承诺:每完全满足一个评审标准得1分，不完全满足一个评审标准得0-1分，满分3分；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9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