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20B2A">
      <w:pPr>
        <w:pStyle w:val="2"/>
        <w:numPr>
          <w:ilvl w:val="0"/>
          <w:numId w:val="0"/>
        </w:numPr>
        <w:spacing w:line="240" w:lineRule="auto"/>
        <w:ind w:leftChars="0"/>
        <w:jc w:val="center"/>
        <w:rPr>
          <w:rFonts w:hint="default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分项报价</w:t>
      </w:r>
    </w:p>
    <w:tbl>
      <w:tblPr>
        <w:tblStyle w:val="9"/>
        <w:tblW w:w="95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1162"/>
        <w:gridCol w:w="1508"/>
        <w:gridCol w:w="767"/>
        <w:gridCol w:w="800"/>
        <w:gridCol w:w="1145"/>
        <w:gridCol w:w="1931"/>
        <w:gridCol w:w="1641"/>
      </w:tblGrid>
      <w:tr w14:paraId="2338C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87C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062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44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内容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9C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967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910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35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比赛天数系数（一次性必需品记为1）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C26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hAnsi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小计（元）</w:t>
            </w:r>
          </w:p>
        </w:tc>
      </w:tr>
      <w:tr w14:paraId="7652F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0E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8DA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赛前准备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3D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竞赛编排系统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DC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6A8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66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FBF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C9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2147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7C9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85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04E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竞赛网络设备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EEC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1D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A3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51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4F6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CC06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5F5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6F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E94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秩序册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5AB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E7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册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A9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6D8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8F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7D25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B8E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925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E0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成绩册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651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148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册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D08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EF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AF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A548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C3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47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氛围布置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8F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赛事主形象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73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4B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66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375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161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A3B1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78C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A81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A90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音响设备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89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6A1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F36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817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ED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6ADD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497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8B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006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赛事指引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FF9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A3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D4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4D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DFA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C2D5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7E6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39D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F65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道旗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288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703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3F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A3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603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282A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C0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E02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799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场地A板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D5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684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39D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03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E4E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1072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D8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1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FC4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通用器材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0D5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裁判桌椅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86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DD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A0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ABF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A99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4EC2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F2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958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06F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成绩公告展示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0AD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27F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44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D15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6F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D2A4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BC1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B42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F7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计时器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E2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B0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BB3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262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056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CF14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091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B3D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C1B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比赛用水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475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C1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58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3A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C5A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07E7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89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0B9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687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集体颁奖台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A3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B96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33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D29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8CD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E2D3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BD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8B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竞赛专用及辅助器材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04F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对讲机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40D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A6F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EA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01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CE0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0D68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8B5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97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18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夹板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21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C7F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762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720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771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F105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E7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CDA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AA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笔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E2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C29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4A6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7B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93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019F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0C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27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A48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打印纸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294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0D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C5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A9E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D8F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545B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F40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84E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A5B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比赛用球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E2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5CE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7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A0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DF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D60B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7E8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510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6B6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参赛证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3C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0E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41F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CC2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1B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72F0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BF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6D3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人员配置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17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裁判组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AC4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2A1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77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7BE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BD6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AED6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851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73D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2C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1B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2E6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79F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F89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D67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6486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5F7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1A5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36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颁奖礼仪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F9D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79F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9B4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5E1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A9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F89E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E76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B11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F3E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医疗救护车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E58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A84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辆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A50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21C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5DE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3CDD2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3D9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070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保险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BC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涉赛人员保险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AA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7AF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6C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87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DA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349FB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5C3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1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1D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媒体宣传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7D7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摄影摄像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FE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4B0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681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079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6E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17BB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CDD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A7A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D6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视频剪辑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6B9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B5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68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69A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AC6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7FE6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EC9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1E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77D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媒体宣传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AD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47F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家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86C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704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72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CEFB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801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1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91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会议室、功能房、运动员热身区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D0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技术会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4F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BAE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88C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1A5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23E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FBB4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D16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395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0F2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功能房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E0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CD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94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BC2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B8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3A2BE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DAD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7B2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7F9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运动员热身区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B3D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19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片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654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E70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DC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F8D3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01C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合计（元）</w:t>
            </w:r>
          </w:p>
        </w:tc>
        <w:tc>
          <w:tcPr>
            <w:tcW w:w="77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FB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大写：人民币</w:t>
            </w: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default" w:ascii="Arial" w:hAnsi="Arial" w:cs="Arial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¥</w:t>
            </w: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     </w:t>
            </w: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）</w:t>
            </w:r>
          </w:p>
        </w:tc>
      </w:tr>
    </w:tbl>
    <w:p w14:paraId="168EF683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1400D605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说明：</w:t>
      </w:r>
    </w:p>
    <w:p w14:paraId="5C5DA552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szCs w:val="21"/>
          <w:highlight w:val="none"/>
        </w:rPr>
      </w:pPr>
      <w:r>
        <w:rPr>
          <w:rFonts w:hint="eastAsia" w:ascii="宋体" w:hAnsi="宋体"/>
          <w:color w:val="auto"/>
          <w:sz w:val="24"/>
          <w:szCs w:val="21"/>
          <w:highlight w:val="none"/>
        </w:rPr>
        <w:t>本表中的“总价”与“报价表”中的“总价”一致。各分项分别报价。</w:t>
      </w:r>
    </w:p>
    <w:p w14:paraId="414E7563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 w:cs="Times New Roman"/>
          <w:color w:val="auto"/>
          <w:sz w:val="24"/>
          <w:szCs w:val="21"/>
          <w:highlight w:val="none"/>
        </w:rPr>
      </w:pPr>
      <w:r>
        <w:rPr>
          <w:rFonts w:hint="eastAsia" w:ascii="宋体" w:hAnsi="宋体" w:cs="Times New Roman"/>
          <w:color w:val="auto"/>
          <w:sz w:val="24"/>
          <w:szCs w:val="21"/>
          <w:highlight w:val="none"/>
          <w:lang w:val="en-US" w:eastAsia="zh-CN"/>
        </w:rPr>
        <w:t>小计=单价*数量*比赛天数系数</w:t>
      </w:r>
      <w:r>
        <w:rPr>
          <w:rFonts w:hint="eastAsia" w:hAnsi="宋体" w:cs="Times New Roman"/>
          <w:color w:val="auto"/>
          <w:sz w:val="24"/>
          <w:szCs w:val="21"/>
          <w:highlight w:val="none"/>
          <w:lang w:val="en-US" w:eastAsia="zh-CN"/>
        </w:rPr>
        <w:t>。</w:t>
      </w:r>
    </w:p>
    <w:p w14:paraId="06A84A21"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en-US" w:eastAsia="zh-CN"/>
        </w:rPr>
      </w:pPr>
    </w:p>
    <w:p w14:paraId="3A0DA16D">
      <w:pPr>
        <w:pStyle w:val="3"/>
        <w:rPr>
          <w:rFonts w:hint="eastAsia" w:ascii="宋体" w:hAnsi="宋体" w:cs="宋体"/>
          <w:sz w:val="24"/>
          <w:lang w:val="en-US" w:eastAsia="zh-CN"/>
        </w:rPr>
      </w:pPr>
    </w:p>
    <w:p w14:paraId="66869730">
      <w:pPr>
        <w:pStyle w:val="3"/>
        <w:rPr>
          <w:rFonts w:hint="eastAsia" w:ascii="宋体" w:hAnsi="宋体" w:cs="宋体"/>
          <w:sz w:val="24"/>
          <w:lang w:val="en-US" w:eastAsia="zh-CN"/>
        </w:rPr>
      </w:pPr>
    </w:p>
    <w:p w14:paraId="0AF3842A">
      <w:pPr>
        <w:pStyle w:val="3"/>
        <w:rPr>
          <w:rFonts w:hint="eastAsia" w:ascii="宋体" w:hAnsi="宋体" w:cs="宋体"/>
          <w:sz w:val="24"/>
          <w:lang w:val="en-US" w:eastAsia="zh-CN"/>
        </w:rPr>
      </w:pPr>
    </w:p>
    <w:p w14:paraId="2D8DD090">
      <w:pPr>
        <w:pStyle w:val="3"/>
        <w:rPr>
          <w:rFonts w:hint="eastAsia" w:ascii="宋体" w:hAnsi="宋体" w:cs="宋体"/>
          <w:sz w:val="24"/>
          <w:lang w:val="en-US" w:eastAsia="zh-CN"/>
        </w:rPr>
      </w:pPr>
    </w:p>
    <w:p w14:paraId="45B9E30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D1CD0A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法定代表人/单位负责人或授权代表（签字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5B08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40" w:firstLineChars="6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18BD4F1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569412EB">
      <w:pPr>
        <w:pStyle w:val="11"/>
        <w:adjustRightInd w:val="0"/>
        <w:snapToGrid w:val="0"/>
        <w:ind w:firstLine="3840" w:firstLineChars="16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55ABEAD">
      <w:pPr>
        <w:pStyle w:val="6"/>
        <w:rPr>
          <w:rFonts w:hint="eastAsia" w:ascii="宋体" w:hAnsi="宋体" w:cs="宋体"/>
          <w:sz w:val="24"/>
          <w:highlight w:val="none"/>
          <w:lang w:val="en-US" w:eastAsia="zh-CN"/>
        </w:rPr>
      </w:pPr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890768"/>
    <w:multiLevelType w:val="singleLevel"/>
    <w:tmpl w:val="0F89076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B554E33"/>
    <w:rsid w:val="0B6826DA"/>
    <w:rsid w:val="0EF4713C"/>
    <w:rsid w:val="2051407C"/>
    <w:rsid w:val="2302358E"/>
    <w:rsid w:val="2E216197"/>
    <w:rsid w:val="44DC1567"/>
    <w:rsid w:val="4CF54F70"/>
    <w:rsid w:val="55AE3BB6"/>
    <w:rsid w:val="5EF72396"/>
    <w:rsid w:val="5FD73A73"/>
    <w:rsid w:val="63552C18"/>
    <w:rsid w:val="75555B12"/>
    <w:rsid w:val="7FEB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 w:cs="Times New Roman"/>
      <w:lang w:bidi="ar-SA"/>
    </w:rPr>
  </w:style>
  <w:style w:type="paragraph" w:styleId="5">
    <w:name w:val="Body Text Indent"/>
    <w:basedOn w:val="1"/>
    <w:next w:val="3"/>
    <w:autoRedefine/>
    <w:qFormat/>
    <w:uiPriority w:val="0"/>
    <w:pPr>
      <w:ind w:firstLine="630"/>
    </w:pPr>
    <w:rPr>
      <w:sz w:val="32"/>
      <w:szCs w:val="20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Body Text First Indent"/>
    <w:basedOn w:val="4"/>
    <w:next w:val="1"/>
    <w:autoRedefine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8">
    <w:name w:val="Body Text First Indent 2"/>
    <w:basedOn w:val="5"/>
    <w:next w:val="1"/>
    <w:autoRedefine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1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  <w:style w:type="paragraph" w:customStyle="1" w:styleId="12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407</Words>
  <Characters>435</Characters>
  <Lines>0</Lines>
  <Paragraphs>0</Paragraphs>
  <TotalTime>0</TotalTime>
  <ScaleCrop>false</ScaleCrop>
  <LinksUpToDate>false</LinksUpToDate>
  <CharactersWithSpaces>560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vivie</cp:lastModifiedBy>
  <dcterms:modified xsi:type="dcterms:W3CDTF">2025-10-14T10:26:30Z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