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611922">
      <w:pPr>
        <w:spacing w:line="360" w:lineRule="atLeast"/>
        <w:jc w:val="center"/>
        <w:outlineLvl w:val="1"/>
        <w:rPr>
          <w:rFonts w:hint="eastAsia" w:ascii="宋体" w:hAnsi="宋体"/>
          <w:b/>
          <w:color w:val="000000"/>
          <w:sz w:val="32"/>
          <w:szCs w:val="32"/>
        </w:rPr>
      </w:pPr>
      <w:bookmarkStart w:id="0" w:name="_GoBack"/>
      <w:bookmarkEnd w:id="0"/>
      <w:r>
        <w:rPr>
          <w:rFonts w:hint="eastAsia" w:ascii="宋体" w:hAnsi="宋体"/>
          <w:b/>
          <w:color w:val="000000"/>
          <w:sz w:val="32"/>
          <w:szCs w:val="32"/>
        </w:rPr>
        <w:t>供应商资质证明文件</w:t>
      </w:r>
    </w:p>
    <w:p w14:paraId="71203948">
      <w:pPr>
        <w:spacing w:line="360" w:lineRule="atLeast"/>
        <w:jc w:val="center"/>
        <w:rPr>
          <w:rFonts w:hint="eastAsia" w:ascii="宋体" w:hAnsi="宋体"/>
          <w:color w:val="000000"/>
          <w:sz w:val="24"/>
          <w:lang w:eastAsia="zh-CN"/>
        </w:rPr>
      </w:pPr>
      <w:r>
        <w:rPr>
          <w:rFonts w:hint="eastAsia" w:ascii="宋体" w:hAnsi="宋体"/>
          <w:color w:val="000000"/>
          <w:sz w:val="24"/>
          <w:lang w:eastAsia="zh-CN"/>
        </w:rPr>
        <w:t>（</w:t>
      </w:r>
      <w:r>
        <w:rPr>
          <w:rFonts w:hint="eastAsia" w:ascii="宋体" w:hAnsi="宋体"/>
          <w:color w:val="000000"/>
          <w:sz w:val="24"/>
          <w:lang w:val="en-US" w:eastAsia="zh-CN"/>
        </w:rPr>
        <w:t>要求详见前附表</w:t>
      </w:r>
      <w:r>
        <w:rPr>
          <w:rFonts w:hint="eastAsia" w:ascii="宋体" w:hAnsi="宋体"/>
          <w:color w:val="000000"/>
          <w:sz w:val="24"/>
          <w:lang w:eastAsia="zh-CN"/>
        </w:rPr>
        <w:t>）</w:t>
      </w:r>
    </w:p>
    <w:p w14:paraId="13A8DA82">
      <w:pPr>
        <w:jc w:val="left"/>
        <w:rPr>
          <w:rFonts w:hint="eastAsia" w:ascii="宋体" w:hAnsi="宋体" w:eastAsia="宋体" w:cs="宋体"/>
          <w:b/>
          <w:sz w:val="24"/>
          <w:szCs w:val="24"/>
        </w:rPr>
      </w:pPr>
    </w:p>
    <w:p w14:paraId="7252CEEF">
      <w:pPr>
        <w:jc w:val="left"/>
        <w:rPr>
          <w:rFonts w:hint="eastAsia" w:ascii="宋体" w:hAnsi="宋体" w:eastAsia="宋体" w:cs="宋体"/>
          <w:b/>
          <w:sz w:val="24"/>
          <w:szCs w:val="24"/>
        </w:rPr>
      </w:pPr>
    </w:p>
    <w:p w14:paraId="600CB895">
      <w:pPr>
        <w:jc w:val="left"/>
        <w:rPr>
          <w:rFonts w:hint="eastAsia" w:ascii="宋体" w:hAnsi="宋体" w:eastAsia="宋体" w:cs="宋体"/>
          <w:b/>
          <w:sz w:val="24"/>
          <w:szCs w:val="24"/>
        </w:rPr>
      </w:pPr>
    </w:p>
    <w:p w14:paraId="3D5BCB1A">
      <w:pPr>
        <w:jc w:val="left"/>
        <w:rPr>
          <w:rFonts w:hint="eastAsia" w:ascii="宋体" w:hAnsi="宋体" w:eastAsia="宋体" w:cs="宋体"/>
          <w:b/>
          <w:sz w:val="24"/>
          <w:szCs w:val="24"/>
        </w:rPr>
      </w:pPr>
    </w:p>
    <w:p w14:paraId="7CEA531B">
      <w:pPr>
        <w:jc w:val="left"/>
        <w:rPr>
          <w:rFonts w:hint="eastAsia" w:ascii="宋体" w:hAnsi="宋体" w:eastAsia="宋体" w:cs="宋体"/>
          <w:b/>
          <w:sz w:val="24"/>
          <w:szCs w:val="24"/>
        </w:rPr>
      </w:pPr>
    </w:p>
    <w:p w14:paraId="44740C07">
      <w:pPr>
        <w:jc w:val="left"/>
        <w:rPr>
          <w:rFonts w:hint="eastAsia" w:ascii="宋体" w:hAnsi="宋体" w:eastAsia="宋体" w:cs="宋体"/>
          <w:b/>
          <w:sz w:val="24"/>
          <w:szCs w:val="24"/>
        </w:rPr>
      </w:pPr>
    </w:p>
    <w:p w14:paraId="57B82D4D">
      <w:pPr>
        <w:jc w:val="left"/>
        <w:rPr>
          <w:rFonts w:hint="eastAsia" w:ascii="宋体" w:hAnsi="宋体" w:eastAsia="宋体" w:cs="宋体"/>
          <w:b/>
          <w:sz w:val="24"/>
          <w:szCs w:val="24"/>
        </w:rPr>
      </w:pPr>
    </w:p>
    <w:p w14:paraId="69D94CCF">
      <w:pPr>
        <w:jc w:val="left"/>
        <w:rPr>
          <w:rFonts w:hint="eastAsia" w:ascii="宋体" w:hAnsi="宋体" w:eastAsia="宋体" w:cs="宋体"/>
          <w:b/>
          <w:sz w:val="24"/>
          <w:szCs w:val="24"/>
        </w:rPr>
      </w:pPr>
    </w:p>
    <w:p w14:paraId="3AA6D6D6">
      <w:pPr>
        <w:jc w:val="left"/>
        <w:rPr>
          <w:rFonts w:hint="eastAsia" w:ascii="宋体" w:hAnsi="宋体" w:eastAsia="宋体" w:cs="宋体"/>
          <w:b/>
          <w:sz w:val="24"/>
          <w:szCs w:val="24"/>
        </w:rPr>
      </w:pPr>
    </w:p>
    <w:p w14:paraId="72502AA8">
      <w:pPr>
        <w:jc w:val="left"/>
        <w:rPr>
          <w:rFonts w:hint="eastAsia" w:ascii="宋体" w:hAnsi="宋体" w:eastAsia="宋体" w:cs="宋体"/>
          <w:b/>
          <w:sz w:val="24"/>
          <w:szCs w:val="24"/>
        </w:rPr>
      </w:pPr>
    </w:p>
    <w:p w14:paraId="721BB562">
      <w:pPr>
        <w:jc w:val="left"/>
        <w:rPr>
          <w:rFonts w:hint="eastAsia" w:ascii="宋体" w:hAnsi="宋体" w:eastAsia="宋体" w:cs="宋体"/>
          <w:b/>
          <w:sz w:val="24"/>
          <w:szCs w:val="24"/>
        </w:rPr>
      </w:pPr>
    </w:p>
    <w:p w14:paraId="0204D365">
      <w:pPr>
        <w:jc w:val="left"/>
        <w:rPr>
          <w:rFonts w:hint="eastAsia" w:ascii="宋体" w:hAnsi="宋体" w:eastAsia="宋体" w:cs="宋体"/>
          <w:b/>
          <w:sz w:val="24"/>
          <w:szCs w:val="24"/>
        </w:rPr>
      </w:pPr>
    </w:p>
    <w:p w14:paraId="2226A186">
      <w:pPr>
        <w:jc w:val="left"/>
        <w:rPr>
          <w:rFonts w:hint="eastAsia" w:ascii="宋体" w:hAnsi="宋体" w:eastAsia="宋体" w:cs="宋体"/>
          <w:b/>
          <w:sz w:val="24"/>
          <w:szCs w:val="24"/>
        </w:rPr>
      </w:pPr>
    </w:p>
    <w:p w14:paraId="5BA6B5C2">
      <w:pPr>
        <w:jc w:val="left"/>
        <w:rPr>
          <w:rFonts w:hint="eastAsia" w:ascii="宋体" w:hAnsi="宋体" w:eastAsia="宋体" w:cs="宋体"/>
          <w:b/>
          <w:sz w:val="24"/>
          <w:szCs w:val="24"/>
        </w:rPr>
      </w:pPr>
    </w:p>
    <w:p w14:paraId="3F0C82E6">
      <w:pPr>
        <w:jc w:val="left"/>
        <w:rPr>
          <w:rFonts w:hint="eastAsia" w:ascii="宋体" w:hAnsi="宋体" w:eastAsia="宋体" w:cs="宋体"/>
          <w:b/>
          <w:sz w:val="24"/>
          <w:szCs w:val="24"/>
        </w:rPr>
      </w:pPr>
    </w:p>
    <w:p w14:paraId="5FBE6C3A">
      <w:pPr>
        <w:jc w:val="left"/>
        <w:rPr>
          <w:rFonts w:hint="eastAsia" w:ascii="宋体" w:hAnsi="宋体" w:eastAsia="宋体" w:cs="宋体"/>
          <w:b/>
          <w:sz w:val="24"/>
          <w:szCs w:val="24"/>
        </w:rPr>
      </w:pPr>
    </w:p>
    <w:p w14:paraId="5EF4723A">
      <w:pPr>
        <w:jc w:val="left"/>
        <w:rPr>
          <w:rFonts w:hint="eastAsia" w:ascii="宋体" w:hAnsi="宋体" w:eastAsia="宋体" w:cs="宋体"/>
          <w:b/>
          <w:sz w:val="24"/>
          <w:szCs w:val="24"/>
        </w:rPr>
      </w:pPr>
    </w:p>
    <w:p w14:paraId="697E87A5">
      <w:pPr>
        <w:jc w:val="left"/>
        <w:rPr>
          <w:rFonts w:hint="eastAsia" w:ascii="宋体" w:hAnsi="宋体" w:eastAsia="宋体" w:cs="宋体"/>
          <w:b/>
          <w:sz w:val="24"/>
          <w:szCs w:val="24"/>
        </w:rPr>
      </w:pPr>
    </w:p>
    <w:p w14:paraId="06C725CD">
      <w:pPr>
        <w:jc w:val="left"/>
        <w:rPr>
          <w:rFonts w:hint="eastAsia" w:ascii="宋体" w:hAnsi="宋体" w:eastAsia="宋体" w:cs="宋体"/>
          <w:b/>
          <w:sz w:val="24"/>
          <w:szCs w:val="24"/>
        </w:rPr>
      </w:pPr>
    </w:p>
    <w:p w14:paraId="2409B9C9">
      <w:pPr>
        <w:jc w:val="left"/>
        <w:rPr>
          <w:rFonts w:hint="eastAsia" w:ascii="宋体" w:hAnsi="宋体" w:eastAsia="宋体" w:cs="宋体"/>
          <w:b/>
          <w:sz w:val="24"/>
          <w:szCs w:val="24"/>
        </w:rPr>
      </w:pPr>
    </w:p>
    <w:p w14:paraId="236E1EDD">
      <w:pPr>
        <w:jc w:val="left"/>
        <w:rPr>
          <w:rFonts w:hint="eastAsia" w:ascii="宋体" w:hAnsi="宋体" w:eastAsia="宋体" w:cs="宋体"/>
          <w:b/>
          <w:sz w:val="24"/>
          <w:szCs w:val="24"/>
        </w:rPr>
      </w:pPr>
    </w:p>
    <w:p w14:paraId="530E9668">
      <w:pPr>
        <w:jc w:val="left"/>
        <w:rPr>
          <w:rFonts w:hint="eastAsia" w:ascii="宋体" w:hAnsi="宋体" w:eastAsia="宋体" w:cs="宋体"/>
          <w:b/>
          <w:sz w:val="24"/>
          <w:szCs w:val="24"/>
        </w:rPr>
      </w:pPr>
    </w:p>
    <w:p w14:paraId="67EA999A">
      <w:pPr>
        <w:jc w:val="left"/>
        <w:rPr>
          <w:rFonts w:hint="eastAsia" w:ascii="宋体" w:hAnsi="宋体" w:eastAsia="宋体" w:cs="宋体"/>
          <w:b/>
          <w:sz w:val="24"/>
          <w:szCs w:val="24"/>
        </w:rPr>
      </w:pPr>
    </w:p>
    <w:p w14:paraId="70DD6D92">
      <w:pPr>
        <w:jc w:val="left"/>
        <w:rPr>
          <w:rFonts w:hint="eastAsia" w:ascii="宋体" w:hAnsi="宋体" w:eastAsia="宋体" w:cs="宋体"/>
          <w:b/>
          <w:sz w:val="24"/>
          <w:szCs w:val="24"/>
        </w:rPr>
      </w:pPr>
    </w:p>
    <w:p w14:paraId="4870C8D2">
      <w:pPr>
        <w:jc w:val="left"/>
        <w:rPr>
          <w:rFonts w:hint="eastAsia" w:ascii="宋体" w:hAnsi="宋体" w:eastAsia="宋体" w:cs="宋体"/>
          <w:b/>
          <w:sz w:val="24"/>
          <w:szCs w:val="24"/>
        </w:rPr>
      </w:pPr>
    </w:p>
    <w:p w14:paraId="0D96C34E">
      <w:pPr>
        <w:jc w:val="left"/>
        <w:rPr>
          <w:rFonts w:hint="eastAsia" w:ascii="宋体" w:hAnsi="宋体" w:eastAsia="宋体" w:cs="宋体"/>
          <w:b/>
          <w:sz w:val="24"/>
          <w:szCs w:val="24"/>
        </w:rPr>
      </w:pPr>
    </w:p>
    <w:p w14:paraId="140EB643">
      <w:pPr>
        <w:jc w:val="left"/>
        <w:rPr>
          <w:rFonts w:hint="eastAsia" w:ascii="宋体" w:hAnsi="宋体" w:eastAsia="宋体" w:cs="宋体"/>
          <w:b/>
          <w:sz w:val="24"/>
          <w:szCs w:val="24"/>
        </w:rPr>
      </w:pPr>
    </w:p>
    <w:p w14:paraId="70FC0B00">
      <w:pPr>
        <w:jc w:val="left"/>
        <w:rPr>
          <w:rFonts w:hint="eastAsia" w:ascii="宋体" w:hAnsi="宋体" w:eastAsia="宋体" w:cs="宋体"/>
          <w:b/>
          <w:sz w:val="24"/>
          <w:szCs w:val="24"/>
        </w:rPr>
      </w:pPr>
    </w:p>
    <w:p w14:paraId="4D7CED7A">
      <w:pPr>
        <w:jc w:val="left"/>
        <w:rPr>
          <w:rFonts w:hint="eastAsia" w:ascii="宋体" w:hAnsi="宋体" w:eastAsia="宋体" w:cs="宋体"/>
          <w:b/>
          <w:sz w:val="24"/>
          <w:szCs w:val="24"/>
        </w:rPr>
      </w:pPr>
    </w:p>
    <w:p w14:paraId="78493AB8">
      <w:pPr>
        <w:jc w:val="left"/>
        <w:rPr>
          <w:rFonts w:hint="eastAsia" w:ascii="宋体" w:hAnsi="宋体" w:eastAsia="宋体" w:cs="宋体"/>
          <w:b/>
          <w:sz w:val="24"/>
          <w:szCs w:val="24"/>
        </w:rPr>
      </w:pPr>
    </w:p>
    <w:p w14:paraId="60855248">
      <w:pPr>
        <w:jc w:val="left"/>
        <w:rPr>
          <w:rFonts w:hint="eastAsia" w:ascii="宋体" w:hAnsi="宋体" w:eastAsia="宋体" w:cs="宋体"/>
          <w:b/>
          <w:sz w:val="24"/>
          <w:szCs w:val="24"/>
        </w:rPr>
      </w:pPr>
    </w:p>
    <w:p w14:paraId="171AC09E">
      <w:pPr>
        <w:jc w:val="left"/>
        <w:rPr>
          <w:rFonts w:hint="eastAsia" w:ascii="宋体" w:hAnsi="宋体" w:eastAsia="宋体" w:cs="宋体"/>
          <w:b/>
          <w:sz w:val="24"/>
          <w:szCs w:val="24"/>
        </w:rPr>
      </w:pPr>
      <w:r>
        <w:rPr>
          <w:rFonts w:hint="eastAsia" w:ascii="宋体" w:hAnsi="宋体" w:eastAsia="宋体" w:cs="宋体"/>
          <w:b/>
          <w:sz w:val="24"/>
          <w:szCs w:val="24"/>
        </w:rPr>
        <w:t>附件1</w:t>
      </w:r>
    </w:p>
    <w:p w14:paraId="2276EEB9">
      <w:pPr>
        <w:widowControl/>
        <w:spacing w:line="240" w:lineRule="auto"/>
        <w:jc w:val="center"/>
        <w:rPr>
          <w:rFonts w:hint="eastAsia" w:ascii="宋体" w:hAnsi="宋体" w:eastAsia="宋体" w:cs="宋体"/>
          <w:b/>
          <w:sz w:val="32"/>
          <w:szCs w:val="32"/>
        </w:rPr>
      </w:pPr>
      <w:r>
        <w:rPr>
          <w:rFonts w:hint="eastAsia" w:ascii="宋体" w:hAnsi="宋体" w:eastAsia="宋体" w:cs="宋体"/>
          <w:b/>
          <w:sz w:val="32"/>
          <w:szCs w:val="32"/>
        </w:rPr>
        <w:t>具有履行本合同所必需的设备和专业技术能力的声明</w:t>
      </w:r>
    </w:p>
    <w:p w14:paraId="341517DD">
      <w:pPr>
        <w:widowControl/>
        <w:spacing w:line="240" w:lineRule="auto"/>
        <w:jc w:val="left"/>
        <w:rPr>
          <w:rFonts w:hint="eastAsia" w:ascii="宋体" w:hAnsi="宋体" w:eastAsia="宋体" w:cs="宋体"/>
          <w:sz w:val="30"/>
          <w:szCs w:val="30"/>
        </w:rPr>
      </w:pPr>
    </w:p>
    <w:p w14:paraId="13EC9D19">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rPr>
        <w:t>（采购代理机构）：</w:t>
      </w:r>
    </w:p>
    <w:p w14:paraId="341E9040">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sz w:val="24"/>
          <w:szCs w:val="24"/>
        </w:rPr>
      </w:pPr>
      <w:r>
        <w:rPr>
          <w:rFonts w:hint="eastAsia" w:ascii="宋体" w:hAnsi="宋体" w:eastAsia="宋体" w:cs="宋体"/>
          <w:sz w:val="24"/>
          <w:szCs w:val="24"/>
        </w:rPr>
        <w:t>（公司）于  年  月  日在中华人民共和国境内（详细注册地址）合法注册并经营，公司主营业务为（），营业（生产经营）面积为（）。现有员工数量为（），其中与履行本合同相关的专业技术人员有（专业能力、数量），本公司郑重承诺，具有履行本合同所必需的设备和专业技术能力。</w:t>
      </w:r>
    </w:p>
    <w:p w14:paraId="6C50D5F8">
      <w:pPr>
        <w:widowControl/>
        <w:spacing w:line="240" w:lineRule="auto"/>
        <w:jc w:val="left"/>
        <w:rPr>
          <w:rFonts w:hint="eastAsia" w:ascii="宋体" w:hAnsi="宋体" w:eastAsia="宋体" w:cs="宋体"/>
          <w:sz w:val="28"/>
          <w:szCs w:val="28"/>
        </w:rPr>
      </w:pPr>
    </w:p>
    <w:p w14:paraId="08457799">
      <w:pPr>
        <w:widowControl/>
        <w:spacing w:line="240" w:lineRule="auto"/>
        <w:jc w:val="left"/>
        <w:rPr>
          <w:rFonts w:hint="eastAsia" w:ascii="宋体" w:hAnsi="宋体" w:eastAsia="宋体" w:cs="宋体"/>
          <w:sz w:val="28"/>
          <w:szCs w:val="28"/>
        </w:rPr>
      </w:pPr>
    </w:p>
    <w:p w14:paraId="203A7362">
      <w:pPr>
        <w:widowControl/>
        <w:spacing w:line="240" w:lineRule="auto"/>
        <w:jc w:val="left"/>
        <w:rPr>
          <w:rFonts w:hint="eastAsia" w:ascii="宋体" w:hAnsi="宋体" w:eastAsia="宋体" w:cs="宋体"/>
          <w:sz w:val="28"/>
          <w:szCs w:val="28"/>
        </w:rPr>
      </w:pPr>
    </w:p>
    <w:p w14:paraId="411BCBCE">
      <w:pPr>
        <w:widowControl/>
        <w:spacing w:line="240" w:lineRule="auto"/>
        <w:jc w:val="left"/>
        <w:rPr>
          <w:rFonts w:hint="eastAsia" w:ascii="宋体" w:hAnsi="宋体" w:eastAsia="宋体" w:cs="宋体"/>
          <w:sz w:val="28"/>
          <w:szCs w:val="28"/>
        </w:rPr>
      </w:pPr>
    </w:p>
    <w:p w14:paraId="24BD4E1A">
      <w:pPr>
        <w:widowControl/>
        <w:spacing w:line="240" w:lineRule="auto"/>
        <w:jc w:val="left"/>
        <w:rPr>
          <w:rFonts w:hint="eastAsia" w:ascii="宋体" w:hAnsi="宋体" w:eastAsia="宋体" w:cs="宋体"/>
          <w:sz w:val="28"/>
          <w:szCs w:val="28"/>
        </w:rPr>
      </w:pPr>
    </w:p>
    <w:p w14:paraId="3B541B71">
      <w:pPr>
        <w:widowControl/>
        <w:spacing w:line="240" w:lineRule="auto"/>
        <w:jc w:val="left"/>
        <w:rPr>
          <w:rFonts w:hint="eastAsia" w:ascii="宋体" w:hAnsi="宋体" w:eastAsia="宋体" w:cs="宋体"/>
          <w:sz w:val="28"/>
          <w:szCs w:val="28"/>
        </w:rPr>
      </w:pPr>
    </w:p>
    <w:p w14:paraId="0479907D">
      <w:pPr>
        <w:widowControl/>
        <w:spacing w:line="240" w:lineRule="auto"/>
        <w:jc w:val="left"/>
        <w:rPr>
          <w:rFonts w:hint="eastAsia" w:ascii="宋体" w:hAnsi="宋体" w:eastAsia="宋体" w:cs="宋体"/>
          <w:sz w:val="28"/>
          <w:szCs w:val="28"/>
        </w:rPr>
      </w:pPr>
    </w:p>
    <w:p w14:paraId="0F0179AC">
      <w:pPr>
        <w:widowControl/>
        <w:spacing w:line="240" w:lineRule="auto"/>
        <w:jc w:val="left"/>
        <w:rPr>
          <w:rFonts w:hint="eastAsia" w:ascii="宋体" w:hAnsi="宋体" w:eastAsia="宋体" w:cs="宋体"/>
          <w:sz w:val="24"/>
          <w:szCs w:val="24"/>
        </w:rPr>
      </w:pPr>
    </w:p>
    <w:p w14:paraId="4B7AFECA">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3096C5D2">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31C3B33F">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7F814484">
      <w:pPr>
        <w:pStyle w:val="2"/>
        <w:spacing w:line="336" w:lineRule="auto"/>
        <w:jc w:val="left"/>
        <w:rPr>
          <w:rFonts w:hint="eastAsia" w:ascii="宋体" w:hAnsi="宋体" w:eastAsia="宋体" w:cs="宋体"/>
          <w:b/>
          <w:sz w:val="24"/>
          <w:szCs w:val="24"/>
        </w:rPr>
      </w:pPr>
    </w:p>
    <w:p w14:paraId="071FF500">
      <w:pPr>
        <w:pStyle w:val="2"/>
        <w:spacing w:line="336" w:lineRule="auto"/>
        <w:jc w:val="left"/>
        <w:rPr>
          <w:rFonts w:hint="eastAsia" w:ascii="宋体" w:hAnsi="宋体" w:eastAsia="宋体" w:cs="宋体"/>
          <w:b/>
          <w:sz w:val="24"/>
          <w:szCs w:val="24"/>
        </w:rPr>
      </w:pPr>
    </w:p>
    <w:p w14:paraId="6BB5801E">
      <w:pPr>
        <w:pStyle w:val="2"/>
        <w:spacing w:line="336" w:lineRule="auto"/>
        <w:jc w:val="left"/>
        <w:rPr>
          <w:rFonts w:hint="eastAsia" w:ascii="宋体" w:hAnsi="宋体" w:eastAsia="宋体" w:cs="宋体"/>
          <w:b/>
          <w:sz w:val="24"/>
          <w:szCs w:val="24"/>
        </w:rPr>
      </w:pPr>
    </w:p>
    <w:p w14:paraId="57BBE99D">
      <w:pPr>
        <w:pStyle w:val="2"/>
        <w:spacing w:line="336" w:lineRule="auto"/>
        <w:jc w:val="left"/>
        <w:rPr>
          <w:rFonts w:hint="eastAsia" w:ascii="宋体" w:hAnsi="宋体" w:eastAsia="宋体" w:cs="宋体"/>
          <w:b/>
          <w:sz w:val="24"/>
          <w:szCs w:val="24"/>
        </w:rPr>
      </w:pPr>
    </w:p>
    <w:p w14:paraId="0B96AB36">
      <w:pPr>
        <w:pStyle w:val="2"/>
        <w:spacing w:line="336" w:lineRule="auto"/>
        <w:jc w:val="left"/>
        <w:rPr>
          <w:rFonts w:hint="eastAsia" w:ascii="宋体" w:hAnsi="宋体" w:eastAsia="宋体" w:cs="宋体"/>
          <w:b/>
          <w:sz w:val="24"/>
          <w:szCs w:val="24"/>
        </w:rPr>
      </w:pPr>
    </w:p>
    <w:p w14:paraId="07531F83">
      <w:pPr>
        <w:pStyle w:val="2"/>
        <w:spacing w:line="336" w:lineRule="auto"/>
        <w:jc w:val="left"/>
        <w:rPr>
          <w:rFonts w:hint="eastAsia" w:ascii="宋体" w:hAnsi="宋体" w:eastAsia="宋体" w:cs="宋体"/>
          <w:b/>
          <w:sz w:val="24"/>
          <w:szCs w:val="24"/>
        </w:rPr>
      </w:pPr>
    </w:p>
    <w:p w14:paraId="1827A29F">
      <w:pPr>
        <w:pStyle w:val="2"/>
        <w:spacing w:line="336" w:lineRule="auto"/>
        <w:jc w:val="left"/>
        <w:rPr>
          <w:rFonts w:hint="eastAsia" w:ascii="宋体" w:hAnsi="宋体" w:eastAsia="宋体" w:cs="宋体"/>
          <w:b/>
          <w:sz w:val="24"/>
          <w:szCs w:val="24"/>
        </w:rPr>
      </w:pPr>
    </w:p>
    <w:p w14:paraId="1B17CB45">
      <w:pPr>
        <w:pStyle w:val="2"/>
        <w:spacing w:line="336" w:lineRule="auto"/>
        <w:jc w:val="left"/>
        <w:rPr>
          <w:rFonts w:hint="eastAsia" w:ascii="宋体" w:hAnsi="宋体" w:eastAsia="宋体" w:cs="宋体"/>
          <w:b/>
          <w:sz w:val="24"/>
          <w:szCs w:val="24"/>
        </w:rPr>
      </w:pPr>
    </w:p>
    <w:p w14:paraId="4A96CC70">
      <w:pPr>
        <w:pStyle w:val="2"/>
        <w:spacing w:line="336" w:lineRule="auto"/>
        <w:jc w:val="left"/>
        <w:rPr>
          <w:rFonts w:hint="eastAsia" w:ascii="宋体" w:hAnsi="宋体" w:eastAsia="宋体" w:cs="宋体"/>
          <w:b/>
          <w:sz w:val="24"/>
          <w:szCs w:val="24"/>
        </w:rPr>
      </w:pPr>
    </w:p>
    <w:p w14:paraId="1BE50014">
      <w:pPr>
        <w:pStyle w:val="2"/>
        <w:spacing w:line="336" w:lineRule="auto"/>
        <w:jc w:val="left"/>
        <w:rPr>
          <w:rFonts w:hint="eastAsia" w:ascii="宋体" w:hAnsi="宋体" w:eastAsia="宋体" w:cs="宋体"/>
          <w:b/>
          <w:sz w:val="24"/>
          <w:szCs w:val="24"/>
        </w:rPr>
      </w:pPr>
      <w:r>
        <w:rPr>
          <w:rFonts w:hint="eastAsia" w:ascii="宋体" w:hAnsi="宋体" w:eastAsia="宋体" w:cs="宋体"/>
          <w:b/>
          <w:sz w:val="24"/>
          <w:szCs w:val="24"/>
        </w:rPr>
        <w:t>附件2</w:t>
      </w:r>
    </w:p>
    <w:p w14:paraId="2985E34D">
      <w:pPr>
        <w:pStyle w:val="2"/>
        <w:spacing w:line="336" w:lineRule="auto"/>
        <w:ind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参加本次政府采购活动书面声明函</w:t>
      </w:r>
    </w:p>
    <w:p w14:paraId="0AE21E83">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本单位郑重声明：</w:t>
      </w:r>
    </w:p>
    <w:p w14:paraId="1325785A">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我单位在参加采购活动前三年内在经营活动中</w:t>
      </w:r>
      <w:r>
        <w:rPr>
          <w:rFonts w:hint="eastAsia" w:ascii="宋体" w:hAnsi="宋体" w:eastAsia="宋体" w:cs="宋体"/>
          <w:sz w:val="24"/>
          <w:szCs w:val="24"/>
          <w:u w:val="single"/>
        </w:rPr>
        <w:t>没有</w:t>
      </w:r>
      <w:r>
        <w:rPr>
          <w:rFonts w:hint="eastAsia" w:ascii="宋体" w:hAnsi="宋体" w:eastAsia="宋体" w:cs="宋体"/>
          <w:sz w:val="24"/>
          <w:szCs w:val="24"/>
        </w:rPr>
        <w:t>《政府采购法》第二十二条第一款第(五)项所称重大违法记录，包括：</w:t>
      </w:r>
    </w:p>
    <w:p w14:paraId="2E6C9BF7">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我单位或者其法定代表人、董事、监事、高级管理人员未因经营活动中的违法行为受到刑事处罚或者责令停产停业、吊销许可证或者执照、较大数额罚款等行政处罚。</w:t>
      </w:r>
    </w:p>
    <w:p w14:paraId="3C8570BA">
      <w:pPr>
        <w:widowControl/>
        <w:spacing w:line="336"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我单位无以下不良信用记录情形：</w:t>
      </w:r>
    </w:p>
    <w:p w14:paraId="1F4B95E7">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我方______（填“未被列入”或“被列入”）失信被执行人名单。</w:t>
      </w:r>
    </w:p>
    <w:p w14:paraId="4E1809F2">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我方______（填“未被列入”或“被列入”）</w:t>
      </w:r>
      <w:r>
        <w:rPr>
          <w:rFonts w:hint="eastAsia" w:ascii="宋体" w:hAnsi="宋体" w:eastAsia="宋体" w:cs="宋体"/>
          <w:sz w:val="24"/>
          <w:szCs w:val="24"/>
          <w:highlight w:val="none"/>
          <w:lang w:val="en-US" w:eastAsia="zh-CN"/>
        </w:rPr>
        <w:t>重大税收违法失信主体</w:t>
      </w:r>
      <w:r>
        <w:rPr>
          <w:rFonts w:hint="eastAsia" w:ascii="宋体" w:hAnsi="宋体" w:eastAsia="宋体" w:cs="宋体"/>
          <w:sz w:val="24"/>
          <w:szCs w:val="24"/>
        </w:rPr>
        <w:t>。</w:t>
      </w:r>
    </w:p>
    <w:p w14:paraId="161C5CBE">
      <w:pPr>
        <w:widowControl/>
        <w:spacing w:line="336"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我方______（填“未被列入”或“被列入”）政府采购严重违法失信行为记录名单。</w:t>
      </w:r>
    </w:p>
    <w:p w14:paraId="5FE859BB">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我单位已就上述不良信用行为按照</w:t>
      </w:r>
      <w:r>
        <w:rPr>
          <w:rFonts w:hint="eastAsia" w:ascii="宋体" w:hAnsi="宋体" w:eastAsia="宋体" w:cs="宋体"/>
          <w:sz w:val="24"/>
          <w:szCs w:val="24"/>
          <w:lang w:val="en-US" w:eastAsia="zh-CN"/>
        </w:rPr>
        <w:t>谈判</w:t>
      </w:r>
      <w:r>
        <w:rPr>
          <w:rFonts w:hint="eastAsia" w:ascii="宋体" w:hAnsi="宋体" w:eastAsia="宋体" w:cs="宋体"/>
          <w:sz w:val="24"/>
          <w:szCs w:val="24"/>
        </w:rPr>
        <w:t>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71F353EE">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特此声明！</w:t>
      </w:r>
    </w:p>
    <w:p w14:paraId="55874B1B">
      <w:pPr>
        <w:spacing w:line="336" w:lineRule="auto"/>
        <w:ind w:firstLine="480" w:firstLineChars="200"/>
        <w:rPr>
          <w:rFonts w:hint="eastAsia" w:ascii="宋体" w:hAnsi="宋体" w:eastAsia="宋体" w:cs="宋体"/>
          <w:sz w:val="24"/>
          <w:szCs w:val="24"/>
        </w:rPr>
      </w:pPr>
    </w:p>
    <w:p w14:paraId="627D0688">
      <w:pPr>
        <w:spacing w:line="336" w:lineRule="auto"/>
        <w:ind w:firstLine="480" w:firstLineChars="200"/>
        <w:rPr>
          <w:rFonts w:hint="eastAsia" w:ascii="宋体" w:hAnsi="宋体" w:eastAsia="宋体" w:cs="宋体"/>
          <w:sz w:val="24"/>
          <w:szCs w:val="24"/>
        </w:rPr>
      </w:pPr>
    </w:p>
    <w:p w14:paraId="0B370B03">
      <w:pPr>
        <w:spacing w:line="336" w:lineRule="auto"/>
        <w:ind w:firstLine="480" w:firstLineChars="200"/>
        <w:rPr>
          <w:rFonts w:hint="eastAsia" w:ascii="宋体" w:hAnsi="宋体" w:eastAsia="宋体" w:cs="宋体"/>
          <w:sz w:val="24"/>
          <w:szCs w:val="24"/>
        </w:rPr>
      </w:pPr>
    </w:p>
    <w:p w14:paraId="2B5F7644">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499FD739">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日期：______年____月____日</w:t>
      </w:r>
    </w:p>
    <w:p w14:paraId="0CB93372">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1B2D0765">
      <w:pPr>
        <w:spacing w:line="336" w:lineRule="auto"/>
        <w:ind w:firstLine="480" w:firstLineChars="200"/>
        <w:rPr>
          <w:rFonts w:hint="eastAsia" w:ascii="宋体" w:hAnsi="宋体" w:eastAsia="宋体" w:cs="宋体"/>
          <w:sz w:val="24"/>
          <w:szCs w:val="24"/>
        </w:rPr>
      </w:pPr>
    </w:p>
    <w:p w14:paraId="5B9E140B">
      <w:pPr>
        <w:spacing w:line="336" w:lineRule="auto"/>
        <w:ind w:firstLine="480" w:firstLineChars="200"/>
        <w:rPr>
          <w:rFonts w:hint="eastAsia" w:ascii="宋体" w:hAnsi="宋体" w:eastAsia="宋体" w:cs="宋体"/>
          <w:sz w:val="24"/>
          <w:szCs w:val="24"/>
        </w:rPr>
      </w:pPr>
    </w:p>
    <w:p w14:paraId="241A7AF2">
      <w:r>
        <w:rPr>
          <w:rFonts w:hint="eastAsia" w:ascii="宋体" w:hAnsi="宋体" w:eastAsia="宋体" w:cs="宋体"/>
          <w:sz w:val="24"/>
          <w:szCs w:val="24"/>
        </w:rPr>
        <w:t>备注：供应商在参加政府采购活动前3年内因违法经营被禁止在一定期限内参加政府采购活动，期限届满的，可以参加政府采购活动，但应提供期限届满的证明材料。</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F70FB9"/>
    <w:rsid w:val="0EF70FB9"/>
    <w:rsid w:val="2D4A4E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2025-10-14T05:18:00Z</dcterms:created>
  <dc:creator>宝贝</dc:creator>
  <cp:lastModifiedBy>宝贝</cp:lastModifiedBy>
  <dcterms:modified xsi:type="dcterms:W3CDTF">2025-10-14T05:19:00Z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264C0E3FF019486D80CAC7CC061E8BC7_11</vt:lpwstr>
  </property>
  <property fmtid="{D5CDD505-2E9C-101B-9397-08002B2CF9AE}" pid="4" name="KSOTemplateDocerSaveRecord">
    <vt:lpwstr>eyJoZGlkIjoiNjg2NjllYmY1Njc2ODM3YWZiNTk3NDE5MDA4MzkzZTEiLCJ1c2VySWQiOiIxMDQwMzkxOTA1In0=</vt:lpwstr>
  </property>
</Properties>
</file>