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466AB">
      <w:pPr>
        <w:pStyle w:val="2"/>
        <w:jc w:val="center"/>
        <w:rPr>
          <w:rFonts w:ascii="黑体" w:hAnsi="黑体" w:eastAsia="黑体" w:cs="Times New Roman"/>
          <w:bCs w:val="0"/>
          <w:color w:val="auto"/>
        </w:rPr>
      </w:pPr>
      <w:r>
        <w:rPr>
          <w:rFonts w:hint="eastAsia" w:ascii="黑体" w:hAnsi="黑体" w:eastAsia="黑体" w:cs="Times New Roman"/>
          <w:bCs w:val="0"/>
          <w:color w:val="auto"/>
        </w:rPr>
        <w:t>合同草案条款</w:t>
      </w:r>
    </w:p>
    <w:p w14:paraId="7FA9783C">
      <w:pPr>
        <w:adjustRightInd w:val="0"/>
        <w:snapToGrid w:val="0"/>
        <w:spacing w:line="560" w:lineRule="exact"/>
        <w:ind w:firstLine="402" w:firstLineChars="200"/>
        <w:rPr>
          <w:rFonts w:hint="eastAsia" w:ascii="仿宋_GB2312" w:hAnsi="宋体" w:eastAsia="仿宋_GB2312" w:cs="Times New Roman"/>
          <w:color w:val="auto"/>
          <w:sz w:val="20"/>
          <w:szCs w:val="20"/>
        </w:rPr>
      </w:pPr>
      <w:r>
        <w:rPr>
          <w:rFonts w:hint="eastAsia" w:ascii="仿宋_GB2312" w:hAnsi="宋体" w:eastAsia="仿宋_GB2312" w:cs="Times New Roman"/>
          <w:b/>
          <w:color w:val="auto"/>
          <w:sz w:val="20"/>
          <w:szCs w:val="20"/>
        </w:rPr>
        <w:t>甲方：</w:t>
      </w:r>
      <w:r>
        <w:rPr>
          <w:rFonts w:hint="eastAsia" w:ascii="仿宋_GB2312" w:hAnsi="宋体" w:eastAsia="仿宋_GB2312" w:cs="Times New Roman"/>
          <w:bCs/>
          <w:color w:val="auto"/>
          <w:sz w:val="20"/>
          <w:szCs w:val="20"/>
        </w:rPr>
        <w:t>（</w:t>
      </w:r>
      <w:r>
        <w:rPr>
          <w:rFonts w:hint="eastAsia" w:ascii="仿宋_GB2312" w:hAnsi="宋体" w:eastAsia="仿宋_GB2312" w:cs="Times New Roman"/>
          <w:color w:val="auto"/>
          <w:sz w:val="20"/>
          <w:szCs w:val="20"/>
        </w:rPr>
        <w:t xml:space="preserve">采购人） </w:t>
      </w:r>
    </w:p>
    <w:p w14:paraId="3E699215">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联系人：</w:t>
      </w:r>
    </w:p>
    <w:p w14:paraId="75D3E810">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联系方式：</w:t>
      </w:r>
    </w:p>
    <w:p w14:paraId="0492B276">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 xml:space="preserve">住址：       </w:t>
      </w:r>
    </w:p>
    <w:p w14:paraId="204B14CC">
      <w:pPr>
        <w:adjustRightInd w:val="0"/>
        <w:snapToGrid w:val="0"/>
        <w:spacing w:line="560" w:lineRule="exact"/>
        <w:ind w:firstLine="402" w:firstLineChars="200"/>
        <w:rPr>
          <w:rFonts w:hint="eastAsia" w:ascii="仿宋_GB2312" w:hAnsi="宋体" w:eastAsia="仿宋_GB2312" w:cs="Times New Roman"/>
          <w:color w:val="auto"/>
          <w:sz w:val="20"/>
          <w:szCs w:val="20"/>
        </w:rPr>
      </w:pPr>
      <w:r>
        <w:rPr>
          <w:rFonts w:hint="eastAsia" w:ascii="仿宋_GB2312" w:hAnsi="宋体" w:eastAsia="仿宋_GB2312" w:cs="Times New Roman"/>
          <w:b/>
          <w:color w:val="auto"/>
          <w:sz w:val="20"/>
          <w:szCs w:val="20"/>
        </w:rPr>
        <w:t>乙方：</w:t>
      </w:r>
      <w:r>
        <w:rPr>
          <w:rFonts w:hint="eastAsia" w:ascii="仿宋_GB2312" w:hAnsi="宋体" w:eastAsia="仿宋_GB2312" w:cs="Times New Roman"/>
          <w:color w:val="auto"/>
          <w:sz w:val="20"/>
          <w:szCs w:val="20"/>
        </w:rPr>
        <w:t>（供应商）</w:t>
      </w:r>
    </w:p>
    <w:p w14:paraId="167FD90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联系人：</w:t>
      </w:r>
    </w:p>
    <w:p w14:paraId="737022F2">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联系方式：</w:t>
      </w:r>
    </w:p>
    <w:p w14:paraId="7687EA50">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住址：</w:t>
      </w:r>
    </w:p>
    <w:p w14:paraId="46B589A1">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一、合同内容</w:t>
      </w:r>
    </w:p>
    <w:p w14:paraId="4C80FEA3">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（标的、数量、质量等）</w:t>
      </w:r>
    </w:p>
    <w:p w14:paraId="51013DD7">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二、合同价款</w:t>
      </w:r>
    </w:p>
    <w:p w14:paraId="7EA9E416">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1、合同总价：</w:t>
      </w:r>
    </w:p>
    <w:p w14:paraId="57029B69">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2、合同总价包括：</w:t>
      </w:r>
      <w:bookmarkStart w:id="0" w:name="_Hlk178265133"/>
      <w:bookmarkEnd w:id="0"/>
      <w:r>
        <w:rPr>
          <w:rFonts w:hint="eastAsia" w:ascii="仿宋_GB2312" w:hAnsi="宋体" w:eastAsia="仿宋_GB2312" w:cs="Times New Roman"/>
          <w:color w:val="auto"/>
          <w:sz w:val="20"/>
          <w:szCs w:val="20"/>
        </w:rPr>
        <w:t>履行本合同所需支付的策划费、视频制作费、人工费、税费以及乙方完成服务要求所需的其他费用。</w:t>
      </w:r>
    </w:p>
    <w:p w14:paraId="574F4D82">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3、合同总价一次包死，不受市场价变化的影响。乙方不得再要求甲方另行支付其他费用。</w:t>
      </w:r>
    </w:p>
    <w:p w14:paraId="6697FD14">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三、合同结算</w:t>
      </w:r>
    </w:p>
    <w:p w14:paraId="3A968002">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1、资金支付条件及时间：</w:t>
      </w:r>
    </w:p>
    <w:p w14:paraId="19B113CA">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1-1、合同签订且供应商开具增值税正式发票后的，达到付款条件起</w:t>
      </w:r>
      <w:r>
        <w:rPr>
          <w:rFonts w:hint="eastAsia" w:ascii="仿宋_GB2312" w:hAnsi="宋体" w:eastAsia="仿宋_GB2312" w:cs="Times New Roman"/>
          <w:color w:val="auto"/>
          <w:sz w:val="20"/>
          <w:szCs w:val="20"/>
          <w:lang w:val="en-US" w:eastAsia="zh-CN"/>
        </w:rPr>
        <w:t>30</w:t>
      </w:r>
      <w:r>
        <w:rPr>
          <w:rFonts w:hint="eastAsia" w:ascii="仿宋_GB2312" w:hAnsi="宋体" w:eastAsia="仿宋_GB2312" w:cs="Times New Roman"/>
          <w:color w:val="auto"/>
          <w:sz w:val="20"/>
          <w:szCs w:val="20"/>
        </w:rPr>
        <w:t>日内，支付合同总金额的90.00%；</w:t>
      </w:r>
    </w:p>
    <w:p w14:paraId="556FA2F3">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1-2、在项目运营期内需按月提交月报，项目结束后，供应商出具结案报告，待第三方验收完成后，达到付款条件起</w:t>
      </w:r>
      <w:r>
        <w:rPr>
          <w:rFonts w:hint="eastAsia" w:ascii="仿宋_GB2312" w:hAnsi="宋体" w:eastAsia="仿宋_GB2312" w:cs="Times New Roman"/>
          <w:color w:val="auto"/>
          <w:sz w:val="20"/>
          <w:szCs w:val="20"/>
          <w:lang w:val="en-US" w:eastAsia="zh-CN"/>
        </w:rPr>
        <w:t>30</w:t>
      </w:r>
      <w:r>
        <w:rPr>
          <w:rFonts w:hint="eastAsia" w:ascii="仿宋_GB2312" w:hAnsi="宋体" w:eastAsia="仿宋_GB2312" w:cs="Times New Roman"/>
          <w:color w:val="auto"/>
          <w:sz w:val="20"/>
          <w:szCs w:val="20"/>
        </w:rPr>
        <w:t>日内，支付合同总金额的10.00%。</w:t>
      </w:r>
    </w:p>
    <w:p w14:paraId="14DF1CE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2、结算方式：银行转账。</w:t>
      </w:r>
    </w:p>
    <w:p w14:paraId="215EBFB9">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3、结算单位：由</w:t>
      </w:r>
      <w:r>
        <w:rPr>
          <w:rFonts w:hint="eastAsia" w:ascii="仿宋_GB2312" w:hAnsi="宋体" w:eastAsia="仿宋_GB2312" w:cs="Times New Roman"/>
          <w:color w:val="auto"/>
          <w:sz w:val="20"/>
          <w:szCs w:val="20"/>
          <w:u w:val="single"/>
        </w:rPr>
        <w:t>甲方</w:t>
      </w:r>
      <w:r>
        <w:rPr>
          <w:rFonts w:hint="eastAsia" w:ascii="仿宋_GB2312" w:hAnsi="宋体" w:eastAsia="仿宋_GB2312" w:cs="Times New Roman"/>
          <w:color w:val="auto"/>
          <w:sz w:val="20"/>
          <w:szCs w:val="20"/>
        </w:rPr>
        <w:t>负责结算，甲方付款前，乙方开具相应结算金额的发票交甲方。</w:t>
      </w:r>
    </w:p>
    <w:p w14:paraId="464C4F0E">
      <w:pPr>
        <w:adjustRightInd w:val="0"/>
        <w:snapToGrid w:val="0"/>
        <w:spacing w:line="560" w:lineRule="exact"/>
        <w:ind w:firstLine="400" w:firstLineChars="200"/>
        <w:rPr>
          <w:rFonts w:hint="eastAsia" w:ascii="仿宋_GB2312" w:hAnsi="宋体" w:eastAsia="仿宋_GB2312" w:cs="Times New Roman"/>
          <w:color w:val="auto"/>
          <w:sz w:val="20"/>
          <w:szCs w:val="20"/>
        </w:rPr>
      </w:pPr>
      <w:bookmarkStart w:id="1" w:name="_Hlk170482832"/>
      <w:bookmarkEnd w:id="1"/>
      <w:r>
        <w:rPr>
          <w:rFonts w:hint="eastAsia" w:ascii="仿宋_GB2312" w:hAnsi="宋体" w:eastAsia="仿宋_GB2312" w:cs="Times New Roman"/>
          <w:color w:val="auto"/>
          <w:sz w:val="20"/>
          <w:szCs w:val="20"/>
        </w:rPr>
        <w:t>4、乙方未开具足额合法发票的交甲方的，甲方有权顺延付款并不承担任何违约责任。</w:t>
      </w:r>
    </w:p>
    <w:p w14:paraId="41B4C1E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5、如因财政拨款导致甲方无法按时支付的，乙方对此表示理解并同意待甲方收到财政拨款履行完内部审批流程后再向乙方支付合作价款，乙方不因此追究甲方任何责任。</w:t>
      </w:r>
    </w:p>
    <w:p w14:paraId="780C12A5">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6、甲方开票信息及账户信息</w:t>
      </w:r>
    </w:p>
    <w:p w14:paraId="706436DF">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名称：</w:t>
      </w:r>
    </w:p>
    <w:p w14:paraId="4CD1EE11">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税号：</w:t>
      </w:r>
    </w:p>
    <w:p w14:paraId="6653E9C1">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 xml:space="preserve">地址： </w:t>
      </w:r>
    </w:p>
    <w:p w14:paraId="5E1B4C51">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电话：</w:t>
      </w:r>
    </w:p>
    <w:p w14:paraId="1254198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开户行：</w:t>
      </w:r>
    </w:p>
    <w:p w14:paraId="159CB16B">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账号：</w:t>
      </w:r>
    </w:p>
    <w:p w14:paraId="3EACAA49">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7、乙方账户信息</w:t>
      </w:r>
    </w:p>
    <w:p w14:paraId="56DBB241">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名称：</w:t>
      </w:r>
    </w:p>
    <w:p w14:paraId="22E0FD0C">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账户：</w:t>
      </w:r>
    </w:p>
    <w:p w14:paraId="6032A060">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开户行：</w:t>
      </w:r>
    </w:p>
    <w:p w14:paraId="101079AE">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四、履行期限、地点及方式：</w:t>
      </w:r>
    </w:p>
    <w:p w14:paraId="304AE8FC">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 xml:space="preserve">1、履行期限：自合同签订之日起一年 </w:t>
      </w:r>
    </w:p>
    <w:p w14:paraId="26A73839">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2、地点：按照甲方要求</w:t>
      </w:r>
    </w:p>
    <w:p w14:paraId="5F8CB658">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3、方式：</w:t>
      </w:r>
      <w:bookmarkStart w:id="2" w:name="_Toc19515388"/>
      <w:r>
        <w:rPr>
          <w:rFonts w:hint="eastAsia" w:ascii="仿宋_GB2312" w:hAnsi="宋体" w:eastAsia="仿宋_GB2312" w:cs="Times New Roman"/>
          <w:color w:val="auto"/>
          <w:sz w:val="20"/>
          <w:szCs w:val="20"/>
        </w:rPr>
        <w:t>按照</w:t>
      </w:r>
      <w:bookmarkEnd w:id="2"/>
      <w:r>
        <w:rPr>
          <w:rFonts w:hint="eastAsia" w:ascii="仿宋_GB2312" w:hAnsi="宋体" w:eastAsia="仿宋_GB2312" w:cs="Times New Roman"/>
          <w:color w:val="auto"/>
          <w:sz w:val="20"/>
          <w:szCs w:val="20"/>
        </w:rPr>
        <w:t>甲方要求</w:t>
      </w:r>
    </w:p>
    <w:p w14:paraId="25D196BD">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五、服务工作要求和质量保证</w:t>
      </w:r>
    </w:p>
    <w:p w14:paraId="3BE3986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各项具体工作的质量标准和作业规范，按国家相关标准、规范、甲方要求执行。</w:t>
      </w:r>
    </w:p>
    <w:p w14:paraId="375781F5">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六、验收</w:t>
      </w:r>
    </w:p>
    <w:p w14:paraId="3C31D67C">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1、项目完成后，由第三方负责验收。</w:t>
      </w:r>
    </w:p>
    <w:p w14:paraId="249217D9">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2、验收依据：</w:t>
      </w:r>
      <w:bookmarkStart w:id="3" w:name="_GoBack"/>
      <w:bookmarkEnd w:id="3"/>
    </w:p>
    <w:p w14:paraId="47CAFF39">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1-1、合同文本、合同附件、磋商文件、响应文件。</w:t>
      </w:r>
    </w:p>
    <w:p w14:paraId="7BA94100">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1-2、国内相应的标准、规范。</w:t>
      </w:r>
    </w:p>
    <w:p w14:paraId="44678B31">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七、知识产权</w:t>
      </w:r>
    </w:p>
    <w:p w14:paraId="4C089293">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乙方在研究过程中出现剽窃、抄袭等侵犯他人知识产权的行为，由乙方承担相应责任。由此给甲方造成损失的，应承担由此产生的全部责任。</w:t>
      </w:r>
    </w:p>
    <w:p w14:paraId="7C9FECC0">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八、甲方的权利和义务</w:t>
      </w:r>
    </w:p>
    <w:p w14:paraId="3E8A976C">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1、甲方有权督促乙方完成合同约定的所有工作内容及其工作进度；</w:t>
      </w:r>
    </w:p>
    <w:p w14:paraId="374EB7C4">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2、甲方应主动提供有利于项目顺利执行实施的相关资源及便利；</w:t>
      </w:r>
    </w:p>
    <w:p w14:paraId="313AFCA4">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3、甲方有权向乙方提出整改建议和意见。</w:t>
      </w:r>
    </w:p>
    <w:p w14:paraId="2DB791E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4、甲方负责监督、检查乙方提供服务的工作进度、质量情况。</w:t>
      </w:r>
    </w:p>
    <w:p w14:paraId="76CB0CE9">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九、乙方的权利和义务</w:t>
      </w:r>
    </w:p>
    <w:p w14:paraId="27D9CF3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1、对本合同规定的委托范围内的项目享有管理权及服务义务。</w:t>
      </w:r>
    </w:p>
    <w:p w14:paraId="55148A2F">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2、根据本合同的规定向甲方收取相关服务费用，并有权在本项目管理范围内管理及使用。</w:t>
      </w:r>
    </w:p>
    <w:p w14:paraId="5ECC3AF5">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3、及时向甲方通告本项目执行范围内有关的重大事项，及时配合处理投诉。</w:t>
      </w:r>
    </w:p>
    <w:p w14:paraId="0629534E">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4、接受项目行业管理部门及政府有关部门的指导，接受甲方的监督。</w:t>
      </w:r>
    </w:p>
    <w:p w14:paraId="5FAD6289">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5、国家法律、法规所规定由乙方承担的其它责任。</w:t>
      </w:r>
    </w:p>
    <w:p w14:paraId="68132025">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十、保密条款</w:t>
      </w:r>
    </w:p>
    <w:p w14:paraId="4BCF0DFB">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1、乙方应妥善保管甲方所提供的有关资料，未经甲方书面同意不得泄露、发布或转让第三方，本合同的变更、解除或终止不影响乙方承担保密义务。</w:t>
      </w:r>
    </w:p>
    <w:p w14:paraId="523FE5CB">
      <w:pPr>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2、无论合同是否成立，</w:t>
      </w:r>
      <w:r>
        <w:rPr>
          <w:rFonts w:hint="eastAsia" w:ascii="仿宋_GB2312" w:hAnsi="宋体" w:eastAsia="仿宋_GB2312" w:cs="Arial"/>
          <w:color w:val="auto"/>
          <w:sz w:val="20"/>
          <w:szCs w:val="20"/>
        </w:rPr>
        <w:t>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3E052CBB">
      <w:pPr>
        <w:spacing w:line="560" w:lineRule="exact"/>
        <w:ind w:firstLine="400" w:firstLineChars="200"/>
        <w:rPr>
          <w:rFonts w:hint="eastAsia" w:ascii="仿宋_GB2312" w:hAnsi="宋体" w:eastAsia="仿宋_GB2312" w:cs="Arial"/>
          <w:color w:val="auto"/>
          <w:sz w:val="20"/>
          <w:szCs w:val="20"/>
        </w:rPr>
      </w:pPr>
      <w:r>
        <w:rPr>
          <w:rFonts w:hint="eastAsia" w:ascii="仿宋_GB2312" w:hAnsi="宋体" w:eastAsia="仿宋_GB2312" w:cs="Arial"/>
          <w:color w:val="auto"/>
          <w:sz w:val="20"/>
          <w:szCs w:val="20"/>
        </w:rPr>
        <w:t>3、泄密或不正当使用对方商业秘密给对方造成损失的，应该承担赔偿责任。</w:t>
      </w:r>
    </w:p>
    <w:p w14:paraId="35E9208F">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十一、违约责任</w:t>
      </w:r>
    </w:p>
    <w:p w14:paraId="4206702E">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37B4BF6E">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除财政拨款导致的逾期支付外，如甲方未能在本合同约定时间内支付款项，每延迟一天，甲方须向乙方承担迟延支付费用的0.5‰作为违约金，并将服务周期予以相应顺延，但甲方承担的违约金最高不超过迟延支付费用的10%。</w:t>
      </w:r>
    </w:p>
    <w:p w14:paraId="7DA82437">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3、本次活动因非因甲方原因导致侵害甲方或第三方合法权益的，应由乙方承担相应赔偿责任，并向甲方支付合同总价款10%的违约金并赔偿给甲方造成的全部损失。</w:t>
      </w:r>
    </w:p>
    <w:p w14:paraId="247A8C14">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4、若乙方未经甲方同意泄露本合同约定的任何秘密信息的，乙方应按照不少于合同总价款的10%向甲方支付违约金，并赔偿因此给甲方造成的损失。</w:t>
      </w:r>
    </w:p>
    <w:p w14:paraId="03B34046">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7DE91C98">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6、本合同项下的损失赔偿责任包括但不限于直接经济损失、间接利益损失以及诉讼费、律师费、保全费、保全保险费等全部费用。</w:t>
      </w:r>
    </w:p>
    <w:p w14:paraId="51A394D2">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十二、不可抗力事件处理</w:t>
      </w:r>
    </w:p>
    <w:p w14:paraId="221ADA42">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7EB6C473">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64EF0A98">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十三、合同组成</w:t>
      </w:r>
    </w:p>
    <w:p w14:paraId="3749E83C">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1、成交通知书</w:t>
      </w:r>
    </w:p>
    <w:p w14:paraId="7DF56C33">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2、合同文件</w:t>
      </w:r>
    </w:p>
    <w:p w14:paraId="62DFCF9D">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3、国家相关规范及标准</w:t>
      </w:r>
    </w:p>
    <w:p w14:paraId="4C43623F">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4、竞争性磋商文件</w:t>
      </w:r>
    </w:p>
    <w:p w14:paraId="699A90DC">
      <w:pPr>
        <w:adjustRightInd w:val="0"/>
        <w:snapToGrid w:val="0"/>
        <w:spacing w:line="560" w:lineRule="exact"/>
        <w:ind w:firstLine="400" w:firstLineChars="200"/>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5、磋商响应文件</w:t>
      </w:r>
    </w:p>
    <w:p w14:paraId="599BD109">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十四、解决争议的方法</w:t>
      </w:r>
    </w:p>
    <w:p w14:paraId="36F82E5B">
      <w:pPr>
        <w:widowControl/>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凡因本合同引起的或与本合同有关的争议，双方应友好协商解决。协商不成时，双方均同意采用以下第（ 1 ）种争议解决方式：</w:t>
      </w:r>
    </w:p>
    <w:p w14:paraId="7F7884A8">
      <w:pPr>
        <w:widowControl/>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（1）甲、乙双方均同意向（甲方所在地人民法院）提起诉讼。</w:t>
      </w:r>
    </w:p>
    <w:p w14:paraId="20AF7AB1">
      <w:pPr>
        <w:widowControl/>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（2）甲、乙双方均同意向（</w:t>
      </w:r>
      <w:r>
        <w:rPr>
          <w:color w:val="auto"/>
        </w:rPr>
        <w:fldChar w:fldCharType="begin"/>
      </w:r>
      <w:r>
        <w:rPr>
          <w:color w:val="auto"/>
        </w:rPr>
        <w:instrText xml:space="preserve"> HYPERLINK "http://www.baidu.com/s?wd=%E4%BB%B2%E8%A3%81%E5%A7%94%E5%91%98%E4%BC%9A&amp;tn=SE_PcZhidaonwhc_ngpagmjz&amp;rsv_dl=gh_pc_zhidao" </w:instrText>
      </w:r>
      <w:r>
        <w:rPr>
          <w:color w:val="auto"/>
        </w:rPr>
        <w:fldChar w:fldCharType="separate"/>
      </w:r>
      <w:r>
        <w:rPr>
          <w:rFonts w:hint="eastAsia" w:ascii="仿宋_GB2312" w:hAnsi="宋体" w:eastAsia="仿宋_GB2312" w:cs="Times New Roman"/>
          <w:color w:val="auto"/>
          <w:kern w:val="0"/>
          <w:sz w:val="20"/>
          <w:szCs w:val="20"/>
          <w:u w:val="single"/>
        </w:rPr>
        <w:t>仲裁委员会</w:t>
      </w:r>
      <w:r>
        <w:rPr>
          <w:rFonts w:hint="eastAsia" w:ascii="仿宋_GB2312" w:hAnsi="宋体" w:eastAsia="仿宋_GB2312" w:cs="Times New Roman"/>
          <w:color w:val="auto"/>
          <w:kern w:val="0"/>
          <w:sz w:val="20"/>
          <w:szCs w:val="20"/>
          <w:u w:val="single"/>
        </w:rPr>
        <w:fldChar w:fldCharType="end"/>
      </w:r>
      <w:r>
        <w:rPr>
          <w:rFonts w:hint="eastAsia" w:ascii="仿宋_GB2312" w:hAnsi="宋体" w:eastAsia="仿宋_GB2312" w:cs="Times New Roman"/>
          <w:color w:val="auto"/>
          <w:kern w:val="0"/>
          <w:sz w:val="20"/>
          <w:szCs w:val="20"/>
        </w:rPr>
        <w:t>）提起仲裁。</w:t>
      </w:r>
    </w:p>
    <w:p w14:paraId="7C5EBE5E">
      <w:pPr>
        <w:adjustRightInd w:val="0"/>
        <w:snapToGrid w:val="0"/>
        <w:spacing w:line="560" w:lineRule="exact"/>
        <w:ind w:firstLine="402" w:firstLineChars="200"/>
        <w:rPr>
          <w:rFonts w:hint="eastAsia" w:ascii="仿宋_GB2312" w:hAnsi="宋体" w:eastAsia="仿宋_GB2312" w:cs="Times New Roman"/>
          <w:b/>
          <w:color w:val="auto"/>
          <w:sz w:val="20"/>
          <w:szCs w:val="20"/>
        </w:rPr>
      </w:pPr>
      <w:r>
        <w:rPr>
          <w:rFonts w:hint="eastAsia" w:ascii="仿宋_GB2312" w:hAnsi="宋体" w:eastAsia="仿宋_GB2312" w:cs="Times New Roman"/>
          <w:b/>
          <w:color w:val="auto"/>
          <w:sz w:val="20"/>
          <w:szCs w:val="20"/>
        </w:rPr>
        <w:t>十五、合同生效及其它</w:t>
      </w:r>
    </w:p>
    <w:p w14:paraId="437BEFCD">
      <w:pPr>
        <w:widowControl/>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49A198B6">
      <w:pPr>
        <w:widowControl/>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2、合同未尽事宜、由甲、乙双方协商，并签订补充协议，经双方确认的补充协议与原合同具有同等法律效力。</w:t>
      </w:r>
    </w:p>
    <w:p w14:paraId="1186C9B0">
      <w:pPr>
        <w:widowControl/>
        <w:tabs>
          <w:tab w:val="left" w:pos="8391"/>
        </w:tabs>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3、 本合同一式</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份，甲方、乙方双方分别执</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份，向【      】备案</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份。</w:t>
      </w:r>
    </w:p>
    <w:p w14:paraId="43F281AA">
      <w:pPr>
        <w:widowControl/>
        <w:tabs>
          <w:tab w:val="left" w:pos="8391"/>
        </w:tabs>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4、合同经甲乙双方盖章或签字后生效，合同签订地点为</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w:t>
      </w:r>
    </w:p>
    <w:p w14:paraId="24D996D7">
      <w:pPr>
        <w:widowControl/>
        <w:tabs>
          <w:tab w:val="left" w:pos="8391"/>
        </w:tabs>
        <w:autoSpaceDE w:val="0"/>
        <w:autoSpaceDN w:val="0"/>
        <w:snapToGrid w:val="0"/>
        <w:spacing w:line="560" w:lineRule="exact"/>
        <w:ind w:firstLine="400" w:firstLineChars="200"/>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5、生效时间：</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年</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月</w:t>
      </w:r>
      <w:r>
        <w:rPr>
          <w:rFonts w:hint="eastAsia" w:ascii="仿宋_GB2312" w:hAnsi="宋体" w:eastAsia="仿宋_GB2312" w:cs="Times New Roman"/>
          <w:color w:val="auto"/>
          <w:kern w:val="0"/>
          <w:sz w:val="20"/>
          <w:szCs w:val="20"/>
          <w:u w:val="single"/>
        </w:rPr>
        <w:t xml:space="preserve">  </w:t>
      </w:r>
      <w:r>
        <w:rPr>
          <w:rFonts w:hint="eastAsia" w:ascii="仿宋_GB2312" w:hAnsi="宋体" w:eastAsia="仿宋_GB2312" w:cs="Times New Roman"/>
          <w:color w:val="auto"/>
          <w:kern w:val="0"/>
          <w:sz w:val="20"/>
          <w:szCs w:val="20"/>
        </w:rPr>
        <w:t>日</w:t>
      </w:r>
    </w:p>
    <w:p w14:paraId="490647BA">
      <w:pPr>
        <w:rPr>
          <w:rFonts w:hint="eastAsia" w:ascii="仿宋_GB2312" w:hAnsi="宋体" w:eastAsia="仿宋_GB2312" w:cs="Times New Roman"/>
          <w:color w:val="auto"/>
          <w:sz w:val="20"/>
          <w:szCs w:val="20"/>
        </w:rPr>
      </w:pPr>
      <w:r>
        <w:rPr>
          <w:rFonts w:hint="eastAsia" w:ascii="仿宋_GB2312" w:hAnsi="宋体" w:eastAsia="仿宋_GB2312" w:cs="Times New Roman"/>
          <w:color w:val="auto"/>
          <w:sz w:val="20"/>
          <w:szCs w:val="20"/>
        </w:rPr>
        <w:t xml:space="preserve"> </w:t>
      </w:r>
    </w:p>
    <w:tbl>
      <w:tblPr>
        <w:tblStyle w:val="5"/>
        <w:tblW w:w="0" w:type="auto"/>
        <w:jc w:val="center"/>
        <w:tblLayout w:type="fixed"/>
        <w:tblCellMar>
          <w:top w:w="0" w:type="dxa"/>
          <w:left w:w="108" w:type="dxa"/>
          <w:bottom w:w="0" w:type="dxa"/>
          <w:right w:w="108" w:type="dxa"/>
        </w:tblCellMar>
      </w:tblPr>
      <w:tblGrid>
        <w:gridCol w:w="4643"/>
        <w:gridCol w:w="4643"/>
      </w:tblGrid>
      <w:tr w14:paraId="7621D269">
        <w:tblPrEx>
          <w:tblCellMar>
            <w:top w:w="0" w:type="dxa"/>
            <w:left w:w="108" w:type="dxa"/>
            <w:bottom w:w="0" w:type="dxa"/>
            <w:right w:w="108" w:type="dxa"/>
          </w:tblCellMar>
        </w:tblPrEx>
        <w:trPr>
          <w:jc w:val="center"/>
        </w:trPr>
        <w:tc>
          <w:tcPr>
            <w:tcW w:w="4643" w:type="dxa"/>
            <w:tcBorders>
              <w:top w:val="nil"/>
              <w:left w:val="nil"/>
              <w:bottom w:val="nil"/>
              <w:right w:val="nil"/>
            </w:tcBorders>
          </w:tcPr>
          <w:p w14:paraId="780EBF04">
            <w:pPr>
              <w:widowControl/>
              <w:autoSpaceDE w:val="0"/>
              <w:autoSpaceDN w:val="0"/>
              <w:snapToGrid w:val="0"/>
              <w:spacing w:line="360" w:lineRule="auto"/>
              <w:ind w:right="-154"/>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甲方名称</w:t>
            </w:r>
            <w:r>
              <w:rPr>
                <w:rFonts w:hint="eastAsia" w:ascii="仿宋_GB2312" w:hAnsi="宋体" w:eastAsia="仿宋_GB2312" w:cs="Times New Roman"/>
                <w:color w:val="auto"/>
                <w:spacing w:val="-20"/>
                <w:kern w:val="0"/>
                <w:sz w:val="20"/>
                <w:szCs w:val="20"/>
              </w:rPr>
              <w:t>（盖章）</w:t>
            </w:r>
            <w:r>
              <w:rPr>
                <w:rFonts w:hint="eastAsia" w:ascii="仿宋_GB2312" w:hAnsi="宋体" w:eastAsia="仿宋_GB2312" w:cs="Times New Roman"/>
                <w:color w:val="auto"/>
                <w:kern w:val="0"/>
                <w:sz w:val="20"/>
                <w:szCs w:val="20"/>
              </w:rPr>
              <w:t>:</w:t>
            </w:r>
          </w:p>
          <w:p w14:paraId="6CC45220">
            <w:pPr>
              <w:widowControl/>
              <w:autoSpaceDE w:val="0"/>
              <w:autoSpaceDN w:val="0"/>
              <w:snapToGrid w:val="0"/>
              <w:spacing w:line="360" w:lineRule="auto"/>
              <w:ind w:right="-154"/>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代表人（签字）：</w:t>
            </w:r>
          </w:p>
          <w:p w14:paraId="161705E4">
            <w:pPr>
              <w:widowControl/>
              <w:autoSpaceDE w:val="0"/>
              <w:autoSpaceDN w:val="0"/>
              <w:snapToGrid w:val="0"/>
              <w:spacing w:line="360" w:lineRule="auto"/>
              <w:ind w:right="-154"/>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签订时间：</w:t>
            </w:r>
          </w:p>
        </w:tc>
        <w:tc>
          <w:tcPr>
            <w:tcW w:w="4643" w:type="dxa"/>
            <w:tcBorders>
              <w:top w:val="nil"/>
              <w:left w:val="nil"/>
              <w:bottom w:val="nil"/>
              <w:right w:val="nil"/>
            </w:tcBorders>
          </w:tcPr>
          <w:p w14:paraId="53AC5865">
            <w:pPr>
              <w:widowControl/>
              <w:autoSpaceDE w:val="0"/>
              <w:autoSpaceDN w:val="0"/>
              <w:snapToGrid w:val="0"/>
              <w:spacing w:line="360" w:lineRule="auto"/>
              <w:ind w:right="-154"/>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乙方名称</w:t>
            </w:r>
            <w:r>
              <w:rPr>
                <w:rFonts w:hint="eastAsia" w:ascii="仿宋_GB2312" w:hAnsi="宋体" w:eastAsia="仿宋_GB2312" w:cs="Times New Roman"/>
                <w:color w:val="auto"/>
                <w:spacing w:val="-20"/>
                <w:kern w:val="0"/>
                <w:sz w:val="20"/>
                <w:szCs w:val="20"/>
              </w:rPr>
              <w:t>（盖章）</w:t>
            </w:r>
            <w:r>
              <w:rPr>
                <w:rFonts w:hint="eastAsia" w:ascii="仿宋_GB2312" w:hAnsi="宋体" w:eastAsia="仿宋_GB2312" w:cs="Times New Roman"/>
                <w:color w:val="auto"/>
                <w:kern w:val="0"/>
                <w:sz w:val="20"/>
                <w:szCs w:val="20"/>
              </w:rPr>
              <w:t>:</w:t>
            </w:r>
          </w:p>
          <w:p w14:paraId="2B4A383C">
            <w:pPr>
              <w:widowControl/>
              <w:autoSpaceDE w:val="0"/>
              <w:autoSpaceDN w:val="0"/>
              <w:snapToGrid w:val="0"/>
              <w:spacing w:line="360" w:lineRule="auto"/>
              <w:ind w:right="-154"/>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代表人（签字）：</w:t>
            </w:r>
          </w:p>
          <w:p w14:paraId="081D5A19">
            <w:pPr>
              <w:widowControl/>
              <w:autoSpaceDE w:val="0"/>
              <w:autoSpaceDN w:val="0"/>
              <w:snapToGrid w:val="0"/>
              <w:spacing w:line="360" w:lineRule="auto"/>
              <w:ind w:right="-154"/>
              <w:textAlignment w:val="bottom"/>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t>签订时间：</w:t>
            </w:r>
          </w:p>
        </w:tc>
      </w:tr>
    </w:tbl>
    <w:p w14:paraId="1D1995E3">
      <w:pPr>
        <w:widowControl/>
        <w:jc w:val="left"/>
        <w:rPr>
          <w:rFonts w:hint="eastAsia" w:ascii="仿宋_GB2312" w:hAnsi="宋体" w:eastAsia="仿宋_GB2312" w:cs="Times New Roman"/>
          <w:color w:val="auto"/>
          <w:kern w:val="0"/>
          <w:sz w:val="20"/>
          <w:szCs w:val="20"/>
        </w:rPr>
      </w:pPr>
      <w:r>
        <w:rPr>
          <w:rFonts w:hint="eastAsia" w:ascii="仿宋_GB2312" w:hAnsi="宋体" w:eastAsia="仿宋_GB2312" w:cs="Times New Roman"/>
          <w:color w:val="auto"/>
          <w:kern w:val="0"/>
          <w:sz w:val="20"/>
          <w:szCs w:val="20"/>
        </w:rPr>
        <w:br w:type="textWrapping"/>
      </w:r>
    </w:p>
    <w:p w14:paraId="4BB1FC1B">
      <w:pPr>
        <w:rPr>
          <w:color w:val="auto"/>
        </w:rPr>
      </w:pPr>
      <w:r>
        <w:rPr>
          <w:rFonts w:ascii="Calibri" w:hAnsi="Calibri" w:eastAsia="宋体" w:cs="Times New Roman"/>
          <w:color w:val="auto"/>
          <w:szCs w:val="21"/>
        </w:rPr>
        <w:t xml:space="preserve"> </w:t>
      </w:r>
    </w:p>
    <w:p w14:paraId="4A839462">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1AA"/>
    <w:rsid w:val="00071732"/>
    <w:rsid w:val="00152ECF"/>
    <w:rsid w:val="001B1CD3"/>
    <w:rsid w:val="001F5A38"/>
    <w:rsid w:val="00295414"/>
    <w:rsid w:val="003A69F7"/>
    <w:rsid w:val="003C0627"/>
    <w:rsid w:val="004B7869"/>
    <w:rsid w:val="004F0E0C"/>
    <w:rsid w:val="00566B70"/>
    <w:rsid w:val="00590DDD"/>
    <w:rsid w:val="005E5B71"/>
    <w:rsid w:val="006062E1"/>
    <w:rsid w:val="00680D0A"/>
    <w:rsid w:val="00754855"/>
    <w:rsid w:val="00772A65"/>
    <w:rsid w:val="007C2145"/>
    <w:rsid w:val="008437B7"/>
    <w:rsid w:val="00853D28"/>
    <w:rsid w:val="008B73F8"/>
    <w:rsid w:val="008E3061"/>
    <w:rsid w:val="008F2F05"/>
    <w:rsid w:val="0091097F"/>
    <w:rsid w:val="00931C7E"/>
    <w:rsid w:val="009F3328"/>
    <w:rsid w:val="00A43779"/>
    <w:rsid w:val="00AD5909"/>
    <w:rsid w:val="00B77FC7"/>
    <w:rsid w:val="00BB63F8"/>
    <w:rsid w:val="00C82591"/>
    <w:rsid w:val="00CA31DB"/>
    <w:rsid w:val="00D54FB3"/>
    <w:rsid w:val="00D815F3"/>
    <w:rsid w:val="00DC40C1"/>
    <w:rsid w:val="00DE2E94"/>
    <w:rsid w:val="00E6715A"/>
    <w:rsid w:val="00EA47D3"/>
    <w:rsid w:val="00FB61AA"/>
    <w:rsid w:val="012F5B41"/>
    <w:rsid w:val="0CBE4A5D"/>
    <w:rsid w:val="3B56A73B"/>
    <w:rsid w:val="7DDF4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0"/>
    <w:pPr>
      <w:keepNext/>
      <w:keepLines/>
      <w:spacing w:before="260" w:after="260" w:line="416" w:lineRule="auto"/>
      <w:outlineLvl w:val="1"/>
    </w:pPr>
    <w:rPr>
      <w:rFonts w:ascii="Cambria" w:hAnsi="Cambria"/>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rFonts w:hAnsi="微软雅黑" w:cs="宋体" w:asciiTheme="minorHAnsi" w:eastAsiaTheme="minorEastAsia"/>
      <w:b/>
      <w:bCs/>
      <w:color w:val="0A82E5"/>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hAnsi="微软雅黑" w:cs="宋体" w:asciiTheme="minorHAnsi" w:eastAsiaTheme="minorEastAsia"/>
      <w:b/>
      <w:bCs/>
      <w:color w:val="0A82E5"/>
      <w:kern w:val="0"/>
      <w:sz w:val="18"/>
      <w:szCs w:val="18"/>
    </w:rPr>
  </w:style>
  <w:style w:type="character" w:styleId="7">
    <w:name w:val="FollowedHyperlink"/>
    <w:basedOn w:val="6"/>
    <w:semiHidden/>
    <w:unhideWhenUsed/>
    <w:qFormat/>
    <w:uiPriority w:val="99"/>
    <w:rPr>
      <w:color w:val="954F72"/>
      <w:u w:val="single"/>
    </w:rPr>
  </w:style>
  <w:style w:type="character" w:styleId="8">
    <w:name w:val="Hyperlink"/>
    <w:basedOn w:val="6"/>
    <w:semiHidden/>
    <w:unhideWhenUsed/>
    <w:qFormat/>
    <w:uiPriority w:val="99"/>
    <w:rPr>
      <w:color w:val="0563C1"/>
      <w:u w:val="single"/>
    </w:rPr>
  </w:style>
  <w:style w:type="character" w:customStyle="1" w:styleId="9">
    <w:name w:val="页眉 字符"/>
    <w:basedOn w:val="6"/>
    <w:link w:val="4"/>
    <w:qFormat/>
    <w:uiPriority w:val="99"/>
    <w:rPr>
      <w:rFonts w:asciiTheme="minorHAnsi" w:eastAsiaTheme="minorEastAsia"/>
      <w:sz w:val="18"/>
      <w:szCs w:val="18"/>
    </w:rPr>
  </w:style>
  <w:style w:type="character" w:customStyle="1" w:styleId="10">
    <w:name w:val="页脚 字符"/>
    <w:basedOn w:val="6"/>
    <w:link w:val="3"/>
    <w:qFormat/>
    <w:uiPriority w:val="99"/>
    <w:rPr>
      <w:rFonts w:asciiTheme="minorHAnsi" w:eastAsiaTheme="minorEastAsia"/>
      <w:sz w:val="18"/>
      <w:szCs w:val="18"/>
    </w:rPr>
  </w:style>
  <w:style w:type="character" w:customStyle="1" w:styleId="11">
    <w:name w:val="标题 2 Char"/>
    <w:basedOn w:val="6"/>
    <w:semiHidden/>
    <w:qFormat/>
    <w:uiPriority w:val="9"/>
    <w:rPr>
      <w:rFonts w:asciiTheme="majorHAnsi" w:hAnsiTheme="majorHAnsi" w:eastAsiaTheme="majorEastAsia" w:cstheme="majorBidi"/>
      <w:color w:val="auto"/>
      <w:kern w:val="2"/>
      <w:sz w:val="32"/>
      <w:szCs w:val="32"/>
    </w:rPr>
  </w:style>
  <w:style w:type="character" w:customStyle="1" w:styleId="12">
    <w:name w:val="标题 2 字符"/>
    <w:link w:val="2"/>
    <w:qFormat/>
    <w:uiPriority w:val="0"/>
    <w:rPr>
      <w:rFonts w:ascii="Cambria" w:hAnsi="Cambria" w:eastAsia="宋体" w:cs="Times New Roman"/>
      <w:color w:val="auto"/>
      <w:kern w:val="2"/>
      <w:sz w:val="32"/>
      <w:szCs w:val="32"/>
    </w:rPr>
  </w:style>
  <w:style w:type="paragraph" w:customStyle="1" w:styleId="13">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2522</Words>
  <Characters>2558</Characters>
  <Lines>20</Lines>
  <Paragraphs>5</Paragraphs>
  <TotalTime>0</TotalTime>
  <ScaleCrop>false</ScaleCrop>
  <LinksUpToDate>false</LinksUpToDate>
  <CharactersWithSpaces>2594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2023-11-20T16:39:00Z</dcterms:created>
  <dc:creator>Lenovo</dc:creator>
  <cp:lastModifiedBy>高蕊玲</cp:lastModifiedBy>
  <dcterms:modified xsi:type="dcterms:W3CDTF">2025-10-20T02:40:21Z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FEA9A9C91E1B6BC5AF168266F5753552_42</vt:lpwstr>
  </property>
  <property fmtid="{D5CDD505-2E9C-101B-9397-08002B2CF9AE}" pid="4" name="KSOTemplateDocerSaveRecord">
    <vt:lpwstr>eyJoZGlkIjoiOWNkODk0Yzk4YThhZTUxYjE4YjI3ZGQ1ZWZmMWIzMGUiLCJ1c2VySWQiOiIxNjY0MTM3NDI2In0=</vt:lpwstr>
  </property>
</Properties>
</file>