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5EB070">
      <w:pPr>
        <w:pStyle w:val="3"/>
        <w:jc w:val="center"/>
        <w:rPr>
          <w:rFonts w:ascii="宋体" w:hAnsi="宋体" w:cs="宋体"/>
          <w:color w:val="auto"/>
          <w:highlight w:val="none"/>
          <w:lang w:eastAsia="zh-CN"/>
        </w:rPr>
      </w:pPr>
      <w:r>
        <w:rPr>
          <w:rFonts w:hint="eastAsia" w:ascii="宋体" w:hAnsi="宋体" w:cs="宋体"/>
          <w:color w:val="auto"/>
          <w:highlight w:val="none"/>
          <w:lang w:eastAsia="zh-CN"/>
        </w:rPr>
        <w:t>开标一览表</w:t>
      </w:r>
    </w:p>
    <w:tbl>
      <w:tblPr>
        <w:tblStyle w:val="4"/>
        <w:tblW w:w="0" w:type="auto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232"/>
      </w:tblGrid>
      <w:tr w14:paraId="7788CCD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4458E124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232" w:type="dxa"/>
            <w:noWrap w:val="0"/>
            <w:vAlign w:val="center"/>
          </w:tcPr>
          <w:p w14:paraId="2598096F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ind w:firstLine="480" w:firstLineChars="200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57305B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69C4038F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232" w:type="dxa"/>
            <w:tcBorders>
              <w:bottom w:val="single" w:color="auto" w:sz="4" w:space="0"/>
            </w:tcBorders>
            <w:noWrap w:val="0"/>
            <w:vAlign w:val="center"/>
          </w:tcPr>
          <w:p w14:paraId="5A96643C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ind w:firstLine="480" w:firstLineChars="200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8776C9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699" w:type="dxa"/>
            <w:noWrap w:val="0"/>
            <w:vAlign w:val="center"/>
          </w:tcPr>
          <w:p w14:paraId="2795C523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供应商名称</w:t>
            </w:r>
          </w:p>
        </w:tc>
        <w:tc>
          <w:tcPr>
            <w:tcW w:w="6232" w:type="dxa"/>
            <w:noWrap w:val="0"/>
            <w:vAlign w:val="center"/>
          </w:tcPr>
          <w:p w14:paraId="2EB28F60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ind w:firstLine="480" w:firstLineChars="200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157115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  <w:jc w:val="center"/>
        </w:trPr>
        <w:tc>
          <w:tcPr>
            <w:tcW w:w="2699" w:type="dxa"/>
            <w:vMerge w:val="restart"/>
            <w:noWrap w:val="0"/>
            <w:vAlign w:val="center"/>
          </w:tcPr>
          <w:p w14:paraId="3CACE6E2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一次报价（总价）</w:t>
            </w:r>
          </w:p>
          <w:p w14:paraId="092D2E28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（人民币/元）</w:t>
            </w:r>
          </w:p>
        </w:tc>
        <w:tc>
          <w:tcPr>
            <w:tcW w:w="6232" w:type="dxa"/>
            <w:noWrap w:val="0"/>
            <w:vAlign w:val="center"/>
          </w:tcPr>
          <w:p w14:paraId="6C031741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大写金额：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大写：元</w:t>
            </w:r>
          </w:p>
        </w:tc>
      </w:tr>
      <w:tr w14:paraId="12809FA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  <w:jc w:val="center"/>
        </w:trPr>
        <w:tc>
          <w:tcPr>
            <w:tcW w:w="2699" w:type="dxa"/>
            <w:vMerge w:val="continue"/>
            <w:noWrap w:val="0"/>
            <w:vAlign w:val="center"/>
          </w:tcPr>
          <w:p w14:paraId="205C5E75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ind w:firstLine="480" w:firstLineChars="200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32" w:type="dxa"/>
            <w:noWrap w:val="0"/>
            <w:vAlign w:val="center"/>
          </w:tcPr>
          <w:p w14:paraId="57AF1559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小写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金额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：</w:t>
            </w:r>
          </w:p>
        </w:tc>
      </w:tr>
      <w:tr w14:paraId="2F45AC9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2699" w:type="dxa"/>
            <w:noWrap w:val="0"/>
            <w:vAlign w:val="center"/>
          </w:tcPr>
          <w:p w14:paraId="1CBC7FFE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租赁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期限</w:t>
            </w:r>
          </w:p>
        </w:tc>
        <w:tc>
          <w:tcPr>
            <w:tcW w:w="6232" w:type="dxa"/>
            <w:noWrap w:val="0"/>
            <w:vAlign w:val="center"/>
          </w:tcPr>
          <w:p w14:paraId="4BEBA7D2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ind w:firstLine="480" w:firstLineChars="200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CCEAA0D">
      <w:pPr>
        <w:tabs>
          <w:tab w:val="left" w:pos="7665"/>
        </w:tabs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highlight w:val="none"/>
        </w:rPr>
      </w:pPr>
    </w:p>
    <w:p w14:paraId="7357F607">
      <w:pPr>
        <w:tabs>
          <w:tab w:val="left" w:pos="7665"/>
        </w:tabs>
        <w:spacing w:line="360" w:lineRule="auto"/>
        <w:ind w:left="239" w:leftChars="114" w:firstLine="240" w:firstLineChars="1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注意：大写金额与小写金额不一致的情况下，以大写的金额为准。</w:t>
      </w:r>
    </w:p>
    <w:p w14:paraId="32D9C122">
      <w:pPr>
        <w:tabs>
          <w:tab w:val="left" w:pos="7665"/>
        </w:tabs>
        <w:spacing w:line="360" w:lineRule="auto"/>
        <w:ind w:firstLine="5040" w:firstLineChars="21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p w14:paraId="60D46420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ind w:firstLine="480" w:firstLineChars="200"/>
        <w:jc w:val="center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供应商（供应商全称并加盖公章）：</w:t>
      </w:r>
    </w:p>
    <w:p w14:paraId="16E5D3C7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jc w:val="center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法定代表人或其授权代理人（签字或盖章）：</w:t>
      </w:r>
    </w:p>
    <w:p w14:paraId="365627D0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jc w:val="right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日期：年月日</w:t>
      </w:r>
    </w:p>
    <w:p w14:paraId="26C542C2">
      <w:pPr>
        <w:tabs>
          <w:tab w:val="left" w:pos="7665"/>
        </w:tabs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highlight w:val="none"/>
          <w:lang w:eastAsia="zh-CN"/>
        </w:rPr>
        <w:sectPr>
          <w:pgSz w:w="11907" w:h="16840"/>
          <w:pgMar w:top="1417" w:right="1417" w:bottom="1417" w:left="1417" w:header="851" w:footer="992" w:gutter="0"/>
          <w:cols w:space="720" w:num="1"/>
          <w:titlePg/>
        </w:sectPr>
      </w:pPr>
    </w:p>
    <w:p w14:paraId="6B70FF19">
      <w:pPr>
        <w:jc w:val="center"/>
        <w:rPr>
          <w:rFonts w:ascii="宋体" w:hAnsi="宋体" w:eastAsia="宋体" w:cs="宋体"/>
          <w:b/>
          <w:bCs/>
          <w:sz w:val="32"/>
          <w:szCs w:val="40"/>
          <w:highlight w:val="none"/>
          <w:lang w:eastAsia="zh-CN"/>
        </w:rPr>
      </w:pPr>
      <w:bookmarkStart w:id="0" w:name="_Toc13689"/>
      <w:r>
        <w:rPr>
          <w:rFonts w:hint="eastAsia" w:ascii="宋体" w:hAnsi="宋体" w:eastAsia="宋体" w:cs="宋体"/>
          <w:b/>
          <w:bCs/>
          <w:sz w:val="32"/>
          <w:szCs w:val="40"/>
          <w:highlight w:val="none"/>
          <w:lang w:eastAsia="zh-CN"/>
        </w:rPr>
        <w:t>分项报价表</w:t>
      </w:r>
      <w:bookmarkEnd w:id="0"/>
    </w:p>
    <w:p w14:paraId="3AEA0051">
      <w:pPr>
        <w:pStyle w:val="2"/>
        <w:tabs>
          <w:tab w:val="left" w:pos="567"/>
        </w:tabs>
        <w:ind w:firstLine="420" w:firstLineChars="200"/>
        <w:rPr>
          <w:rFonts w:ascii="宋体" w:hAnsi="宋体" w:eastAsia="宋体" w:cs="宋体"/>
          <w:highlight w:val="none"/>
          <w:lang w:eastAsia="zh-CN"/>
        </w:rPr>
      </w:pPr>
    </w:p>
    <w:p w14:paraId="599741B0">
      <w:pPr>
        <w:spacing w:line="360" w:lineRule="auto"/>
        <w:jc w:val="center"/>
        <w:rPr>
          <w:rFonts w:ascii="宋体" w:hAnsi="宋体" w:eastAsia="宋体" w:cs="宋体"/>
          <w:b/>
          <w:bCs/>
          <w:sz w:val="22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8"/>
          <w:highlight w:val="none"/>
          <w:lang w:eastAsia="zh-CN"/>
        </w:rPr>
        <w:t>格式自拟</w:t>
      </w:r>
    </w:p>
    <w:p w14:paraId="7ED3672C">
      <w:pPr>
        <w:spacing w:line="560" w:lineRule="exact"/>
        <w:rPr>
          <w:rFonts w:ascii="宋体" w:hAnsi="宋体" w:eastAsia="宋体" w:cs="宋体"/>
          <w:sz w:val="24"/>
          <w:highlight w:val="none"/>
          <w:lang w:eastAsia="zh-CN"/>
        </w:rPr>
      </w:pPr>
    </w:p>
    <w:p w14:paraId="28866148">
      <w:pPr>
        <w:jc w:val="center"/>
        <w:rPr>
          <w:rFonts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r>
        <w:br w:type="column"/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二次报价表参考格式</w:t>
      </w:r>
    </w:p>
    <w:p w14:paraId="5C5E7EC5">
      <w:pPr>
        <w:jc w:val="center"/>
        <w:rPr>
          <w:rFonts w:ascii="宋体" w:hAnsi="宋体" w:eastAsia="宋体" w:cs="宋体"/>
          <w:color w:val="auto"/>
          <w:highlight w:val="none"/>
          <w:lang w:eastAsia="zh-CN"/>
        </w:rPr>
      </w:pPr>
    </w:p>
    <w:p w14:paraId="6E8D372B">
      <w:pPr>
        <w:jc w:val="center"/>
        <w:rPr>
          <w:rFonts w:ascii="宋体" w:hAnsi="宋体" w:eastAsia="宋体" w:cs="宋体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（此表在开标过程中线上填写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不放在文件里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）</w:t>
      </w:r>
    </w:p>
    <w:p w14:paraId="595FC7A9">
      <w:pPr>
        <w:jc w:val="center"/>
        <w:rPr>
          <w:rFonts w:ascii="宋体" w:hAnsi="宋体" w:eastAsia="宋体" w:cs="宋体"/>
          <w:color w:val="auto"/>
          <w:highlight w:val="none"/>
          <w:lang w:eastAsia="zh-CN"/>
        </w:rPr>
      </w:pPr>
    </w:p>
    <w:tbl>
      <w:tblPr>
        <w:tblStyle w:val="4"/>
        <w:tblW w:w="8931" w:type="dxa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232"/>
      </w:tblGrid>
      <w:tr w14:paraId="2D588AE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84" w:hRule="atLeast"/>
          <w:jc w:val="center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166D55B9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ind w:firstLine="480" w:firstLineChars="200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采购项目名称</w:t>
            </w:r>
          </w:p>
        </w:tc>
        <w:tc>
          <w:tcPr>
            <w:tcW w:w="6232" w:type="dxa"/>
            <w:noWrap w:val="0"/>
            <w:vAlign w:val="center"/>
          </w:tcPr>
          <w:p w14:paraId="2450774A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ind w:firstLine="480" w:firstLineChars="200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61628C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0DECDD7B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ind w:firstLine="480" w:firstLineChars="200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采购项目编号</w:t>
            </w:r>
          </w:p>
        </w:tc>
        <w:tc>
          <w:tcPr>
            <w:tcW w:w="6232" w:type="dxa"/>
            <w:tcBorders>
              <w:bottom w:val="single" w:color="auto" w:sz="4" w:space="0"/>
            </w:tcBorders>
            <w:noWrap w:val="0"/>
            <w:vAlign w:val="center"/>
          </w:tcPr>
          <w:p w14:paraId="06F1809A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ind w:firstLine="480" w:firstLineChars="200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59A9599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699" w:type="dxa"/>
            <w:noWrap w:val="0"/>
            <w:vAlign w:val="center"/>
          </w:tcPr>
          <w:p w14:paraId="028747DA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投标供应商名称</w:t>
            </w:r>
          </w:p>
        </w:tc>
        <w:tc>
          <w:tcPr>
            <w:tcW w:w="6232" w:type="dxa"/>
            <w:noWrap w:val="0"/>
            <w:vAlign w:val="center"/>
          </w:tcPr>
          <w:p w14:paraId="7AAE09F6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ind w:firstLine="480" w:firstLineChars="200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DBA9A1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  <w:jc w:val="center"/>
        </w:trPr>
        <w:tc>
          <w:tcPr>
            <w:tcW w:w="2699" w:type="dxa"/>
            <w:vMerge w:val="restart"/>
            <w:noWrap w:val="0"/>
            <w:vAlign w:val="center"/>
          </w:tcPr>
          <w:p w14:paraId="0D6F8B4B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二次投标报价（总价）</w:t>
            </w:r>
          </w:p>
          <w:p w14:paraId="6FF8D8F1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（人民币/元）</w:t>
            </w:r>
          </w:p>
        </w:tc>
        <w:tc>
          <w:tcPr>
            <w:tcW w:w="6232" w:type="dxa"/>
            <w:noWrap w:val="0"/>
            <w:vAlign w:val="center"/>
          </w:tcPr>
          <w:p w14:paraId="776374B3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大写金额：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大写：元</w:t>
            </w:r>
          </w:p>
        </w:tc>
      </w:tr>
      <w:tr w14:paraId="6E96345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  <w:jc w:val="center"/>
        </w:trPr>
        <w:tc>
          <w:tcPr>
            <w:tcW w:w="2699" w:type="dxa"/>
            <w:vMerge w:val="continue"/>
            <w:noWrap w:val="0"/>
            <w:vAlign w:val="center"/>
          </w:tcPr>
          <w:p w14:paraId="6DBA26D4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ind w:firstLine="480" w:firstLineChars="200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32" w:type="dxa"/>
            <w:noWrap w:val="0"/>
            <w:vAlign w:val="center"/>
          </w:tcPr>
          <w:p w14:paraId="25C2F6DD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小写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金额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：</w:t>
            </w:r>
          </w:p>
        </w:tc>
      </w:tr>
      <w:tr w14:paraId="55E58B6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2699" w:type="dxa"/>
            <w:noWrap w:val="0"/>
            <w:vAlign w:val="center"/>
          </w:tcPr>
          <w:p w14:paraId="19CD49BB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租赁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期限</w:t>
            </w:r>
          </w:p>
        </w:tc>
        <w:tc>
          <w:tcPr>
            <w:tcW w:w="6232" w:type="dxa"/>
            <w:noWrap w:val="0"/>
            <w:vAlign w:val="center"/>
          </w:tcPr>
          <w:p w14:paraId="0FF03159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ind w:firstLine="480" w:firstLineChars="200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E842ECE">
      <w:pPr>
        <w:tabs>
          <w:tab w:val="left" w:pos="7665"/>
        </w:tabs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highlight w:val="none"/>
        </w:rPr>
      </w:pPr>
      <w:bookmarkStart w:id="1" w:name="_GoBack"/>
      <w:bookmarkEnd w:id="1"/>
    </w:p>
    <w:p w14:paraId="0C0B6C8F">
      <w:pPr>
        <w:tabs>
          <w:tab w:val="left" w:pos="7665"/>
        </w:tabs>
        <w:spacing w:line="360" w:lineRule="auto"/>
        <w:ind w:left="239" w:leftChars="114" w:firstLine="240" w:firstLineChars="1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注意：大写金额与小写金额不一致的情况下，以大写的金额为准。</w:t>
      </w:r>
    </w:p>
    <w:p w14:paraId="4B29083F">
      <w:pPr>
        <w:tabs>
          <w:tab w:val="left" w:pos="7665"/>
        </w:tabs>
        <w:spacing w:line="360" w:lineRule="auto"/>
        <w:ind w:firstLine="5040" w:firstLineChars="21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p w14:paraId="6A83819F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ind w:firstLine="480" w:firstLineChars="200"/>
        <w:jc w:val="center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供应商（供应商全称并加盖公章）：</w:t>
      </w:r>
    </w:p>
    <w:p w14:paraId="0EA1C88E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jc w:val="center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法定代表人或其授权代理人（签字或盖章）：</w:t>
      </w:r>
    </w:p>
    <w:p w14:paraId="5ED2C371">
      <w:pPr>
        <w:spacing w:before="179" w:line="222" w:lineRule="auto"/>
        <w:ind w:left="333"/>
        <w:jc w:val="right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年月日</w:t>
      </w:r>
    </w:p>
    <w:p w14:paraId="52F45083"/>
    <w:p w14:paraId="7A3A40E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7C1727"/>
    <w:rsid w:val="152F53FF"/>
    <w:rsid w:val="44EE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3"/>
    <w:basedOn w:val="1"/>
    <w:next w:val="1"/>
    <w:qFormat/>
    <w:uiPriority w:val="9"/>
    <w:pPr>
      <w:keepNext/>
      <w:keepLines/>
      <w:spacing w:before="260" w:after="260"/>
      <w:outlineLvl w:val="2"/>
    </w:pPr>
    <w:rPr>
      <w:rFonts w:ascii="Times New Roman" w:hAnsi="Times New Roman" w:eastAsia="宋体"/>
      <w:b/>
      <w:sz w:val="28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293</Words>
  <Characters>293</Characters>
  <Lines>0</Lines>
  <Paragraphs>0</Paragraphs>
  <TotalTime>0</TotalTime>
  <ScaleCrop>false</ScaleCrop>
  <LinksUpToDate>false</LinksUpToDate>
  <CharactersWithSpaces>295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2024-11-13T00:56:00Z</dcterms:created>
  <dc:creator>Administrator</dc:creator>
  <cp:lastModifiedBy>WPS_1688094311</cp:lastModifiedBy>
  <dcterms:modified xsi:type="dcterms:W3CDTF">2025-10-15T07:02:02Z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F99837663DBF452DA169D1CB25CD8AB1_12</vt:lpwstr>
  </property>
  <property fmtid="{D5CDD505-2E9C-101B-9397-08002B2CF9AE}" pid="4" name="KSOTemplateDocerSaveRecord">
    <vt:lpwstr>eyJoZGlkIjoiMDYwZTAyZWU4NTFhZDQxMzE1MDI2M2ZmOWY4YWZlZDYiLCJ1c2VySWQiOiIxNTEwMDk3NzkxIn0=</vt:lpwstr>
  </property>
</Properties>
</file>