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版本号：ZXCG2025-01420251024001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院本部锅炉运行管理维护保养项目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ZXCG2025-014</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陕西中贤项目管理有限公司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陕西中贤项目管理有限公司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院本部锅炉运行管理维护保养项目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ZXCG2025-014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院本部锅炉运行管理维护保养项目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西安市中医医院院本部锅炉运行管理维护保养项目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采购包1（院本部锅炉运行管理维护保养项目）：属于专门面向中小企业采购。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其中法定代表人直接参加的须出具法人身份证并与营业执照上信息一致，法定代表人授权代表参加的须出具法定代表人授权书及被授权人本单位的社保证明(投标截止日前一年内已缴存的任意三个月的社会保障资金凭证)。</w:t>
      </w:r>
    </w:p>
    <w:p>
      <w:pPr>
        <w:pStyle w:val="null3"/>
      </w:pPr>
      <w:r>
        <w:rPr>
          <w:rFonts w:ascii="仿宋_GB2312" w:hAnsi="仿宋_GB2312" w:cs="仿宋_GB2312" w:eastAsia="仿宋_GB2312"/>
        </w:rPr>
        <w:t>2、信用查询：符合《财政部关于在政府采购活动中查询及使用信用记录有关问题的通知》（财库【2016】125号）文件中信用查询的要求。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陕西中贤项目管理有限公司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陕西省西安市未央区凤城二路9号经发大厦A座11层1103-1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苏小妹、李敏佳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15133699968/17749131369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收取。于发出成交通知书前一次性付清。 户名：陕西中贤项目管理有限公司 开户行：中国银行股份有限公司陕西省分行 账号：102 068 446 330请成交供应商按照要求将服务费汇入以上指定账户，如因自身原因发生错误，产生的不利后果均由供应商自行承担。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陕西中贤项目管理有限公司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陕西中贤项目管理有限公司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陕西中贤项目管理有限公司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联系人：苏小妹、李敏佳</w:t>
      </w:r>
    </w:p>
    <w:p>
      <w:pPr>
        <w:pStyle w:val="null3"/>
      </w:pPr>
      <w:r>
        <w:rPr>
          <w:rFonts w:ascii="仿宋_GB2312" w:hAnsi="仿宋_GB2312" w:cs="仿宋_GB2312" w:eastAsia="仿宋_GB2312"/>
        </w:rPr>
        <w:t>联系电话：15133699968/17749131369</w:t>
      </w:r>
    </w:p>
    <w:p>
      <w:pPr>
        <w:pStyle w:val="null3"/>
      </w:pPr>
      <w:r>
        <w:rPr>
          <w:rFonts w:ascii="仿宋_GB2312" w:hAnsi="仿宋_GB2312" w:cs="仿宋_GB2312" w:eastAsia="仿宋_GB2312"/>
        </w:rPr>
        <w:t>地址：陕西省西安市未央区凤城二路9号经发大厦A座11层1103-1</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西安市中医医院</w:t>
      </w:r>
      <w:r>
        <w:rPr>
          <w:rFonts w:ascii="仿宋_GB2312" w:hAnsi="仿宋_GB2312" w:cs="仿宋_GB2312" w:eastAsia="仿宋_GB2312"/>
        </w:rPr>
        <w:t>院本部锅炉运行管理维护保养项目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锅炉运营管理维护保养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标的名称：锅炉运营管理维护保养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333333"/>
              </w:rPr>
              <w:t>一、</w:t>
            </w:r>
            <w:r>
              <w:rPr>
                <w:rFonts w:ascii="仿宋_GB2312" w:hAnsi="仿宋_GB2312" w:cs="仿宋_GB2312" w:eastAsia="仿宋_GB2312"/>
                <w:sz w:val="21"/>
                <w:b/>
                <w:color w:val="333333"/>
              </w:rPr>
              <w:t>项目概况</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本项目为西安市中医医院</w:t>
            </w:r>
            <w:r>
              <w:rPr>
                <w:rFonts w:ascii="仿宋_GB2312" w:hAnsi="仿宋_GB2312" w:cs="仿宋_GB2312" w:eastAsia="仿宋_GB2312"/>
                <w:sz w:val="20"/>
              </w:rPr>
              <w:t>2台3T蒸汽锅炉及其辅机设备设施全周期服务项目，服务期自合同签订之日起三年，旨在保障制剂楼全年药品生产用汽需求。服务内容涵盖锅炉及分汽缸、压力管道的操作运行、管理、保养维护、维修、年检审验、能效测试等全流程工作，同时包含每年不少于四次的环保废气检测（含颗粒物铬黑体检测），若废气检测不合格，由</w:t>
            </w:r>
            <w:r>
              <w:rPr>
                <w:rFonts w:ascii="仿宋_GB2312" w:hAnsi="仿宋_GB2312" w:cs="仿宋_GB2312" w:eastAsia="仿宋_GB2312"/>
                <w:sz w:val="20"/>
              </w:rPr>
              <w:t>供应商</w:t>
            </w:r>
            <w:r>
              <w:rPr>
                <w:rFonts w:ascii="仿宋_GB2312" w:hAnsi="仿宋_GB2312" w:cs="仿宋_GB2312" w:eastAsia="仿宋_GB2312"/>
                <w:sz w:val="20"/>
              </w:rPr>
              <w:t>承担燃烧机调试费用。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项目费用方面，除水、电、天然气由采购</w:t>
            </w:r>
            <w:r>
              <w:rPr>
                <w:rFonts w:ascii="仿宋_GB2312" w:hAnsi="仿宋_GB2312" w:cs="仿宋_GB2312" w:eastAsia="仿宋_GB2312"/>
                <w:sz w:val="20"/>
              </w:rPr>
              <w:t>人</w:t>
            </w:r>
            <w:r>
              <w:rPr>
                <w:rFonts w:ascii="仿宋_GB2312" w:hAnsi="仿宋_GB2312" w:cs="仿宋_GB2312" w:eastAsia="仿宋_GB2312"/>
                <w:sz w:val="20"/>
              </w:rPr>
              <w:t>承担外，其余所有费用均由</w:t>
            </w:r>
            <w:r>
              <w:rPr>
                <w:rFonts w:ascii="仿宋_GB2312" w:hAnsi="仿宋_GB2312" w:cs="仿宋_GB2312" w:eastAsia="仿宋_GB2312"/>
                <w:sz w:val="20"/>
              </w:rPr>
              <w:t>供应商</w:t>
            </w:r>
            <w:r>
              <w:rPr>
                <w:rFonts w:ascii="仿宋_GB2312" w:hAnsi="仿宋_GB2312" w:cs="仿宋_GB2312" w:eastAsia="仿宋_GB2312"/>
                <w:sz w:val="20"/>
              </w:rPr>
              <w:t>负责。人员配置要求严格，需配备不少于</w:t>
            </w:r>
            <w:r>
              <w:rPr>
                <w:rFonts w:ascii="仿宋_GB2312" w:hAnsi="仿宋_GB2312" w:cs="仿宋_GB2312" w:eastAsia="仿宋_GB2312"/>
                <w:sz w:val="20"/>
              </w:rPr>
              <w:t>5</w:t>
            </w:r>
            <w:r>
              <w:rPr>
                <w:rFonts w:ascii="仿宋_GB2312" w:hAnsi="仿宋_GB2312" w:cs="仿宋_GB2312" w:eastAsia="仿宋_GB2312"/>
                <w:sz w:val="20"/>
              </w:rPr>
              <w:t>人，提供</w:t>
            </w:r>
            <w:r>
              <w:rPr>
                <w:rFonts w:ascii="仿宋_GB2312" w:hAnsi="仿宋_GB2312" w:cs="仿宋_GB2312" w:eastAsia="仿宋_GB2312"/>
                <w:sz w:val="20"/>
              </w:rPr>
              <w:t>24小时供气服务</w:t>
            </w:r>
            <w:r>
              <w:rPr>
                <w:rFonts w:ascii="仿宋_GB2312" w:hAnsi="仿宋_GB2312" w:cs="仿宋_GB2312" w:eastAsia="仿宋_GB2312"/>
                <w:sz w:val="20"/>
              </w:rPr>
              <w:t>及</w:t>
            </w:r>
            <w:r>
              <w:rPr>
                <w:rFonts w:ascii="仿宋_GB2312" w:hAnsi="仿宋_GB2312" w:cs="仿宋_GB2312" w:eastAsia="仿宋_GB2312"/>
                <w:sz w:val="20"/>
              </w:rPr>
              <w:t>24小时驻场服务承诺。此外，</w:t>
            </w:r>
            <w:r>
              <w:rPr>
                <w:rFonts w:ascii="仿宋_GB2312" w:hAnsi="仿宋_GB2312" w:cs="仿宋_GB2312" w:eastAsia="仿宋_GB2312"/>
                <w:sz w:val="20"/>
              </w:rPr>
              <w:t>供应商</w:t>
            </w:r>
            <w:r>
              <w:rPr>
                <w:rFonts w:ascii="仿宋_GB2312" w:hAnsi="仿宋_GB2312" w:cs="仿宋_GB2312" w:eastAsia="仿宋_GB2312"/>
                <w:sz w:val="20"/>
              </w:rPr>
              <w:t>需建立健全管理制度与操作规范，按规定组织检修、保养、年检审验及应急演练等工作。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color w:val="333333"/>
              </w:rPr>
              <w:t>二、</w:t>
            </w:r>
            <w:r>
              <w:rPr>
                <w:rFonts w:ascii="仿宋_GB2312" w:hAnsi="仿宋_GB2312" w:cs="仿宋_GB2312" w:eastAsia="仿宋_GB2312"/>
                <w:sz w:val="21"/>
                <w:b/>
                <w:color w:val="333333"/>
              </w:rPr>
              <w:t>服务内容</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工作区域</w:t>
            </w:r>
          </w:p>
          <w:p>
            <w:pPr>
              <w:pStyle w:val="null3"/>
              <w:jc w:val="both"/>
            </w:pPr>
            <w:r>
              <w:rPr>
                <w:rFonts w:ascii="仿宋_GB2312" w:hAnsi="仿宋_GB2312" w:cs="仿宋_GB2312" w:eastAsia="仿宋_GB2312"/>
                <w:sz w:val="20"/>
              </w:rPr>
              <w:t>本项目服务区域围绕西安市中医医院内与药品生产用汽相关的设备设施，具体包括</w:t>
            </w:r>
            <w:r>
              <w:rPr>
                <w:rFonts w:ascii="仿宋_GB2312" w:hAnsi="仿宋_GB2312" w:cs="仿宋_GB2312" w:eastAsia="仿宋_GB2312"/>
                <w:sz w:val="20"/>
              </w:rPr>
              <w:t>2台3T蒸汽锅炉、</w:t>
            </w:r>
            <w:r>
              <w:rPr>
                <w:rFonts w:ascii="仿宋_GB2312" w:hAnsi="仿宋_GB2312" w:cs="仿宋_GB2312" w:eastAsia="仿宋_GB2312"/>
                <w:sz w:val="20"/>
              </w:rPr>
              <w:t>所有</w:t>
            </w:r>
            <w:r>
              <w:rPr>
                <w:rFonts w:ascii="仿宋_GB2312" w:hAnsi="仿宋_GB2312" w:cs="仿宋_GB2312" w:eastAsia="仿宋_GB2312"/>
                <w:sz w:val="20"/>
              </w:rPr>
              <w:t>配套辅机设备、分汽缸以及相关压力管道，上述设备设施均服务于制剂楼全年药品生产工作。</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工作内容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操作运行管理</w:t>
            </w:r>
          </w:p>
          <w:p>
            <w:pPr>
              <w:pStyle w:val="null3"/>
              <w:jc w:val="both"/>
            </w:pPr>
            <w:r>
              <w:rPr>
                <w:rFonts w:ascii="仿宋_GB2312" w:hAnsi="仿宋_GB2312" w:cs="仿宋_GB2312" w:eastAsia="仿宋_GB2312"/>
                <w:sz w:val="20"/>
              </w:rPr>
              <w:t>负责</w:t>
            </w:r>
            <w:r>
              <w:rPr>
                <w:rFonts w:ascii="仿宋_GB2312" w:hAnsi="仿宋_GB2312" w:cs="仿宋_GB2312" w:eastAsia="仿宋_GB2312"/>
                <w:sz w:val="20"/>
              </w:rPr>
              <w:t>2台3T蒸汽锅炉及其辅机设备、分汽缸、压力管道的日常操作与运行工作，确保设备运行稳定，满足制剂楼全年药品生产的持续用汽需求。</w:t>
            </w:r>
          </w:p>
          <w:p>
            <w:pPr>
              <w:pStyle w:val="null3"/>
              <w:jc w:val="both"/>
            </w:pPr>
            <w:r>
              <w:rPr>
                <w:rFonts w:ascii="仿宋_GB2312" w:hAnsi="仿宋_GB2312" w:cs="仿宋_GB2312" w:eastAsia="仿宋_GB2312"/>
                <w:sz w:val="20"/>
              </w:rPr>
              <w:t>建立</w:t>
            </w:r>
            <w:r>
              <w:rPr>
                <w:rFonts w:ascii="仿宋_GB2312" w:hAnsi="仿宋_GB2312" w:cs="仿宋_GB2312" w:eastAsia="仿宋_GB2312"/>
                <w:sz w:val="20"/>
              </w:rPr>
              <w:t>24小时驻场服务机制，保障全天候设备运行管理，及时处理设备运行过程中出现的各类问题。</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维护保养维修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对锅炉及相关设备设施进行定期保养与维护，制定科学合理的</w:t>
            </w:r>
            <w:r>
              <w:rPr>
                <w:rFonts w:ascii="仿宋_GB2312" w:hAnsi="仿宋_GB2312" w:cs="仿宋_GB2312" w:eastAsia="仿宋_GB2312"/>
                <w:sz w:val="20"/>
              </w:rPr>
              <w:t>维护</w:t>
            </w:r>
            <w:r>
              <w:rPr>
                <w:rFonts w:ascii="仿宋_GB2312" w:hAnsi="仿宋_GB2312" w:cs="仿宋_GB2312" w:eastAsia="仿宋_GB2312"/>
                <w:sz w:val="20"/>
              </w:rPr>
              <w:t>保养计划，确保设备性能良好。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当设备出现故障时，及时开展维修工作，迅速恢复设备正常运行，减少对药品生产的影响。同时，负责设备设施的日常巡检，及时发现潜在问题并处理。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检测工作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承担锅炉及压力</w:t>
            </w:r>
            <w:r>
              <w:rPr>
                <w:rFonts w:ascii="仿宋_GB2312" w:hAnsi="仿宋_GB2312" w:cs="仿宋_GB2312" w:eastAsia="仿宋_GB2312"/>
                <w:sz w:val="20"/>
              </w:rPr>
              <w:t>管道</w:t>
            </w:r>
            <w:r>
              <w:rPr>
                <w:rFonts w:ascii="仿宋_GB2312" w:hAnsi="仿宋_GB2312" w:cs="仿宋_GB2312" w:eastAsia="仿宋_GB2312"/>
                <w:sz w:val="20"/>
              </w:rPr>
              <w:t>、分汽缸、安全附件</w:t>
            </w:r>
            <w:r>
              <w:rPr>
                <w:rFonts w:ascii="仿宋_GB2312" w:hAnsi="仿宋_GB2312" w:cs="仿宋_GB2312" w:eastAsia="仿宋_GB2312"/>
                <w:sz w:val="20"/>
              </w:rPr>
              <w:t>的</w:t>
            </w:r>
            <w:r>
              <w:rPr>
                <w:rFonts w:ascii="仿宋_GB2312" w:hAnsi="仿宋_GB2312" w:cs="仿宋_GB2312" w:eastAsia="仿宋_GB2312"/>
                <w:sz w:val="20"/>
              </w:rPr>
              <w:t>定期检验</w:t>
            </w:r>
            <w:r>
              <w:rPr>
                <w:rFonts w:ascii="仿宋_GB2312" w:hAnsi="仿宋_GB2312" w:cs="仿宋_GB2312" w:eastAsia="仿宋_GB2312"/>
                <w:sz w:val="20"/>
              </w:rPr>
              <w:t>，按照相关规定和标准，组织专业人员或委托有资质的机构开展检测，确保设备符合安全运行要求。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开展每年不少于四次的环保废气检测（含颗粒物铬黑体检测），若检测结果不合格，需及时调试燃烧机，并承担由此产生的全部费用，确保废气排放达标。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进行锅炉设备的能效测试，分析设备运行能效情况，提出节能优化建议和措施，提高能源利用效率。</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其他工作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建立健全各项管理制度与操作规范，包括设备操作规程、安全管理制度、人员培训制度</w:t>
            </w:r>
            <w:r>
              <w:rPr>
                <w:rFonts w:ascii="仿宋_GB2312" w:hAnsi="仿宋_GB2312" w:cs="仿宋_GB2312" w:eastAsia="仿宋_GB2312"/>
                <w:sz w:val="20"/>
              </w:rPr>
              <w:t>、应急预案</w:t>
            </w:r>
            <w:r>
              <w:rPr>
                <w:rFonts w:ascii="仿宋_GB2312" w:hAnsi="仿宋_GB2312" w:cs="仿宋_GB2312" w:eastAsia="仿宋_GB2312"/>
                <w:sz w:val="20"/>
              </w:rPr>
              <w:t>等，确保设备运行和管理工作有章可循。</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按规定组织开展设备检修、</w:t>
            </w:r>
            <w:r>
              <w:rPr>
                <w:rFonts w:ascii="仿宋_GB2312" w:hAnsi="仿宋_GB2312" w:cs="仿宋_GB2312" w:eastAsia="仿宋_GB2312"/>
                <w:sz w:val="20"/>
              </w:rPr>
              <w:t>维护</w:t>
            </w:r>
            <w:r>
              <w:rPr>
                <w:rFonts w:ascii="仿宋_GB2312" w:hAnsi="仿宋_GB2312" w:cs="仿宋_GB2312" w:eastAsia="仿宋_GB2312"/>
                <w:sz w:val="20"/>
              </w:rPr>
              <w:t>保养、年检审验及应急演练等工作，提高应对突发情况的能力，保障设备安全稳定运行。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负责项目范围内除水、电、天然气费用外的其他所有费用支出，包括但不限于设备维护维修费用、检测费用、人员费用等。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color w:val="333333"/>
              </w:rPr>
              <w:t>三、</w:t>
            </w:r>
            <w:r>
              <w:rPr>
                <w:rFonts w:ascii="仿宋_GB2312" w:hAnsi="仿宋_GB2312" w:cs="仿宋_GB2312" w:eastAsia="仿宋_GB2312"/>
                <w:sz w:val="21"/>
                <w:b/>
                <w:color w:val="333333"/>
              </w:rPr>
              <w:t>技术要求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设备运行技术要求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稳定性保障：确保</w:t>
            </w:r>
            <w:r>
              <w:rPr>
                <w:rFonts w:ascii="仿宋_GB2312" w:hAnsi="仿宋_GB2312" w:cs="仿宋_GB2312" w:eastAsia="仿宋_GB2312"/>
                <w:sz w:val="20"/>
              </w:rPr>
              <w:t>2台3T蒸汽锅炉及其辅机设备、分汽缸、压力管道</w:t>
            </w:r>
            <w:r>
              <w:rPr>
                <w:rFonts w:ascii="仿宋_GB2312" w:hAnsi="仿宋_GB2312" w:cs="仿宋_GB2312" w:eastAsia="仿宋_GB2312"/>
                <w:sz w:val="20"/>
              </w:rPr>
              <w:t>等</w:t>
            </w:r>
            <w:r>
              <w:rPr>
                <w:rFonts w:ascii="仿宋_GB2312" w:hAnsi="仿宋_GB2312" w:cs="仿宋_GB2312" w:eastAsia="仿宋_GB2312"/>
                <w:sz w:val="20"/>
              </w:rPr>
              <w:t>持续稳定运行，满足制剂楼全年药品生产用汽需求，运行参数需符合设备出厂技术标准及药品生产工艺要求，蒸汽压力、温度波动范围控制在规定区间内。</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b/>
              </w:rPr>
              <w:t>24</w:t>
            </w:r>
            <w:r>
              <w:rPr>
                <w:rFonts w:ascii="仿宋_GB2312" w:hAnsi="仿宋_GB2312" w:cs="仿宋_GB2312" w:eastAsia="仿宋_GB2312"/>
                <w:sz w:val="20"/>
              </w:rPr>
              <w:t>小时运行：提供</w:t>
            </w:r>
            <w:r>
              <w:rPr>
                <w:rFonts w:ascii="仿宋_GB2312" w:hAnsi="仿宋_GB2312" w:cs="仿宋_GB2312" w:eastAsia="仿宋_GB2312"/>
                <w:sz w:val="20"/>
              </w:rPr>
              <w:t>24小时供气服务，需采用双岗轮班制度，保障设备24小时不间断监控与操作，操作人员需具备锅炉操作资质，熟练掌握设备启停、参数调节及故障应急处理技术。</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维护保养技术要求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定期保养规范：制定详细的设备保养计划，依据锅炉及压力管道</w:t>
            </w:r>
            <w:r>
              <w:rPr>
                <w:rFonts w:ascii="仿宋_GB2312" w:hAnsi="仿宋_GB2312" w:cs="仿宋_GB2312" w:eastAsia="仿宋_GB2312"/>
                <w:sz w:val="20"/>
              </w:rPr>
              <w:t>等设备</w:t>
            </w:r>
            <w:r>
              <w:rPr>
                <w:rFonts w:ascii="仿宋_GB2312" w:hAnsi="仿宋_GB2312" w:cs="仿宋_GB2312" w:eastAsia="仿宋_GB2312"/>
                <w:sz w:val="20"/>
              </w:rPr>
              <w:t>维护技术规范，对设备关键部件如燃烧器、安全阀、压力表、水位计等进行周期性检查、清洁、润滑、校准，每年至少进行一次全面深度</w:t>
            </w:r>
            <w:r>
              <w:rPr>
                <w:rFonts w:ascii="仿宋_GB2312" w:hAnsi="仿宋_GB2312" w:cs="仿宋_GB2312" w:eastAsia="仿宋_GB2312"/>
                <w:sz w:val="20"/>
              </w:rPr>
              <w:t>维护</w:t>
            </w:r>
            <w:r>
              <w:rPr>
                <w:rFonts w:ascii="仿宋_GB2312" w:hAnsi="仿宋_GB2312" w:cs="仿宋_GB2312" w:eastAsia="仿宋_GB2312"/>
                <w:sz w:val="20"/>
              </w:rPr>
              <w:t>保养，并形成</w:t>
            </w:r>
            <w:r>
              <w:rPr>
                <w:rFonts w:ascii="仿宋_GB2312" w:hAnsi="仿宋_GB2312" w:cs="仿宋_GB2312" w:eastAsia="仿宋_GB2312"/>
                <w:sz w:val="20"/>
              </w:rPr>
              <w:t>书面</w:t>
            </w:r>
            <w:r>
              <w:rPr>
                <w:rFonts w:ascii="仿宋_GB2312" w:hAnsi="仿宋_GB2312" w:cs="仿宋_GB2312" w:eastAsia="仿宋_GB2312"/>
                <w:sz w:val="20"/>
              </w:rPr>
              <w:t>技术报告。</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故障维修标准：设备出现故障时，维修人员需在</w:t>
            </w:r>
            <w:r>
              <w:rPr>
                <w:rFonts w:ascii="仿宋_GB2312" w:hAnsi="仿宋_GB2312" w:cs="仿宋_GB2312" w:eastAsia="仿宋_GB2312"/>
                <w:sz w:val="20"/>
              </w:rPr>
              <w:t>15</w:t>
            </w:r>
            <w:r>
              <w:rPr>
                <w:rFonts w:ascii="仿宋_GB2312" w:hAnsi="仿宋_GB2312" w:cs="仿宋_GB2312" w:eastAsia="仿宋_GB2312"/>
                <w:sz w:val="20"/>
              </w:rPr>
              <w:t>分钟内响应，</w:t>
            </w:r>
            <w:r>
              <w:rPr>
                <w:rFonts w:ascii="仿宋_GB2312" w:hAnsi="仿宋_GB2312" w:cs="仿宋_GB2312" w:eastAsia="仿宋_GB2312"/>
                <w:sz w:val="20"/>
              </w:rPr>
              <w:t>1</w:t>
            </w:r>
            <w:r>
              <w:rPr>
                <w:rFonts w:ascii="仿宋_GB2312" w:hAnsi="仿宋_GB2312" w:cs="仿宋_GB2312" w:eastAsia="仿宋_GB2312"/>
                <w:sz w:val="20"/>
              </w:rPr>
              <w:t>小时内到达现场（特殊情况除外）。维修过程严格遵循锅炉维修技术规程，更换零部件需符合原厂技术参数或国家相关标准，维修后需进行试运行及性能检测，确保设备恢复正常运行状态。</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检测技术要求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安全检测：锅炉及压力管道</w:t>
            </w:r>
            <w:r>
              <w:rPr>
                <w:rFonts w:ascii="仿宋_GB2312" w:hAnsi="仿宋_GB2312" w:cs="仿宋_GB2312" w:eastAsia="仿宋_GB2312"/>
                <w:sz w:val="20"/>
              </w:rPr>
              <w:t>等设备及附件</w:t>
            </w:r>
            <w:r>
              <w:rPr>
                <w:rFonts w:ascii="仿宋_GB2312" w:hAnsi="仿宋_GB2312" w:cs="仿宋_GB2312" w:eastAsia="仿宋_GB2312"/>
                <w:sz w:val="20"/>
              </w:rPr>
              <w:t>年检</w:t>
            </w:r>
            <w:r>
              <w:rPr>
                <w:rFonts w:ascii="仿宋_GB2312" w:hAnsi="仿宋_GB2312" w:cs="仿宋_GB2312" w:eastAsia="仿宋_GB2312"/>
                <w:sz w:val="20"/>
              </w:rPr>
              <w:t>定，</w:t>
            </w:r>
            <w:r>
              <w:rPr>
                <w:rFonts w:ascii="仿宋_GB2312" w:hAnsi="仿宋_GB2312" w:cs="仿宋_GB2312" w:eastAsia="仿宋_GB2312"/>
                <w:sz w:val="20"/>
              </w:rPr>
              <w:t>需委托具备相应资质的第三方检测机构进行，检测项目包括但不限于强度试验、密封性试验、无损检测等，检测结果必须符合</w:t>
            </w:r>
            <w:r>
              <w:rPr>
                <w:rFonts w:ascii="仿宋_GB2312" w:hAnsi="仿宋_GB2312" w:cs="仿宋_GB2312" w:eastAsia="仿宋_GB2312"/>
                <w:sz w:val="20"/>
              </w:rPr>
              <w:t>“</w:t>
            </w:r>
            <w:r>
              <w:rPr>
                <w:rFonts w:ascii="仿宋_GB2312" w:hAnsi="仿宋_GB2312" w:cs="仿宋_GB2312" w:eastAsia="仿宋_GB2312"/>
                <w:sz w:val="20"/>
              </w:rPr>
              <w:t>特种设备安全技术规范</w:t>
            </w:r>
            <w:r>
              <w:rPr>
                <w:rFonts w:ascii="仿宋_GB2312" w:hAnsi="仿宋_GB2312" w:cs="仿宋_GB2312" w:eastAsia="仿宋_GB2312"/>
                <w:sz w:val="20"/>
              </w:rPr>
              <w:t>”及相关标准</w:t>
            </w:r>
            <w:r>
              <w:rPr>
                <w:rFonts w:ascii="仿宋_GB2312" w:hAnsi="仿宋_GB2312" w:cs="仿宋_GB2312" w:eastAsia="仿宋_GB2312"/>
                <w:sz w:val="20"/>
              </w:rPr>
              <w:t>要求，确保设备安全运行。</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环保检测：环保废气检测（含颗粒物铬黑体检测）频率每年不少于四次，检测方法需符合国家环保部门规定的标准检测方法。若废气排放不达标，服务方需采用专业技术手段调试燃烧机，使废气排放符合《锅炉大气污染物排放标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能效测试：每年至少进行一次锅炉能效测试，依据《工业锅炉能效测试与评价规则》，采用正平衡法、反平衡法等专业测试方法，分析锅炉热效率、排烟温度、灰渣含碳量等能效指标，提出针对性的节能优化技术方案。</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人员配置技术要求</w:t>
            </w:r>
          </w:p>
          <w:p>
            <w:pPr>
              <w:pStyle w:val="null3"/>
              <w:jc w:val="both"/>
            </w:pPr>
            <w:r>
              <w:rPr>
                <w:rFonts w:ascii="仿宋_GB2312" w:hAnsi="仿宋_GB2312" w:cs="仿宋_GB2312" w:eastAsia="仿宋_GB2312"/>
                <w:sz w:val="20"/>
              </w:rPr>
              <w:t>1.人员</w:t>
            </w:r>
            <w:r>
              <w:rPr>
                <w:rFonts w:ascii="仿宋_GB2312" w:hAnsi="仿宋_GB2312" w:cs="仿宋_GB2312" w:eastAsia="仿宋_GB2312"/>
                <w:sz w:val="20"/>
              </w:rPr>
              <w:t>要求：服务团队不少于</w:t>
            </w:r>
            <w:r>
              <w:rPr>
                <w:rFonts w:ascii="仿宋_GB2312" w:hAnsi="仿宋_GB2312" w:cs="仿宋_GB2312" w:eastAsia="仿宋_GB2312"/>
                <w:sz w:val="20"/>
              </w:rPr>
              <w:t xml:space="preserve"> 5 人，其中管理人员需具备锅炉设备管理相关专业知识和 3 年以上行业管理经验；操作人员须持有有效的锅炉操作证，熟悉设备操作、维护及应急处理技术；维修人员需具备</w:t>
            </w:r>
            <w:r>
              <w:rPr>
                <w:rFonts w:ascii="仿宋_GB2312" w:hAnsi="仿宋_GB2312" w:cs="仿宋_GB2312" w:eastAsia="仿宋_GB2312"/>
                <w:sz w:val="20"/>
              </w:rPr>
              <w:t>相应</w:t>
            </w:r>
            <w:r>
              <w:rPr>
                <w:rFonts w:ascii="仿宋_GB2312" w:hAnsi="仿宋_GB2312" w:cs="仿宋_GB2312" w:eastAsia="仿宋_GB2312"/>
                <w:sz w:val="20"/>
              </w:rPr>
              <w:t>锅炉维修资</w:t>
            </w:r>
            <w:r>
              <w:rPr>
                <w:rFonts w:ascii="仿宋_GB2312" w:hAnsi="仿宋_GB2312" w:cs="仿宋_GB2312" w:eastAsia="仿宋_GB2312"/>
                <w:sz w:val="20"/>
              </w:rPr>
              <w:t>格</w:t>
            </w:r>
            <w:r>
              <w:rPr>
                <w:rFonts w:ascii="仿宋_GB2312" w:hAnsi="仿宋_GB2312" w:cs="仿宋_GB2312" w:eastAsia="仿宋_GB2312"/>
                <w:sz w:val="20"/>
              </w:rPr>
              <w:t>，掌握焊接、电气等专业维修技术。</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培训</w:t>
            </w:r>
            <w:r>
              <w:rPr>
                <w:rFonts w:ascii="仿宋_GB2312" w:hAnsi="仿宋_GB2312" w:cs="仿宋_GB2312" w:eastAsia="仿宋_GB2312"/>
                <w:sz w:val="20"/>
              </w:rPr>
              <w:t>及考核</w:t>
            </w:r>
            <w:r>
              <w:rPr>
                <w:rFonts w:ascii="仿宋_GB2312" w:hAnsi="仿宋_GB2312" w:cs="仿宋_GB2312" w:eastAsia="仿宋_GB2312"/>
                <w:sz w:val="20"/>
              </w:rPr>
              <w:t>：定期组织人员参加技术培训，培训内容涵盖设备新技术应用、安全操作规范、环保政策法规等，每年培训时长不少于</w:t>
            </w:r>
            <w:r>
              <w:rPr>
                <w:rFonts w:ascii="仿宋_GB2312" w:hAnsi="仿宋_GB2312" w:cs="仿宋_GB2312" w:eastAsia="仿宋_GB2312"/>
                <w:sz w:val="20"/>
              </w:rPr>
              <w:t>40学时，并建立人员考核机制，确保服务团队技术水平符合项目需求。</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管理制度与规范要求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制度建立：建立健全设备操作规程、安全管理制度、维护保养制度、人员培训制度、应急管理制度等，制度内容需符合国家相关法律法规、行业标准及设备技术要求。</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规范执行：严格按照操作规范开展设备操作、维护、检测等工作，建立完整的技术档案，记录设备运行、维护、检测等全过程数据，确保技术工作可追溯、可核查。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color w:val="333333"/>
              </w:rPr>
              <w:t>四、</w:t>
            </w:r>
            <w:r>
              <w:rPr>
                <w:rFonts w:ascii="仿宋_GB2312" w:hAnsi="仿宋_GB2312" w:cs="仿宋_GB2312" w:eastAsia="仿宋_GB2312"/>
                <w:sz w:val="21"/>
                <w:b/>
                <w:color w:val="333333"/>
              </w:rPr>
              <w:t>服务要求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人员配置要求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总人数及构成：服务团队总人数不少于</w:t>
            </w:r>
            <w:r>
              <w:rPr>
                <w:rFonts w:ascii="仿宋_GB2312" w:hAnsi="仿宋_GB2312" w:cs="仿宋_GB2312" w:eastAsia="仿宋_GB2312"/>
                <w:sz w:val="20"/>
              </w:rPr>
              <w:t>5人，涵盖管理人员、操作人员和维修人员等不同岗位，确保各项工作有序开展。</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岗位资质与经验</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管理人员：不少于</w:t>
            </w:r>
            <w:r>
              <w:rPr>
                <w:rFonts w:ascii="仿宋_GB2312" w:hAnsi="仿宋_GB2312" w:cs="仿宋_GB2312" w:eastAsia="仿宋_GB2312"/>
                <w:sz w:val="20"/>
              </w:rPr>
              <w:t>1人，需具备锅炉设备管理相关专业知识，拥有3年以上锅炉设备设施管理经验，熟悉国家及地方相关法律法规、行业标准，能够制定科学的管理制度与工作计划，有效组织和协调团队工作。</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操作人员：需持有有效的锅炉操作证，熟悉</w:t>
            </w:r>
            <w:r>
              <w:rPr>
                <w:rFonts w:ascii="仿宋_GB2312" w:hAnsi="仿宋_GB2312" w:cs="仿宋_GB2312" w:eastAsia="仿宋_GB2312"/>
                <w:sz w:val="20"/>
              </w:rPr>
              <w:t>2台3T蒸汽锅炉及其辅机设备、分汽缸、压力管道的操作流程，具备扎实的设备操作技能和丰富的实际操作经验，能够熟练调节设备运行参数，保障设备稳定运行。</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维修人员：具备锅炉维修资</w:t>
            </w:r>
            <w:r>
              <w:rPr>
                <w:rFonts w:ascii="仿宋_GB2312" w:hAnsi="仿宋_GB2312" w:cs="仿宋_GB2312" w:eastAsia="仿宋_GB2312"/>
                <w:sz w:val="20"/>
              </w:rPr>
              <w:t>格</w:t>
            </w:r>
            <w:r>
              <w:rPr>
                <w:rFonts w:ascii="仿宋_GB2312" w:hAnsi="仿宋_GB2312" w:cs="仿宋_GB2312" w:eastAsia="仿宋_GB2312"/>
                <w:sz w:val="20"/>
              </w:rPr>
              <w:t>，掌握焊接、电气、机械等专业维修技术，能够快速诊断和处理设备故障，要求有</w:t>
            </w:r>
            <w:r>
              <w:rPr>
                <w:rFonts w:ascii="仿宋_GB2312" w:hAnsi="仿宋_GB2312" w:cs="仿宋_GB2312" w:eastAsia="仿宋_GB2312"/>
                <w:sz w:val="20"/>
              </w:rPr>
              <w:t>2年以上锅炉设备维修工作经验。</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专业设备要求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维修设备：配备满足锅炉及相关设备维修需求的工具和设备，如焊接设备、管道疏通工具、零部件拆卸安装工具等，且设备性能良好，符合相关安全标准。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应急设备：配置必要的应急救援设备，如消防器材、防护用具、应急照明设备等，确保在突发情况下能够及时开展救援工作，保障人员安全和设备正常运行。</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服务标准要求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运行服务标准</w:t>
            </w:r>
          </w:p>
          <w:p>
            <w:pPr>
              <w:pStyle w:val="null3"/>
              <w:jc w:val="both"/>
            </w:pPr>
            <w:r>
              <w:rPr>
                <w:rFonts w:ascii="仿宋_GB2312" w:hAnsi="仿宋_GB2312" w:cs="仿宋_GB2312" w:eastAsia="仿宋_GB2312"/>
                <w:sz w:val="20"/>
              </w:rPr>
              <w:t>稳定性：保障</w:t>
            </w:r>
            <w:r>
              <w:rPr>
                <w:rFonts w:ascii="仿宋_GB2312" w:hAnsi="仿宋_GB2312" w:cs="仿宋_GB2312" w:eastAsia="仿宋_GB2312"/>
                <w:sz w:val="20"/>
              </w:rPr>
              <w:t>2台3T蒸汽锅炉及其辅机设备、分汽缸、压力管道</w:t>
            </w:r>
            <w:r>
              <w:rPr>
                <w:rFonts w:ascii="仿宋_GB2312" w:hAnsi="仿宋_GB2312" w:cs="仿宋_GB2312" w:eastAsia="仿宋_GB2312"/>
                <w:sz w:val="20"/>
              </w:rPr>
              <w:t>及其他设备的</w:t>
            </w:r>
            <w:r>
              <w:rPr>
                <w:rFonts w:ascii="仿宋_GB2312" w:hAnsi="仿宋_GB2312" w:cs="仿宋_GB2312" w:eastAsia="仿宋_GB2312"/>
                <w:sz w:val="20"/>
              </w:rPr>
              <w:t>稳定运行，确保制剂楼全年药品生产用汽不间断，蒸汽压力、温度等参数波动范围控制在设备技术标准允许范围内。</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响应速度：提供</w:t>
            </w:r>
            <w:r>
              <w:rPr>
                <w:rFonts w:ascii="仿宋_GB2312" w:hAnsi="仿宋_GB2312" w:cs="仿宋_GB2312" w:eastAsia="仿宋_GB2312"/>
                <w:sz w:val="20"/>
              </w:rPr>
              <w:t>24小时驻场服务，设备运行过程中出现任何异常情况，服务人员需在15分钟内响应，并及时采取有效措施处理，确保问题在最短时间内解决。</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维护保养标准</w:t>
            </w:r>
          </w:p>
          <w:p>
            <w:pPr>
              <w:pStyle w:val="null3"/>
              <w:jc w:val="both"/>
            </w:pPr>
            <w:r>
              <w:rPr>
                <w:rFonts w:ascii="仿宋_GB2312" w:hAnsi="仿宋_GB2312" w:cs="仿宋_GB2312" w:eastAsia="仿宋_GB2312"/>
                <w:sz w:val="20"/>
              </w:rPr>
              <w:t>3.1</w:t>
            </w:r>
            <w:r>
              <w:rPr>
                <w:rFonts w:ascii="仿宋_GB2312" w:hAnsi="仿宋_GB2312" w:cs="仿宋_GB2312" w:eastAsia="仿宋_GB2312"/>
                <w:sz w:val="20"/>
              </w:rPr>
              <w:t>计划性：制定详细的年度、季度、月度维护保养计划，严格按照计划对设备进行清洁、润滑、检查、调试等保养工作，每年至少进行一次全面深度保养，并形成书面</w:t>
            </w:r>
            <w:r>
              <w:rPr>
                <w:rFonts w:ascii="仿宋_GB2312" w:hAnsi="仿宋_GB2312" w:cs="仿宋_GB2312" w:eastAsia="仿宋_GB2312"/>
                <w:sz w:val="20"/>
              </w:rPr>
              <w:t>维护</w:t>
            </w:r>
            <w:r>
              <w:rPr>
                <w:rFonts w:ascii="仿宋_GB2312" w:hAnsi="仿宋_GB2312" w:cs="仿宋_GB2312" w:eastAsia="仿宋_GB2312"/>
                <w:sz w:val="20"/>
              </w:rPr>
              <w:t>保养报告提交采购</w:t>
            </w:r>
            <w:r>
              <w:rPr>
                <w:rFonts w:ascii="仿宋_GB2312" w:hAnsi="仿宋_GB2312" w:cs="仿宋_GB2312" w:eastAsia="仿宋_GB2312"/>
                <w:sz w:val="20"/>
              </w:rPr>
              <w:t>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3.2</w:t>
            </w:r>
            <w:r>
              <w:rPr>
                <w:rFonts w:ascii="仿宋_GB2312" w:hAnsi="仿宋_GB2312" w:cs="仿宋_GB2312" w:eastAsia="仿宋_GB2312"/>
                <w:sz w:val="20"/>
              </w:rPr>
              <w:t>规范性：维护保养工作需严格遵循国家相关标准、设备操作手册及供应商制定的操作规范，确保</w:t>
            </w:r>
            <w:r>
              <w:rPr>
                <w:rFonts w:ascii="仿宋_GB2312" w:hAnsi="仿宋_GB2312" w:cs="仿宋_GB2312" w:eastAsia="仿宋_GB2312"/>
                <w:sz w:val="20"/>
              </w:rPr>
              <w:t>维护</w:t>
            </w:r>
            <w:r>
              <w:rPr>
                <w:rFonts w:ascii="仿宋_GB2312" w:hAnsi="仿宋_GB2312" w:cs="仿宋_GB2312" w:eastAsia="仿宋_GB2312"/>
                <w:sz w:val="20"/>
              </w:rPr>
              <w:t>保养质量。</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服务记录与报告：建立完整的服务记录档案，详细记录设备运行、维护保养、检验等各项工作的时间、内容、结果等信息，并定期向采购</w:t>
            </w:r>
            <w:r>
              <w:rPr>
                <w:rFonts w:ascii="仿宋_GB2312" w:hAnsi="仿宋_GB2312" w:cs="仿宋_GB2312" w:eastAsia="仿宋_GB2312"/>
                <w:sz w:val="20"/>
              </w:rPr>
              <w:t>人</w:t>
            </w:r>
            <w:r>
              <w:rPr>
                <w:rFonts w:ascii="仿宋_GB2312" w:hAnsi="仿宋_GB2312" w:cs="仿宋_GB2312" w:eastAsia="仿宋_GB2312"/>
                <w:sz w:val="20"/>
              </w:rPr>
              <w:t>提交服务总结报告，确保服务工作透明、可追溯。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333333"/>
              </w:rPr>
              <w:t>五</w:t>
            </w:r>
            <w:r>
              <w:rPr>
                <w:rFonts w:ascii="仿宋_GB2312" w:hAnsi="仿宋_GB2312" w:cs="仿宋_GB2312" w:eastAsia="仿宋_GB2312"/>
                <w:sz w:val="21"/>
                <w:b/>
                <w:color w:val="333333"/>
              </w:rPr>
              <w:t>、</w:t>
            </w:r>
            <w:r>
              <w:rPr>
                <w:rFonts w:ascii="仿宋_GB2312" w:hAnsi="仿宋_GB2312" w:cs="仿宋_GB2312" w:eastAsia="仿宋_GB2312"/>
                <w:sz w:val="21"/>
                <w:b/>
                <w:color w:val="333333"/>
              </w:rPr>
              <w:t>其他</w:t>
            </w:r>
          </w:p>
          <w:p>
            <w:pPr>
              <w:pStyle w:val="null3"/>
              <w:jc w:val="both"/>
            </w:pPr>
            <w:r>
              <w:rPr>
                <w:rFonts w:ascii="仿宋_GB2312" w:hAnsi="仿宋_GB2312" w:cs="仿宋_GB2312" w:eastAsia="仿宋_GB2312"/>
                <w:sz w:val="20"/>
              </w:rPr>
              <w:t>服务承诺要求</w:t>
            </w:r>
            <w:r>
              <w:rPr>
                <w:rFonts w:ascii="仿宋_GB2312" w:hAnsi="仿宋_GB2312" w:cs="仿宋_GB2312" w:eastAsia="仿宋_GB2312"/>
                <w:sz w:val="20"/>
              </w:rPr>
              <w:t>：</w:t>
            </w:r>
            <w:r>
              <w:rPr>
                <w:rFonts w:ascii="仿宋_GB2312" w:hAnsi="仿宋_GB2312" w:cs="仿宋_GB2312" w:eastAsia="仿宋_GB2312"/>
                <w:sz w:val="20"/>
              </w:rPr>
              <w:t>供应商需针对本项目维保服务过程中的质量、进度、安全、节能、维修响应时间等方面作出明确承诺：</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质量承诺：严格按照国家相关标准、设备操作手册及制定的操作规范开展维保服务，确保服务质量符合项目要求，保障锅炉及相关设备稳定运行。</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进度承诺：制定科学合理的维保计划，确保各项维护、检测、维修等工作按时完成，不影响制剂楼药品生产进度。</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安全承诺：建立健全安全管理制度，加强人员安全培训，确保维保服务过程中无安全事故发生，保障人员生命安全和设备安全运行。</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节能承诺：通过定期能效测试，分析设备运行能效情况，采用有效的节能技术和措施，提高能源利用效率，降低能耗。</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维修响应承诺：提供</w:t>
            </w:r>
            <w:r>
              <w:rPr>
                <w:rFonts w:ascii="仿宋_GB2312" w:hAnsi="仿宋_GB2312" w:cs="仿宋_GB2312" w:eastAsia="仿宋_GB2312"/>
                <w:sz w:val="20"/>
              </w:rPr>
              <w:t>24小时服务响应机制，设备出现故障时，维修人员需在规定时间内响应并到达现场（具体响应和到达时间需明确承诺），及时解决设备故障问题</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服务团队总人数不少于5人，涵盖管理人员、操作人员和维修人员等不同岗位，确保各项工作有序开展。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三年费用共63万元（采购包预算金额）。</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自合同签订之日起三年内。（根据项目情况无法明确具体时间的项目）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本项目预付合同总价款的4%，乙方开具合规发票后，甲方于1个月内支付当次款项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每3个月期满付款一次，每次支付合同价的8%，乙方开具合规发票后，甲方于1个月内支付当次款项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（1）如因供应商原因，造成不能完成规定服务目标或直接造成采购人经济损失的，供应商应对采购人的损失进行赔偿且采购人有权要求供应商限期整改，并有权终止合同。 （2）乙方对甲方在运营发现的问题整改不到位的，甲方有权对乙方进行经济处罚，处罚金额1000——5000元/次。 （3）出现问题或突发情况时，乙方应15分钟内做出反应，1.5小时提供解决方案，3小时解决问题或有效控制突发情况，无法按时提供有效解决方案的，甲方有权委托第三方解决，产生的所有费用由乙方承担。 （4）如供应商不能提供合法发票，则采购人有权拒绝支付款而不承担相关责任。 （5）供应商不得将项目分包或转包给任何单位和个人，否则采购人有权即刻终止合同，并要求供应商赔偿相应损失。 （6）合同终止时，供应商应将各项目条款的工作记录、设施管理使用及相关设备检验检测报告等移交给采购人。 （7）在合同执行期间，供应商须接受采购人上级主管部门的监管。</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结果公告发布5日内，成交供应商须提交与电子响应文件一致的一正一副加盖公章的纸质版响应文件送至采购代理机构。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1、有效的注册登记证：具有独立承担民事责任能力，提供供应商合法注册的法人（负责人）或其他组织的营业执照等证明文件或自然人的身份证明。 2、财务状况报告：提供具有财务审计资质单位出具的2024年度财务报告（成立时间至提交响应文件截止时间不足一年的可提供成立后任意时段的资产负债表），或提交响应文件截止时间前三个月内基本账户开户银行出具的资信证明，或信用担保机构出具的投标担保函，（以上三种形式的资料提供任何一种即可）。 3、社会保障资金缴纳证明：提供自2024年10月1日以来已缴存的至少一个月的社会保障资金缴存单据，依法免税的供应商应提供相关文件证明。 4、税收缴纳证明：提供自2024年10月1日以来已缴纳的至少一个月的纳税证明或完税证明，依法免税的供应商应提供相关文件证明。 5、具有履行本合同所必需的设备和专业技术能力的说明及承诺：提供具有履行本合同所必需的设备和专业技术能力的说明及承诺。 6、无重大违法记录声明：参加本次政府采购活动前3年内在经营活动中没有重大违法记录，以及未被列入失信被执行人、重大税收违法案件当事人名单、政府采购严重违法失信行为记录名单的书面声明。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人身份证并与营业执照上信息一致，法定代表人授权代表参加的须出具法定代表人授权书及被授权人本单位的社保证明(投标截止日前一年内已缴存的任意三个月的社会保障资金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响应文件是否按照招标文件要求的格式编写。</w:t>
            </w:r>
          </w:p>
        </w:tc>
        <w:tc>
          <w:tcPr>
            <w:tcW w:type="dxa" w:w="1661"/>
          </w:tcPr>
          <w:p>
            <w:pPr>
              <w:pStyle w:val="null3"/>
            </w:pPr>
            <w:r>
              <w:rPr>
                <w:rFonts w:ascii="仿宋_GB2312" w:hAnsi="仿宋_GB2312" w:cs="仿宋_GB2312" w:eastAsia="仿宋_GB2312"/>
              </w:rPr>
              <w:t>响应文件封面 供应商参加政府采购活动承诺书.docx 服务内容及服务邀请应答表 商务应答表 服务方案 标的清单 报价表 响应函 资格证明文件.docx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供应商参加政府采购活动承诺书.docx 服务内容及服务邀请应答表 商务应答表 服务方案 标的清单 报价表 响应函 资格证明文件.docx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响应报价是否超过采购预算（或最高限价）；响应有效期是否符合招标文件的要求；是否满足商务要求。</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一、评审内容：针对本项目提供详细的服务方案，包括但不限于：①运行维保制度及安全管理制度；②运行维保计划；③操作规程；④风险防范；⑤设备设施保养、维修及校验；⑥服务进退场交接等。 二、赋分标准(满分30分)：方案必须全面，对评审内容中的各项要求有详细阐述；切合本项目实际情况，提出步骤清晰、合理的方案；方案能够紧扣项目实际情况，内容科学合理。每缺一项扣5分。每有一项评审内容存在缺陷，扣（0-5）分，扣完为止。说明：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一、评审内容：针对本项目提供相关保障方案，包括但不限于：①质量保障；②安全管控；③服务保障；④技术保障及合规保障等。 二、赋分标准(满分12分)：方案必须全面，对评审内容中的各项要求有详细阐述；切合本项目实际情况，提出步骤清晰、合理；方案能够紧扣项目实际情况，内容科学合理。每缺一项扣3分。每有一项评审内容存在缺陷，扣（0-3）分，扣完为止。说明：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一、评审内容：供应商针对本项目可能发生的突发情况，须提供应急预案措施包括但不限于①锅炉故障停机；②极端天气影响；③突发安全事件；④人员操作失误风险等， 二、赋分标准(满分12分)：方案必须全面，对评审内容中的各项要求有详细阐述；切合本项目实际情况，提出步骤清晰、合理；方案能够紧扣项目实际情况，内容科学合理。每缺一项3分。每有一项评审内容存在缺陷，扣（0-3）分，扣完为止。说明：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针对本项目有完整的运营维保组织机构。包括但不限于：①维保组织架构；②人员配置情况；③岗位设置；④职责分工；⑤人员的专业维修能力等。（提供相应工种人员的上岗证等证明材料） 二、赋分标准(满分10分)：方案必须全面，对评审内容中的各项要求有详细阐述；切合本项目实际情况，提出步骤清晰、合理；方案能够紧扣项目实际情况，内容科学合理。每缺一项扣2分。每有一项评审内容存在缺陷，扣（0-2）分，扣完为止。说明：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设备及相关备件配备</w:t>
            </w:r>
          </w:p>
        </w:tc>
        <w:tc>
          <w:tcPr>
            <w:tcW w:type="dxa" w:w="2492"/>
          </w:tcPr>
          <w:p>
            <w:pPr>
              <w:pStyle w:val="null3"/>
            </w:pPr>
            <w:r>
              <w:rPr>
                <w:rFonts w:ascii="仿宋_GB2312" w:hAnsi="仿宋_GB2312" w:cs="仿宋_GB2312" w:eastAsia="仿宋_GB2312"/>
              </w:rPr>
              <w:t>一、评审内容：针对本项目提供设备及相关备件配备，包括但不限于①供应商具备锅炉维保运行所需的作业机具、装备，并提供相关证明材料；②针对目前设备现状，备品、配件供应有保障，有充足的库存，且货源渠道正规，有备件库，并承诺炉体配件选用锅炉原厂配件，管道及仪表配件不低于原配置档次，确保设备运行安全。 二、赋分标准(满分8分)：方案必须全面，对评审内容中的各项要求有详细阐述；切合本项目实际情况，提出步骤清晰、合理；方案能够紧扣项目实际情况，内容科学合理。每缺一项扣4分。每有一项评审内容存在缺陷，扣（0-4）分，扣完为止。说明：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提供与本项目运行管理维护保养相关的增值服务，若符合本项目实际需求的，每项增值服务得1分，满分4分。未提供不得分。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一、评审内容：供应商针对本项目提供服务承诺。包括但不限①质量承诺；②维保承诺；③安全承诺；④节能承诺；⑤维修响应时间等进行承诺。 二、赋分标准(满分5分)： 服务承诺能够切合本项目实际情况，内容科学合理。每缺少一项内容扣1分。每有一项评审内容存在缺陷的扣0.5分，扣完为止。说明：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供应商提供有效期内的质量管理体系ISO9001、环境管理体系ISO14001、职业健康安全管理体系ISO45001认证证书。每提供一份得1分，最高得3分。未提供不得分。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提供供应商自2022年10月1日至开标截止日前同类（锅炉运维）业绩（以合同签订日期为准)，每份合同计2分，最高6分，合同提供不完整或不提供不得分。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报价得分=（评审基准价／磋商总报价）×权值×100。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