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388B8">
      <w:pPr>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项目名称：</w:t>
      </w:r>
    </w:p>
    <w:p w14:paraId="255C0ADC">
      <w:pPr>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项目编号：</w:t>
      </w:r>
    </w:p>
    <w:p w14:paraId="6407AEDD">
      <w:pPr>
        <w:jc w:val="both"/>
        <w:rPr>
          <w:rFonts w:hint="eastAsia" w:ascii="仿宋" w:hAnsi="仿宋" w:eastAsia="仿宋" w:cs="仿宋"/>
          <w:b/>
          <w:spacing w:val="-20"/>
          <w:sz w:val="58"/>
          <w:szCs w:val="58"/>
        </w:rPr>
      </w:pPr>
    </w:p>
    <w:p w14:paraId="6BF4C37B">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仿宋" w:hAnsi="仿宋" w:eastAsia="仿宋" w:cs="仿宋"/>
          <w:b/>
          <w:sz w:val="52"/>
          <w:szCs w:val="52"/>
        </w:rPr>
      </w:pPr>
      <w:r>
        <w:rPr>
          <w:rFonts w:hint="eastAsia" w:ascii="仿宋" w:hAnsi="仿宋" w:eastAsia="仿宋" w:cs="仿宋"/>
          <w:b/>
          <w:sz w:val="52"/>
          <w:szCs w:val="52"/>
        </w:rPr>
        <w:t>西安市人民医院（西安市第四医院）</w:t>
      </w:r>
    </w:p>
    <w:p w14:paraId="6AB30728">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仿宋" w:hAnsi="仿宋" w:eastAsia="仿宋" w:cs="仿宋"/>
          <w:sz w:val="30"/>
          <w:szCs w:val="30"/>
        </w:rPr>
      </w:pPr>
      <w:r>
        <w:rPr>
          <w:rFonts w:hint="eastAsia" w:ascii="仿宋" w:hAnsi="仿宋" w:eastAsia="仿宋" w:cs="仿宋"/>
          <w:b/>
          <w:sz w:val="52"/>
          <w:szCs w:val="52"/>
        </w:rPr>
        <w:t>服 务 合 同</w:t>
      </w:r>
    </w:p>
    <w:p w14:paraId="2C6D8EB9">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仿宋" w:hAnsi="仿宋" w:eastAsia="仿宋" w:cs="仿宋"/>
          <w:sz w:val="30"/>
          <w:szCs w:val="30"/>
        </w:rPr>
      </w:pPr>
    </w:p>
    <w:p w14:paraId="04C9E36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sz w:val="30"/>
          <w:szCs w:val="30"/>
          <w:lang w:eastAsia="zh-CN"/>
        </w:rPr>
      </w:pPr>
    </w:p>
    <w:p w14:paraId="31EFE265">
      <w:pPr>
        <w:pStyle w:val="3"/>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0"/>
          <w:szCs w:val="30"/>
          <w:lang w:eastAsia="zh-CN"/>
        </w:rPr>
      </w:pPr>
    </w:p>
    <w:p w14:paraId="61D534EC">
      <w:pPr>
        <w:pStyle w:val="3"/>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0"/>
          <w:szCs w:val="30"/>
          <w:lang w:eastAsia="zh-CN"/>
        </w:rPr>
      </w:pPr>
    </w:p>
    <w:p w14:paraId="217AB021">
      <w:pPr>
        <w:pStyle w:val="3"/>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0"/>
          <w:szCs w:val="30"/>
          <w:lang w:eastAsia="zh-CN"/>
        </w:rPr>
      </w:pPr>
    </w:p>
    <w:p w14:paraId="748CEE70">
      <w:pPr>
        <w:pStyle w:val="3"/>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0"/>
          <w:szCs w:val="30"/>
          <w:lang w:eastAsia="zh-CN"/>
        </w:rPr>
      </w:pPr>
    </w:p>
    <w:p w14:paraId="5A0EEB7D">
      <w:pPr>
        <w:pStyle w:val="3"/>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0"/>
          <w:szCs w:val="30"/>
          <w:lang w:eastAsia="zh-CN"/>
        </w:rPr>
      </w:pPr>
    </w:p>
    <w:p w14:paraId="5A9D7FBD">
      <w:pPr>
        <w:pStyle w:val="3"/>
        <w:rPr>
          <w:rFonts w:hint="eastAsia" w:ascii="仿宋" w:hAnsi="仿宋" w:eastAsia="仿宋" w:cs="仿宋"/>
          <w:sz w:val="30"/>
          <w:szCs w:val="30"/>
          <w:lang w:eastAsia="zh-CN"/>
        </w:rPr>
      </w:pPr>
    </w:p>
    <w:p w14:paraId="0B4D6751">
      <w:pPr>
        <w:jc w:val="center"/>
        <w:rPr>
          <w:rFonts w:hint="eastAsia" w:ascii="仿宋" w:hAnsi="仿宋" w:eastAsia="仿宋" w:cs="仿宋"/>
          <w:sz w:val="30"/>
          <w:szCs w:val="30"/>
        </w:rPr>
      </w:pPr>
    </w:p>
    <w:p w14:paraId="168F8C9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32"/>
          <w:szCs w:val="32"/>
        </w:rPr>
      </w:pPr>
      <w:r>
        <w:rPr>
          <w:rFonts w:hint="eastAsia" w:ascii="仿宋" w:hAnsi="仿宋" w:eastAsia="仿宋" w:cs="仿宋"/>
          <w:sz w:val="32"/>
          <w:szCs w:val="32"/>
        </w:rPr>
        <w:t>甲  方：西安市人民医院（西安市第四医院）</w:t>
      </w:r>
    </w:p>
    <w:p w14:paraId="126EE383">
      <w:pPr>
        <w:keepNext w:val="0"/>
        <w:keepLines w:val="0"/>
        <w:pageBreakBefore w:val="0"/>
        <w:widowControl w:val="0"/>
        <w:tabs>
          <w:tab w:val="left" w:pos="480"/>
        </w:tabs>
        <w:kinsoku/>
        <w:wordWrap/>
        <w:overflowPunct/>
        <w:topLinePunct w:val="0"/>
        <w:autoSpaceDE/>
        <w:autoSpaceDN/>
        <w:bidi w:val="0"/>
        <w:adjustRightInd/>
        <w:snapToGrid/>
        <w:ind w:firstLine="960" w:firstLineChars="3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乙  方：</w:t>
      </w:r>
    </w:p>
    <w:p w14:paraId="6BF9F15E">
      <w:pPr>
        <w:jc w:val="center"/>
        <w:rPr>
          <w:rFonts w:hint="eastAsia" w:ascii="仿宋" w:hAnsi="仿宋" w:eastAsia="仿宋" w:cs="仿宋"/>
          <w:sz w:val="32"/>
          <w:szCs w:val="32"/>
        </w:rPr>
      </w:pPr>
    </w:p>
    <w:p w14:paraId="0CFCEA2E">
      <w:pPr>
        <w:jc w:val="center"/>
        <w:rPr>
          <w:rFonts w:hint="eastAsia" w:ascii="仿宋" w:hAnsi="仿宋" w:eastAsia="仿宋" w:cs="仿宋"/>
          <w:sz w:val="30"/>
          <w:szCs w:val="30"/>
        </w:rPr>
      </w:pPr>
    </w:p>
    <w:p w14:paraId="20E7C4BD">
      <w:pPr>
        <w:jc w:val="center"/>
        <w:rPr>
          <w:rFonts w:hint="eastAsia" w:ascii="仿宋" w:hAnsi="仿宋" w:eastAsia="仿宋" w:cs="仿宋"/>
          <w:sz w:val="30"/>
          <w:szCs w:val="30"/>
        </w:rPr>
      </w:pPr>
    </w:p>
    <w:p w14:paraId="70FA9B4F">
      <w:pPr>
        <w:jc w:val="center"/>
        <w:rPr>
          <w:rFonts w:hint="eastAsia" w:ascii="仿宋" w:hAnsi="仿宋" w:eastAsia="仿宋" w:cs="仿宋"/>
          <w:sz w:val="32"/>
          <w:szCs w:val="32"/>
          <w:u w:val="single"/>
        </w:rPr>
      </w:pPr>
      <w:r>
        <w:rPr>
          <w:rFonts w:hint="eastAsia" w:ascii="仿宋" w:hAnsi="仿宋" w:eastAsia="仿宋" w:cs="仿宋"/>
          <w:sz w:val="32"/>
          <w:szCs w:val="32"/>
        </w:rPr>
        <w:t>202</w:t>
      </w:r>
      <w:r>
        <w:rPr>
          <w:rFonts w:hint="eastAsia" w:ascii="仿宋" w:hAnsi="仿宋" w:eastAsia="仿宋" w:cs="仿宋"/>
          <w:sz w:val="32"/>
          <w:szCs w:val="32"/>
          <w:lang w:val="en-US" w:eastAsia="zh-CN"/>
        </w:rPr>
        <w:t xml:space="preserve">5 </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月</w:t>
      </w:r>
    </w:p>
    <w:p w14:paraId="0D457BB2">
      <w:pPr>
        <w:jc w:val="center"/>
        <w:rPr>
          <w:rFonts w:hint="eastAsia" w:ascii="仿宋" w:hAnsi="仿宋" w:eastAsia="仿宋" w:cs="仿宋"/>
          <w:sz w:val="32"/>
          <w:szCs w:val="32"/>
        </w:rPr>
      </w:pPr>
      <w:r>
        <w:rPr>
          <w:rFonts w:hint="eastAsia" w:ascii="仿宋" w:hAnsi="仿宋" w:eastAsia="仿宋" w:cs="仿宋"/>
          <w:sz w:val="32"/>
          <w:szCs w:val="32"/>
        </w:rPr>
        <w:t>中国  西安</w:t>
      </w:r>
    </w:p>
    <w:p w14:paraId="73A39318">
      <w:pPr>
        <w:spacing w:line="600" w:lineRule="exact"/>
        <w:jc w:val="center"/>
        <w:rPr>
          <w:rFonts w:hint="eastAsia" w:ascii="仿宋" w:hAnsi="仿宋" w:eastAsia="仿宋" w:cs="仿宋"/>
          <w:b/>
          <w:sz w:val="28"/>
          <w:szCs w:val="28"/>
        </w:rPr>
      </w:pPr>
      <w:r>
        <w:rPr>
          <w:rFonts w:hint="eastAsia" w:ascii="仿宋" w:hAnsi="仿宋" w:eastAsia="仿宋" w:cs="仿宋"/>
          <w:b/>
          <w:sz w:val="28"/>
          <w:szCs w:val="28"/>
        </w:rPr>
        <w:t>服 务 合 同</w:t>
      </w:r>
    </w:p>
    <w:p w14:paraId="1A0A4D3F">
      <w:pPr>
        <w:tabs>
          <w:tab w:val="left" w:pos="480"/>
        </w:tabs>
        <w:spacing w:line="600" w:lineRule="exact"/>
        <w:rPr>
          <w:rFonts w:hint="eastAsia" w:ascii="仿宋" w:hAnsi="仿宋" w:eastAsia="仿宋" w:cs="仿宋"/>
          <w:bCs/>
          <w:sz w:val="28"/>
          <w:szCs w:val="28"/>
        </w:rPr>
      </w:pPr>
      <w:r>
        <w:rPr>
          <w:rFonts w:hint="eastAsia" w:ascii="仿宋" w:hAnsi="仿宋" w:eastAsia="仿宋" w:cs="仿宋"/>
          <w:bCs/>
          <w:sz w:val="28"/>
          <w:szCs w:val="28"/>
        </w:rPr>
        <w:t>甲方：西安市人民医院（西安市第四医院）</w:t>
      </w:r>
    </w:p>
    <w:p w14:paraId="1F767895">
      <w:pPr>
        <w:tabs>
          <w:tab w:val="left" w:pos="480"/>
        </w:tabs>
        <w:spacing w:line="600" w:lineRule="exact"/>
        <w:rPr>
          <w:rFonts w:hint="eastAsia" w:ascii="仿宋" w:hAnsi="仿宋" w:eastAsia="仿宋" w:cs="仿宋"/>
          <w:bCs/>
          <w:sz w:val="28"/>
          <w:szCs w:val="28"/>
          <w:lang w:val="en-US" w:eastAsia="zh-CN"/>
        </w:rPr>
      </w:pPr>
      <w:r>
        <w:rPr>
          <w:rFonts w:hint="eastAsia" w:ascii="仿宋" w:hAnsi="仿宋" w:eastAsia="仿宋" w:cs="仿宋"/>
          <w:bCs/>
          <w:sz w:val="28"/>
          <w:szCs w:val="28"/>
        </w:rPr>
        <w:t>乙方：</w:t>
      </w:r>
    </w:p>
    <w:p w14:paraId="36AE8925">
      <w:pPr>
        <w:tabs>
          <w:tab w:val="left" w:pos="480"/>
        </w:tabs>
        <w:spacing w:line="60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甲方就所需服务，按照采购程序组织</w:t>
      </w:r>
      <w:r>
        <w:rPr>
          <w:rFonts w:hint="eastAsia" w:ascii="仿宋" w:hAnsi="仿宋" w:eastAsia="仿宋" w:cs="仿宋"/>
          <w:bCs/>
          <w:sz w:val="28"/>
          <w:szCs w:val="28"/>
          <w:lang w:val="en-US" w:eastAsia="zh-CN"/>
        </w:rPr>
        <w:t>竞争性磋商</w:t>
      </w:r>
      <w:r>
        <w:rPr>
          <w:rFonts w:hint="eastAsia" w:ascii="仿宋" w:hAnsi="仿宋" w:eastAsia="仿宋" w:cs="仿宋"/>
          <w:bCs/>
          <w:sz w:val="28"/>
          <w:szCs w:val="28"/>
        </w:rPr>
        <w:t>，确定乙方为</w:t>
      </w:r>
      <w:r>
        <w:rPr>
          <w:rFonts w:hint="eastAsia" w:ascii="仿宋" w:hAnsi="仿宋" w:eastAsia="仿宋" w:cs="仿宋"/>
          <w:bCs/>
          <w:sz w:val="28"/>
          <w:szCs w:val="28"/>
          <w:lang w:val="en-US" w:eastAsia="zh-CN"/>
        </w:rPr>
        <w:t>成交</w:t>
      </w:r>
      <w:r>
        <w:rPr>
          <w:rFonts w:hint="eastAsia" w:ascii="仿宋" w:hAnsi="仿宋" w:eastAsia="仿宋" w:cs="仿宋"/>
          <w:bCs/>
          <w:sz w:val="28"/>
          <w:szCs w:val="28"/>
        </w:rPr>
        <w:t>供应商。依据《中华人民共和国招标投标法》及实施条例、《中华人民共和国政府采购法》及实施条例、《中华人民共和国民法典》、</w:t>
      </w:r>
      <w:r>
        <w:rPr>
          <w:rFonts w:hint="eastAsia" w:ascii="仿宋" w:hAnsi="仿宋" w:eastAsia="仿宋" w:cs="仿宋"/>
          <w:bCs/>
          <w:sz w:val="28"/>
          <w:szCs w:val="28"/>
          <w:lang w:val="en-US" w:eastAsia="zh-CN"/>
        </w:rPr>
        <w:t>成交</w:t>
      </w:r>
      <w:r>
        <w:rPr>
          <w:rFonts w:hint="eastAsia" w:ascii="仿宋" w:hAnsi="仿宋" w:eastAsia="仿宋" w:cs="仿宋"/>
          <w:bCs/>
          <w:sz w:val="28"/>
          <w:szCs w:val="28"/>
        </w:rPr>
        <w:t>供应商</w:t>
      </w:r>
      <w:r>
        <w:rPr>
          <w:rFonts w:hint="eastAsia" w:ascii="仿宋" w:hAnsi="仿宋" w:eastAsia="仿宋" w:cs="仿宋"/>
          <w:bCs/>
          <w:sz w:val="28"/>
          <w:szCs w:val="28"/>
          <w:lang w:val="en-US" w:eastAsia="zh-CN"/>
        </w:rPr>
        <w:t>磋商响应</w:t>
      </w:r>
      <w:r>
        <w:rPr>
          <w:rFonts w:hint="eastAsia" w:ascii="仿宋" w:hAnsi="仿宋" w:eastAsia="仿宋" w:cs="仿宋"/>
          <w:bCs/>
          <w:sz w:val="28"/>
          <w:szCs w:val="28"/>
        </w:rPr>
        <w:t>文件、</w:t>
      </w:r>
      <w:r>
        <w:rPr>
          <w:rFonts w:hint="eastAsia" w:ascii="仿宋" w:hAnsi="仿宋" w:eastAsia="仿宋" w:cs="仿宋"/>
          <w:bCs/>
          <w:sz w:val="28"/>
          <w:szCs w:val="28"/>
          <w:lang w:val="en-US" w:eastAsia="zh-CN"/>
        </w:rPr>
        <w:t>成交</w:t>
      </w:r>
      <w:r>
        <w:rPr>
          <w:rFonts w:hint="eastAsia" w:ascii="仿宋" w:hAnsi="仿宋" w:eastAsia="仿宋" w:cs="仿宋"/>
          <w:bCs/>
          <w:sz w:val="28"/>
          <w:szCs w:val="28"/>
        </w:rPr>
        <w:t>通知书，经甲、乙双方协商确认，达成如下条款。</w:t>
      </w:r>
    </w:p>
    <w:p w14:paraId="3BFEECA9">
      <w:pPr>
        <w:spacing w:line="600" w:lineRule="exact"/>
        <w:ind w:firstLine="551" w:firstLineChars="196"/>
        <w:rPr>
          <w:rFonts w:hint="eastAsia" w:ascii="仿宋" w:hAnsi="仿宋" w:eastAsia="仿宋" w:cs="仿宋"/>
          <w:b/>
          <w:sz w:val="28"/>
          <w:szCs w:val="28"/>
        </w:rPr>
      </w:pPr>
      <w:r>
        <w:rPr>
          <w:rFonts w:hint="eastAsia" w:ascii="仿宋" w:hAnsi="仿宋" w:eastAsia="仿宋" w:cs="仿宋"/>
          <w:b/>
          <w:sz w:val="28"/>
          <w:szCs w:val="28"/>
        </w:rPr>
        <w:t>一、合同标的物内容及数量</w:t>
      </w:r>
    </w:p>
    <w:tbl>
      <w:tblPr>
        <w:tblStyle w:val="6"/>
        <w:tblW w:w="9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3111"/>
        <w:gridCol w:w="1648"/>
        <w:gridCol w:w="878"/>
        <w:gridCol w:w="2670"/>
      </w:tblGrid>
      <w:tr w14:paraId="0F4CA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jc w:val="center"/>
        </w:trPr>
        <w:tc>
          <w:tcPr>
            <w:tcW w:w="888" w:type="dxa"/>
            <w:noWrap w:val="0"/>
            <w:vAlign w:val="center"/>
          </w:tcPr>
          <w:p w14:paraId="149A4C55">
            <w:pPr>
              <w:spacing w:line="600" w:lineRule="exact"/>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序号</w:t>
            </w:r>
          </w:p>
        </w:tc>
        <w:tc>
          <w:tcPr>
            <w:tcW w:w="3111" w:type="dxa"/>
            <w:noWrap w:val="0"/>
            <w:vAlign w:val="center"/>
          </w:tcPr>
          <w:p w14:paraId="5C7A8039">
            <w:pPr>
              <w:spacing w:line="600" w:lineRule="exact"/>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名称</w:t>
            </w:r>
          </w:p>
        </w:tc>
        <w:tc>
          <w:tcPr>
            <w:tcW w:w="1648" w:type="dxa"/>
            <w:noWrap w:val="0"/>
            <w:vAlign w:val="center"/>
          </w:tcPr>
          <w:p w14:paraId="3131D67B">
            <w:pPr>
              <w:spacing w:line="600" w:lineRule="exact"/>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单价</w:t>
            </w:r>
          </w:p>
        </w:tc>
        <w:tc>
          <w:tcPr>
            <w:tcW w:w="878" w:type="dxa"/>
            <w:noWrap w:val="0"/>
            <w:vAlign w:val="center"/>
          </w:tcPr>
          <w:p w14:paraId="3D4BD2A0">
            <w:pPr>
              <w:spacing w:line="600" w:lineRule="exact"/>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数量</w:t>
            </w:r>
          </w:p>
        </w:tc>
        <w:tc>
          <w:tcPr>
            <w:tcW w:w="2670" w:type="dxa"/>
            <w:noWrap w:val="0"/>
            <w:vAlign w:val="center"/>
          </w:tcPr>
          <w:p w14:paraId="09D90136">
            <w:pPr>
              <w:spacing w:line="600" w:lineRule="exact"/>
              <w:jc w:val="center"/>
              <w:rPr>
                <w:rFonts w:hint="eastAsia" w:ascii="仿宋" w:hAnsi="仿宋" w:eastAsia="仿宋" w:cs="仿宋"/>
                <w:sz w:val="28"/>
                <w:szCs w:val="28"/>
              </w:rPr>
            </w:pPr>
            <w:r>
              <w:rPr>
                <w:rFonts w:hint="eastAsia" w:ascii="仿宋" w:hAnsi="仿宋" w:eastAsia="仿宋" w:cs="仿宋"/>
                <w:sz w:val="28"/>
                <w:szCs w:val="28"/>
              </w:rPr>
              <w:t>合计（小写）</w:t>
            </w:r>
          </w:p>
        </w:tc>
      </w:tr>
      <w:tr w14:paraId="1C372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88" w:type="dxa"/>
            <w:noWrap w:val="0"/>
            <w:vAlign w:val="center"/>
          </w:tcPr>
          <w:p w14:paraId="72D8BF1D">
            <w:pPr>
              <w:spacing w:line="600" w:lineRule="exact"/>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1</w:t>
            </w:r>
          </w:p>
        </w:tc>
        <w:tc>
          <w:tcPr>
            <w:tcW w:w="3111" w:type="dxa"/>
            <w:noWrap w:val="0"/>
            <w:vAlign w:val="center"/>
          </w:tcPr>
          <w:p w14:paraId="1C2A83DA">
            <w:pPr>
              <w:spacing w:line="600" w:lineRule="exact"/>
              <w:ind w:left="0" w:leftChars="0" w:firstLine="0" w:firstLineChars="0"/>
              <w:jc w:val="center"/>
              <w:rPr>
                <w:rFonts w:hint="eastAsia" w:ascii="仿宋" w:hAnsi="仿宋" w:eastAsia="仿宋" w:cs="仿宋"/>
                <w:sz w:val="28"/>
                <w:szCs w:val="28"/>
              </w:rPr>
            </w:pPr>
          </w:p>
        </w:tc>
        <w:tc>
          <w:tcPr>
            <w:tcW w:w="1648" w:type="dxa"/>
            <w:noWrap w:val="0"/>
            <w:vAlign w:val="center"/>
          </w:tcPr>
          <w:p w14:paraId="32E21EE2">
            <w:pPr>
              <w:spacing w:line="600" w:lineRule="exact"/>
              <w:ind w:left="0" w:leftChars="0" w:firstLine="0" w:firstLineChars="0"/>
              <w:jc w:val="center"/>
              <w:rPr>
                <w:rFonts w:hint="eastAsia" w:ascii="仿宋" w:hAnsi="仿宋" w:eastAsia="仿宋" w:cs="仿宋"/>
                <w:sz w:val="28"/>
                <w:szCs w:val="28"/>
                <w:lang w:val="en-US" w:eastAsia="zh-CN"/>
              </w:rPr>
            </w:pPr>
          </w:p>
        </w:tc>
        <w:tc>
          <w:tcPr>
            <w:tcW w:w="878" w:type="dxa"/>
            <w:noWrap w:val="0"/>
            <w:vAlign w:val="center"/>
          </w:tcPr>
          <w:p w14:paraId="339690D6">
            <w:pPr>
              <w:spacing w:line="600" w:lineRule="exact"/>
              <w:ind w:left="0" w:leftChars="0" w:firstLine="0" w:firstLineChars="0"/>
              <w:jc w:val="center"/>
              <w:rPr>
                <w:rFonts w:hint="eastAsia" w:ascii="仿宋" w:hAnsi="仿宋" w:eastAsia="仿宋" w:cs="仿宋"/>
                <w:sz w:val="28"/>
                <w:szCs w:val="28"/>
                <w:lang w:val="en-US" w:eastAsia="zh-CN"/>
              </w:rPr>
            </w:pPr>
          </w:p>
        </w:tc>
        <w:tc>
          <w:tcPr>
            <w:tcW w:w="2670" w:type="dxa"/>
            <w:noWrap w:val="0"/>
            <w:vAlign w:val="center"/>
          </w:tcPr>
          <w:p w14:paraId="12433EC0">
            <w:pPr>
              <w:spacing w:line="600" w:lineRule="exact"/>
              <w:ind w:left="0" w:leftChars="0" w:firstLine="0" w:firstLineChars="0"/>
              <w:jc w:val="center"/>
              <w:rPr>
                <w:rFonts w:hint="eastAsia" w:ascii="仿宋" w:hAnsi="仿宋" w:eastAsia="仿宋" w:cs="仿宋"/>
                <w:sz w:val="28"/>
                <w:szCs w:val="28"/>
              </w:rPr>
            </w:pPr>
          </w:p>
        </w:tc>
      </w:tr>
      <w:tr w14:paraId="0573C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195" w:type="dxa"/>
            <w:gridSpan w:val="5"/>
            <w:noWrap w:val="0"/>
            <w:vAlign w:val="center"/>
          </w:tcPr>
          <w:p w14:paraId="3A5B0736">
            <w:pPr>
              <w:spacing w:line="60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合同金额人民币（大写）： 元整（￥ ）</w:t>
            </w:r>
          </w:p>
        </w:tc>
      </w:tr>
    </w:tbl>
    <w:p w14:paraId="45BAFC16">
      <w:pPr>
        <w:spacing w:line="600" w:lineRule="exact"/>
        <w:ind w:firstLine="551" w:firstLineChars="196"/>
        <w:rPr>
          <w:rFonts w:hint="eastAsia" w:ascii="仿宋" w:hAnsi="仿宋" w:eastAsia="仿宋" w:cs="仿宋"/>
          <w:b/>
          <w:sz w:val="28"/>
          <w:szCs w:val="28"/>
        </w:rPr>
      </w:pPr>
      <w:r>
        <w:rPr>
          <w:rFonts w:hint="eastAsia" w:ascii="仿宋" w:hAnsi="仿宋" w:eastAsia="仿宋" w:cs="仿宋"/>
          <w:b/>
          <w:sz w:val="28"/>
          <w:szCs w:val="28"/>
        </w:rPr>
        <w:t>二、服务内容、范围及要求</w:t>
      </w:r>
    </w:p>
    <w:tbl>
      <w:tblPr>
        <w:tblStyle w:val="6"/>
        <w:tblW w:w="8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7750"/>
      </w:tblGrid>
      <w:tr w14:paraId="0C6A3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169" w:type="dxa"/>
            <w:tcBorders>
              <w:top w:val="single" w:color="auto" w:sz="4" w:space="0"/>
              <w:left w:val="single" w:color="auto" w:sz="4" w:space="0"/>
              <w:bottom w:val="single" w:color="auto" w:sz="4" w:space="0"/>
              <w:right w:val="single" w:color="auto" w:sz="4" w:space="0"/>
            </w:tcBorders>
            <w:noWrap w:val="0"/>
            <w:vAlign w:val="center"/>
          </w:tcPr>
          <w:p w14:paraId="3BCD52A4">
            <w:pPr>
              <w:spacing w:line="600" w:lineRule="exact"/>
              <w:ind w:left="0" w:leftChars="0" w:firstLine="0" w:firstLineChars="0"/>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序号</w:t>
            </w:r>
          </w:p>
        </w:tc>
        <w:tc>
          <w:tcPr>
            <w:tcW w:w="7750" w:type="dxa"/>
            <w:tcBorders>
              <w:top w:val="single" w:color="auto" w:sz="4" w:space="0"/>
              <w:left w:val="single" w:color="auto" w:sz="4" w:space="0"/>
              <w:bottom w:val="single" w:color="auto" w:sz="4" w:space="0"/>
              <w:right w:val="single" w:color="auto" w:sz="4" w:space="0"/>
            </w:tcBorders>
            <w:noWrap w:val="0"/>
            <w:vAlign w:val="center"/>
          </w:tcPr>
          <w:p w14:paraId="76EC34E8">
            <w:pPr>
              <w:spacing w:line="600" w:lineRule="exact"/>
              <w:ind w:left="0" w:leftChars="0" w:firstLine="0" w:firstLineChars="0"/>
              <w:jc w:val="center"/>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val="en-US" w:eastAsia="zh-CN"/>
              </w:rPr>
              <w:t>服务内容、范围及要求</w:t>
            </w:r>
          </w:p>
        </w:tc>
      </w:tr>
      <w:tr w14:paraId="32398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1169" w:type="dxa"/>
            <w:tcBorders>
              <w:top w:val="single" w:color="auto" w:sz="4" w:space="0"/>
              <w:left w:val="single" w:color="auto" w:sz="4" w:space="0"/>
              <w:bottom w:val="single" w:color="auto" w:sz="4" w:space="0"/>
              <w:right w:val="single" w:color="auto" w:sz="4" w:space="0"/>
            </w:tcBorders>
            <w:noWrap w:val="0"/>
            <w:vAlign w:val="center"/>
          </w:tcPr>
          <w:p w14:paraId="0149BFE6">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0" w:firstLineChars="0"/>
              <w:textAlignment w:val="auto"/>
              <w:rPr>
                <w:rFonts w:hint="eastAsia" w:ascii="仿宋" w:hAnsi="仿宋" w:eastAsia="仿宋" w:cs="仿宋"/>
                <w:sz w:val="21"/>
                <w:szCs w:val="21"/>
                <w:lang w:val="en-US" w:eastAsia="zh-CN"/>
              </w:rPr>
            </w:pPr>
          </w:p>
        </w:tc>
        <w:tc>
          <w:tcPr>
            <w:tcW w:w="7750" w:type="dxa"/>
            <w:tcBorders>
              <w:top w:val="single" w:color="auto" w:sz="4" w:space="0"/>
              <w:left w:val="single" w:color="auto" w:sz="4" w:space="0"/>
              <w:bottom w:val="single" w:color="auto" w:sz="4" w:space="0"/>
              <w:right w:val="single" w:color="auto" w:sz="4" w:space="0"/>
            </w:tcBorders>
            <w:noWrap w:val="0"/>
            <w:vAlign w:val="center"/>
          </w:tcPr>
          <w:p w14:paraId="2A949533">
            <w:pPr>
              <w:pStyle w:val="3"/>
              <w:keepNext w:val="0"/>
              <w:keepLines w:val="0"/>
              <w:pageBreakBefore w:val="0"/>
              <w:widowControl w:val="0"/>
              <w:numPr>
                <w:ilvl w:val="0"/>
                <w:numId w:val="0"/>
              </w:numPr>
              <w:kinsoku/>
              <w:wordWrap/>
              <w:overflowPunct/>
              <w:topLinePunct w:val="0"/>
              <w:autoSpaceDE w:val="0"/>
              <w:autoSpaceDN w:val="0"/>
              <w:bidi w:val="0"/>
              <w:adjustRightInd w:val="0"/>
              <w:snapToGrid/>
              <w:spacing w:after="0" w:line="400" w:lineRule="exact"/>
              <w:textAlignment w:val="auto"/>
              <w:rPr>
                <w:rFonts w:hint="eastAsia" w:ascii="仿宋" w:hAnsi="仿宋" w:eastAsia="仿宋" w:cs="仿宋"/>
                <w:sz w:val="21"/>
                <w:szCs w:val="21"/>
                <w:highlight w:val="none"/>
                <w:lang w:val="en-US" w:eastAsia="zh-CN"/>
              </w:rPr>
            </w:pPr>
          </w:p>
        </w:tc>
      </w:tr>
    </w:tbl>
    <w:p w14:paraId="13B3E456">
      <w:pPr>
        <w:keepNext w:val="0"/>
        <w:keepLines w:val="0"/>
        <w:pageBreakBefore w:val="0"/>
        <w:widowControl w:val="0"/>
        <w:kinsoku/>
        <w:wordWrap/>
        <w:overflowPunct/>
        <w:topLinePunct w:val="0"/>
        <w:autoSpaceDE/>
        <w:autoSpaceDN/>
        <w:bidi w:val="0"/>
        <w:adjustRightInd/>
        <w:snapToGrid/>
        <w:spacing w:line="578" w:lineRule="exact"/>
        <w:ind w:firstLine="551" w:firstLineChars="196"/>
        <w:textAlignment w:val="auto"/>
        <w:rPr>
          <w:rFonts w:hint="eastAsia" w:ascii="仿宋" w:hAnsi="仿宋" w:eastAsia="仿宋" w:cs="仿宋"/>
          <w:b/>
          <w:sz w:val="28"/>
          <w:szCs w:val="28"/>
        </w:rPr>
      </w:pPr>
      <w:r>
        <w:rPr>
          <w:rFonts w:hint="eastAsia" w:ascii="仿宋" w:hAnsi="仿宋" w:eastAsia="仿宋" w:cs="仿宋"/>
          <w:b/>
          <w:sz w:val="28"/>
          <w:szCs w:val="28"/>
        </w:rPr>
        <w:t>三、服务条件</w:t>
      </w:r>
    </w:p>
    <w:p w14:paraId="33E6EF8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1.服务期：自第一次验收合格之日起</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服务期</w:t>
      </w:r>
      <w:r>
        <w:rPr>
          <w:rFonts w:hint="eastAsia" w:ascii="仿宋" w:hAnsi="仿宋" w:eastAsia="仿宋" w:cs="仿宋"/>
          <w:lang w:val="en-US" w:eastAsia="zh-CN"/>
        </w:rPr>
        <w:t>X</w:t>
      </w:r>
      <w:r>
        <w:rPr>
          <w:rFonts w:hint="eastAsia" w:ascii="仿宋" w:hAnsi="仿宋" w:eastAsia="仿宋" w:cs="仿宋"/>
        </w:rPr>
        <w:t>年</w:t>
      </w:r>
      <w:r>
        <w:rPr>
          <w:rFonts w:hint="eastAsia" w:ascii="仿宋" w:hAnsi="仿宋" w:eastAsia="仿宋" w:cs="仿宋"/>
          <w:bCs/>
          <w:sz w:val="28"/>
          <w:szCs w:val="28"/>
        </w:rPr>
        <w:t>。</w:t>
      </w:r>
    </w:p>
    <w:p w14:paraId="0428A1B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2.服务地点：甲方指定地点</w:t>
      </w:r>
    </w:p>
    <w:p w14:paraId="6C99A61F">
      <w:pPr>
        <w:keepNext w:val="0"/>
        <w:keepLines w:val="0"/>
        <w:pageBreakBefore w:val="0"/>
        <w:widowControl w:val="0"/>
        <w:kinsoku/>
        <w:wordWrap/>
        <w:overflowPunct/>
        <w:topLinePunct w:val="0"/>
        <w:autoSpaceDE/>
        <w:autoSpaceDN/>
        <w:bidi w:val="0"/>
        <w:adjustRightInd/>
        <w:snapToGrid/>
        <w:spacing w:line="578" w:lineRule="exact"/>
        <w:ind w:firstLine="551" w:firstLineChars="196"/>
        <w:textAlignment w:val="auto"/>
        <w:rPr>
          <w:rFonts w:hint="eastAsia" w:ascii="仿宋" w:hAnsi="仿宋" w:eastAsia="仿宋" w:cs="仿宋"/>
          <w:b/>
          <w:sz w:val="28"/>
          <w:szCs w:val="28"/>
        </w:rPr>
      </w:pPr>
      <w:r>
        <w:rPr>
          <w:rFonts w:hint="eastAsia" w:ascii="仿宋" w:hAnsi="仿宋" w:eastAsia="仿宋" w:cs="仿宋"/>
          <w:b/>
          <w:sz w:val="28"/>
          <w:szCs w:val="28"/>
        </w:rPr>
        <w:t>四、合同价款</w:t>
      </w:r>
      <w:bookmarkStart w:id="0" w:name="_GoBack"/>
      <w:bookmarkEnd w:id="0"/>
    </w:p>
    <w:p w14:paraId="0D9DE5F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rPr>
      </w:pPr>
      <w:r>
        <w:rPr>
          <w:rFonts w:hint="eastAsia" w:ascii="仿宋" w:hAnsi="仿宋" w:eastAsia="仿宋" w:cs="仿宋"/>
          <w:bCs/>
          <w:sz w:val="28"/>
          <w:szCs w:val="28"/>
        </w:rPr>
        <w:t>（一）合同总价款人民币</w:t>
      </w:r>
      <w:r>
        <w:rPr>
          <w:rFonts w:hint="eastAsia" w:ascii="仿宋" w:hAnsi="仿宋" w:eastAsia="仿宋" w:cs="仿宋"/>
          <w:sz w:val="28"/>
          <w:szCs w:val="28"/>
        </w:rPr>
        <w:t>（大写）：</w:t>
      </w:r>
      <w:r>
        <w:rPr>
          <w:rFonts w:hint="eastAsia" w:ascii="仿宋" w:hAnsi="仿宋" w:eastAsia="仿宋" w:cs="仿宋"/>
          <w:bCs/>
          <w:sz w:val="28"/>
          <w:szCs w:val="28"/>
        </w:rPr>
        <w:t>元</w:t>
      </w:r>
      <w:r>
        <w:rPr>
          <w:rFonts w:hint="eastAsia" w:ascii="仿宋" w:hAnsi="仿宋" w:eastAsia="仿宋" w:cs="仿宋"/>
          <w:sz w:val="28"/>
          <w:szCs w:val="28"/>
        </w:rPr>
        <w:t>整 （￥）</w:t>
      </w:r>
    </w:p>
    <w:p w14:paraId="21E3286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（二）合同总价包括：</w:t>
      </w:r>
      <w:r>
        <w:rPr>
          <w:rFonts w:hint="eastAsia" w:ascii="仿宋" w:hAnsi="仿宋" w:eastAsia="仿宋" w:cs="仿宋"/>
          <w:bCs/>
          <w:sz w:val="28"/>
          <w:szCs w:val="28"/>
          <w:lang w:val="en-US" w:eastAsia="zh-CN"/>
        </w:rPr>
        <w:t>服务</w:t>
      </w:r>
      <w:r>
        <w:rPr>
          <w:rFonts w:hint="eastAsia" w:ascii="仿宋" w:hAnsi="仿宋" w:eastAsia="仿宋" w:cs="仿宋"/>
          <w:bCs/>
          <w:sz w:val="28"/>
          <w:szCs w:val="28"/>
        </w:rPr>
        <w:t>费和其它乙方履行合同义务所需的全部费用（人工费、交通费、检测费、耗材费、调试费、验收、税费、发票等费用）。</w:t>
      </w:r>
    </w:p>
    <w:p w14:paraId="1B36CAB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（三）合同金额一次性包死，不受市场价格变化等因素的影响，达到“交钥匙”项目目的。</w:t>
      </w:r>
    </w:p>
    <w:p w14:paraId="0EB703D3">
      <w:pPr>
        <w:keepNext w:val="0"/>
        <w:keepLines w:val="0"/>
        <w:pageBreakBefore w:val="0"/>
        <w:widowControl w:val="0"/>
        <w:kinsoku/>
        <w:wordWrap/>
        <w:overflowPunct/>
        <w:topLinePunct w:val="0"/>
        <w:autoSpaceDE/>
        <w:autoSpaceDN/>
        <w:bidi w:val="0"/>
        <w:adjustRightInd/>
        <w:snapToGrid/>
        <w:spacing w:line="578" w:lineRule="exact"/>
        <w:ind w:firstLine="551" w:firstLineChars="196"/>
        <w:textAlignment w:val="auto"/>
        <w:rPr>
          <w:rFonts w:hint="eastAsia" w:ascii="仿宋" w:hAnsi="仿宋" w:eastAsia="仿宋" w:cs="仿宋"/>
          <w:b/>
          <w:sz w:val="28"/>
          <w:szCs w:val="28"/>
          <w:lang w:eastAsia="zh-CN"/>
        </w:rPr>
      </w:pPr>
      <w:r>
        <w:rPr>
          <w:rFonts w:hint="eastAsia" w:ascii="仿宋" w:hAnsi="仿宋" w:eastAsia="仿宋" w:cs="仿宋"/>
          <w:b/>
          <w:sz w:val="28"/>
          <w:szCs w:val="28"/>
        </w:rPr>
        <w:t>五、款项结算</w:t>
      </w:r>
    </w:p>
    <w:p w14:paraId="40FC4F5B">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kern w:val="36"/>
          <w:sz w:val="28"/>
          <w:szCs w:val="28"/>
        </w:rPr>
      </w:pPr>
      <w:r>
        <w:rPr>
          <w:rFonts w:hint="eastAsia" w:ascii="仿宋" w:hAnsi="仿宋" w:eastAsia="仿宋" w:cs="仿宋"/>
          <w:bCs/>
          <w:color w:val="auto"/>
          <w:kern w:val="36"/>
          <w:sz w:val="28"/>
          <w:szCs w:val="28"/>
        </w:rPr>
        <w:t>（1）付款方式：</w:t>
      </w:r>
      <w:r>
        <w:rPr>
          <w:rFonts w:hint="eastAsia" w:ascii="仿宋" w:hAnsi="仿宋" w:eastAsia="仿宋" w:cs="仿宋"/>
          <w:color w:val="auto"/>
          <w:sz w:val="30"/>
          <w:szCs w:val="30"/>
          <w:lang w:val="en-US" w:eastAsia="zh-CN"/>
        </w:rPr>
        <w:t>无预付款，合同签订后，产品到达采购人指定地点安装、调试完成后，平稳运行一个月后组织验收。验收合格后，</w:t>
      </w:r>
      <w:r>
        <w:rPr>
          <w:rFonts w:hint="eastAsia" w:ascii="仿宋" w:hAnsi="仿宋" w:eastAsia="仿宋" w:cs="仿宋"/>
          <w:color w:val="auto"/>
          <w:sz w:val="30"/>
          <w:szCs w:val="30"/>
        </w:rPr>
        <w:t>自乙方前往甲方办理资金结算之日起</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10个工作日内支付合同总价款的30%；</w:t>
      </w:r>
      <w:r>
        <w:rPr>
          <w:rFonts w:hint="eastAsia" w:ascii="仿宋" w:hAnsi="仿宋" w:eastAsia="仿宋" w:cs="仿宋"/>
          <w:bCs/>
          <w:color w:val="auto"/>
          <w:sz w:val="30"/>
          <w:szCs w:val="30"/>
        </w:rPr>
        <w:t>自验收合格之日起</w:t>
      </w:r>
      <w:r>
        <w:rPr>
          <w:rFonts w:hint="eastAsia" w:ascii="仿宋" w:hAnsi="仿宋" w:eastAsia="仿宋" w:cs="仿宋"/>
          <w:bCs/>
          <w:color w:val="auto"/>
          <w:sz w:val="30"/>
          <w:szCs w:val="30"/>
          <w:lang w:val="en-US" w:eastAsia="zh-CN"/>
        </w:rPr>
        <w:t>满一年，</w:t>
      </w:r>
      <w:r>
        <w:rPr>
          <w:rFonts w:hint="eastAsia" w:ascii="仿宋" w:hAnsi="仿宋" w:eastAsia="仿宋" w:cs="仿宋"/>
          <w:bCs/>
          <w:color w:val="auto"/>
          <w:sz w:val="30"/>
          <w:szCs w:val="30"/>
        </w:rPr>
        <w:t>经二次验收合格，</w:t>
      </w:r>
      <w:r>
        <w:rPr>
          <w:rFonts w:hint="eastAsia" w:ascii="仿宋" w:hAnsi="仿宋" w:eastAsia="仿宋" w:cs="仿宋"/>
          <w:color w:val="auto"/>
          <w:sz w:val="30"/>
          <w:szCs w:val="30"/>
        </w:rPr>
        <w:t>自乙方前往甲方办理资金结算之日起，</w:t>
      </w:r>
      <w:r>
        <w:rPr>
          <w:rFonts w:hint="eastAsia" w:ascii="仿宋" w:hAnsi="仿宋" w:eastAsia="仿宋" w:cs="仿宋"/>
          <w:color w:val="auto"/>
          <w:sz w:val="30"/>
          <w:szCs w:val="30"/>
          <w:lang w:val="en-US" w:eastAsia="zh-CN"/>
        </w:rPr>
        <w:t>10个工作日内</w:t>
      </w:r>
      <w:r>
        <w:rPr>
          <w:rFonts w:hint="eastAsia" w:ascii="仿宋" w:hAnsi="仿宋" w:eastAsia="仿宋" w:cs="仿宋"/>
          <w:color w:val="auto"/>
          <w:sz w:val="30"/>
          <w:szCs w:val="30"/>
        </w:rPr>
        <w:t>支付合同总</w:t>
      </w:r>
      <w:r>
        <w:rPr>
          <w:rFonts w:hint="eastAsia" w:ascii="仿宋" w:hAnsi="仿宋" w:eastAsia="仿宋" w:cs="仿宋"/>
          <w:color w:val="auto"/>
          <w:sz w:val="30"/>
          <w:szCs w:val="30"/>
          <w:lang w:val="en-US" w:eastAsia="zh-CN"/>
        </w:rPr>
        <w:t>金额</w:t>
      </w:r>
      <w:r>
        <w:rPr>
          <w:rFonts w:hint="eastAsia" w:ascii="仿宋" w:hAnsi="仿宋" w:eastAsia="仿宋" w:cs="仿宋"/>
          <w:color w:val="auto"/>
          <w:sz w:val="30"/>
          <w:szCs w:val="30"/>
        </w:rPr>
        <w:t>的</w:t>
      </w:r>
      <w:r>
        <w:rPr>
          <w:rFonts w:hint="eastAsia" w:ascii="仿宋" w:hAnsi="仿宋" w:eastAsia="仿宋" w:cs="仿宋"/>
          <w:bCs/>
          <w:color w:val="auto"/>
          <w:sz w:val="30"/>
          <w:szCs w:val="30"/>
          <w:lang w:val="en-US" w:eastAsia="zh-CN"/>
        </w:rPr>
        <w:t>3</w:t>
      </w:r>
      <w:r>
        <w:rPr>
          <w:rFonts w:hint="eastAsia" w:ascii="仿宋" w:hAnsi="仿宋" w:eastAsia="仿宋" w:cs="仿宋"/>
          <w:bCs/>
          <w:color w:val="auto"/>
          <w:sz w:val="30"/>
          <w:szCs w:val="30"/>
        </w:rPr>
        <w:t>0%</w:t>
      </w:r>
      <w:r>
        <w:rPr>
          <w:rFonts w:hint="eastAsia" w:ascii="仿宋" w:hAnsi="仿宋" w:eastAsia="仿宋" w:cs="仿宋"/>
          <w:color w:val="auto"/>
          <w:sz w:val="30"/>
          <w:szCs w:val="30"/>
          <w:lang w:val="en-US" w:eastAsia="zh-CN"/>
        </w:rPr>
        <w:t>；</w:t>
      </w:r>
      <w:r>
        <w:rPr>
          <w:rFonts w:hint="eastAsia" w:ascii="仿宋" w:hAnsi="仿宋" w:eastAsia="仿宋" w:cs="仿宋"/>
          <w:bCs/>
          <w:color w:val="auto"/>
          <w:sz w:val="30"/>
          <w:szCs w:val="30"/>
        </w:rPr>
        <w:t>自验收合格之日起</w:t>
      </w:r>
      <w:r>
        <w:rPr>
          <w:rFonts w:hint="eastAsia" w:ascii="仿宋" w:hAnsi="仿宋" w:eastAsia="仿宋" w:cs="仿宋"/>
          <w:bCs/>
          <w:color w:val="auto"/>
          <w:sz w:val="30"/>
          <w:szCs w:val="30"/>
          <w:lang w:val="en-US" w:eastAsia="zh-CN"/>
        </w:rPr>
        <w:t>满二年，</w:t>
      </w:r>
      <w:r>
        <w:rPr>
          <w:rFonts w:hint="eastAsia" w:ascii="仿宋" w:hAnsi="仿宋" w:eastAsia="仿宋" w:cs="仿宋"/>
          <w:bCs/>
          <w:color w:val="auto"/>
          <w:sz w:val="30"/>
          <w:szCs w:val="30"/>
        </w:rPr>
        <w:t>经</w:t>
      </w:r>
      <w:r>
        <w:rPr>
          <w:rFonts w:hint="eastAsia" w:ascii="仿宋" w:hAnsi="仿宋" w:eastAsia="仿宋" w:cs="仿宋"/>
          <w:bCs/>
          <w:color w:val="000000"/>
          <w:sz w:val="30"/>
          <w:szCs w:val="30"/>
          <w:lang w:val="en-US" w:eastAsia="zh-CN"/>
        </w:rPr>
        <w:t>三次</w:t>
      </w:r>
      <w:r>
        <w:rPr>
          <w:rFonts w:hint="eastAsia" w:ascii="仿宋" w:hAnsi="仿宋" w:eastAsia="仿宋" w:cs="仿宋"/>
          <w:bCs/>
          <w:color w:val="000000"/>
          <w:sz w:val="30"/>
          <w:szCs w:val="30"/>
        </w:rPr>
        <w:t>验收合格，</w:t>
      </w:r>
      <w:r>
        <w:rPr>
          <w:rFonts w:hint="eastAsia" w:ascii="仿宋" w:hAnsi="仿宋" w:eastAsia="仿宋" w:cs="仿宋"/>
          <w:color w:val="000000"/>
          <w:sz w:val="30"/>
          <w:szCs w:val="30"/>
        </w:rPr>
        <w:t>自乙方前往甲方办理资金结算之日起，</w:t>
      </w:r>
      <w:r>
        <w:rPr>
          <w:rFonts w:hint="eastAsia" w:ascii="仿宋" w:hAnsi="仿宋" w:eastAsia="仿宋" w:cs="仿宋"/>
          <w:color w:val="000000"/>
          <w:sz w:val="30"/>
          <w:szCs w:val="30"/>
          <w:lang w:val="en-US" w:eastAsia="zh-CN"/>
        </w:rPr>
        <w:t>10个工作日内</w:t>
      </w:r>
      <w:r>
        <w:rPr>
          <w:rFonts w:hint="eastAsia" w:ascii="仿宋" w:hAnsi="仿宋" w:eastAsia="仿宋" w:cs="仿宋"/>
          <w:color w:val="000000"/>
          <w:sz w:val="30"/>
          <w:szCs w:val="30"/>
        </w:rPr>
        <w:t>支付合同总</w:t>
      </w:r>
      <w:r>
        <w:rPr>
          <w:rFonts w:hint="eastAsia" w:ascii="仿宋" w:hAnsi="仿宋" w:eastAsia="仿宋" w:cs="仿宋"/>
          <w:color w:val="000000"/>
          <w:sz w:val="30"/>
          <w:szCs w:val="30"/>
          <w:lang w:val="en-US" w:eastAsia="zh-CN"/>
        </w:rPr>
        <w:t>金额</w:t>
      </w:r>
      <w:r>
        <w:rPr>
          <w:rFonts w:hint="eastAsia" w:ascii="仿宋" w:hAnsi="仿宋" w:eastAsia="仿宋" w:cs="仿宋"/>
          <w:color w:val="000000"/>
          <w:sz w:val="30"/>
          <w:szCs w:val="30"/>
        </w:rPr>
        <w:t>的</w:t>
      </w:r>
      <w:r>
        <w:rPr>
          <w:rFonts w:hint="eastAsia" w:ascii="仿宋" w:hAnsi="仿宋" w:eastAsia="仿宋" w:cs="仿宋"/>
          <w:bCs/>
          <w:color w:val="000000"/>
          <w:sz w:val="30"/>
          <w:szCs w:val="30"/>
          <w:lang w:val="en-US" w:eastAsia="zh-CN"/>
        </w:rPr>
        <w:t>3</w:t>
      </w:r>
      <w:r>
        <w:rPr>
          <w:rFonts w:hint="eastAsia" w:ascii="仿宋" w:hAnsi="仿宋" w:eastAsia="仿宋" w:cs="仿宋"/>
          <w:bCs/>
          <w:color w:val="000000"/>
          <w:sz w:val="30"/>
          <w:szCs w:val="30"/>
        </w:rPr>
        <w:t>0%</w:t>
      </w:r>
      <w:r>
        <w:rPr>
          <w:rFonts w:hint="eastAsia" w:ascii="仿宋" w:hAnsi="仿宋" w:eastAsia="仿宋" w:cs="仿宋"/>
          <w:color w:val="000000"/>
          <w:sz w:val="30"/>
          <w:szCs w:val="30"/>
          <w:lang w:val="en-US" w:eastAsia="zh-CN"/>
        </w:rPr>
        <w:t>，服务期结束后</w:t>
      </w:r>
      <w:r>
        <w:rPr>
          <w:rFonts w:hint="eastAsia" w:ascii="仿宋" w:hAnsi="仿宋" w:eastAsia="仿宋" w:cs="仿宋"/>
          <w:bCs/>
          <w:color w:val="000000"/>
          <w:sz w:val="30"/>
          <w:szCs w:val="30"/>
          <w:lang w:val="en-US" w:eastAsia="zh-CN"/>
        </w:rPr>
        <w:t>，</w:t>
      </w:r>
      <w:r>
        <w:rPr>
          <w:rFonts w:hint="eastAsia" w:ascii="仿宋" w:hAnsi="仿宋" w:eastAsia="仿宋" w:cs="仿宋"/>
          <w:bCs/>
          <w:color w:val="000000"/>
          <w:sz w:val="30"/>
          <w:szCs w:val="30"/>
        </w:rPr>
        <w:t>经</w:t>
      </w:r>
      <w:r>
        <w:rPr>
          <w:rFonts w:hint="eastAsia" w:ascii="仿宋" w:hAnsi="仿宋" w:eastAsia="仿宋" w:cs="仿宋"/>
          <w:bCs/>
          <w:color w:val="000000"/>
          <w:sz w:val="30"/>
          <w:szCs w:val="30"/>
          <w:lang w:val="en-US" w:eastAsia="zh-CN"/>
        </w:rPr>
        <w:t>最终</w:t>
      </w:r>
      <w:r>
        <w:rPr>
          <w:rFonts w:hint="eastAsia" w:ascii="仿宋" w:hAnsi="仿宋" w:eastAsia="仿宋" w:cs="仿宋"/>
          <w:bCs/>
          <w:color w:val="000000"/>
          <w:sz w:val="30"/>
          <w:szCs w:val="30"/>
        </w:rPr>
        <w:t>验收合格，</w:t>
      </w:r>
      <w:r>
        <w:rPr>
          <w:rFonts w:hint="eastAsia" w:ascii="仿宋" w:hAnsi="仿宋" w:eastAsia="仿宋" w:cs="仿宋"/>
          <w:color w:val="000000"/>
          <w:sz w:val="30"/>
          <w:szCs w:val="30"/>
        </w:rPr>
        <w:t>自乙方前往甲方办理资金结算之日起，</w:t>
      </w:r>
      <w:r>
        <w:rPr>
          <w:rFonts w:hint="eastAsia" w:ascii="仿宋" w:hAnsi="仿宋" w:eastAsia="仿宋" w:cs="仿宋"/>
          <w:color w:val="000000"/>
          <w:sz w:val="30"/>
          <w:szCs w:val="30"/>
          <w:lang w:val="en-US" w:eastAsia="zh-CN"/>
        </w:rPr>
        <w:t>10个工作日内</w:t>
      </w:r>
      <w:r>
        <w:rPr>
          <w:rFonts w:hint="eastAsia" w:ascii="仿宋" w:hAnsi="仿宋" w:eastAsia="仿宋" w:cs="仿宋"/>
          <w:color w:val="000000"/>
          <w:sz w:val="30"/>
          <w:szCs w:val="30"/>
        </w:rPr>
        <w:t>支付合同总</w:t>
      </w:r>
      <w:r>
        <w:rPr>
          <w:rFonts w:hint="eastAsia" w:ascii="仿宋" w:hAnsi="仿宋" w:eastAsia="仿宋" w:cs="仿宋"/>
          <w:color w:val="000000"/>
          <w:sz w:val="30"/>
          <w:szCs w:val="30"/>
          <w:lang w:val="en-US" w:eastAsia="zh-CN"/>
        </w:rPr>
        <w:t>金额</w:t>
      </w:r>
      <w:r>
        <w:rPr>
          <w:rFonts w:hint="eastAsia" w:ascii="仿宋" w:hAnsi="仿宋" w:eastAsia="仿宋" w:cs="仿宋"/>
          <w:color w:val="000000"/>
          <w:sz w:val="30"/>
          <w:szCs w:val="30"/>
        </w:rPr>
        <w:t>的</w:t>
      </w:r>
      <w:r>
        <w:rPr>
          <w:rFonts w:hint="eastAsia" w:ascii="仿宋" w:hAnsi="仿宋" w:eastAsia="仿宋" w:cs="仿宋"/>
          <w:bCs/>
          <w:color w:val="000000"/>
          <w:sz w:val="30"/>
          <w:szCs w:val="30"/>
          <w:lang w:val="en-US" w:eastAsia="zh-CN"/>
        </w:rPr>
        <w:t>1</w:t>
      </w:r>
      <w:r>
        <w:rPr>
          <w:rFonts w:hint="eastAsia" w:ascii="仿宋" w:hAnsi="仿宋" w:eastAsia="仿宋" w:cs="仿宋"/>
          <w:bCs/>
          <w:color w:val="000000"/>
          <w:sz w:val="30"/>
          <w:szCs w:val="30"/>
        </w:rPr>
        <w:t>0%</w:t>
      </w:r>
      <w:r>
        <w:rPr>
          <w:rFonts w:hint="eastAsia" w:ascii="仿宋" w:hAnsi="仿宋" w:eastAsia="仿宋" w:cs="仿宋"/>
          <w:color w:val="000000"/>
          <w:sz w:val="30"/>
          <w:szCs w:val="30"/>
          <w:lang w:val="en-US" w:eastAsia="zh-CN"/>
        </w:rPr>
        <w:t>，</w:t>
      </w:r>
    </w:p>
    <w:p w14:paraId="185F3FC8">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kern w:val="36"/>
          <w:sz w:val="28"/>
          <w:szCs w:val="28"/>
        </w:rPr>
      </w:pPr>
      <w:r>
        <w:rPr>
          <w:rFonts w:hint="eastAsia" w:ascii="仿宋" w:hAnsi="仿宋" w:eastAsia="仿宋" w:cs="仿宋"/>
          <w:bCs/>
          <w:kern w:val="36"/>
          <w:sz w:val="28"/>
          <w:szCs w:val="28"/>
        </w:rPr>
        <w:t>支付方式：银行转账。</w:t>
      </w:r>
    </w:p>
    <w:p w14:paraId="286B68CA">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kern w:val="36"/>
          <w:sz w:val="28"/>
          <w:szCs w:val="28"/>
        </w:rPr>
      </w:pPr>
      <w:r>
        <w:rPr>
          <w:rFonts w:hint="eastAsia" w:ascii="仿宋" w:hAnsi="仿宋" w:eastAsia="仿宋" w:cs="仿宋"/>
          <w:bCs/>
          <w:kern w:val="36"/>
          <w:sz w:val="28"/>
          <w:szCs w:val="28"/>
        </w:rPr>
        <w:t>乙方确认以下信息为收款信息：</w:t>
      </w:r>
    </w:p>
    <w:p w14:paraId="486069D5">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kern w:val="36"/>
          <w:sz w:val="28"/>
          <w:szCs w:val="28"/>
        </w:rPr>
      </w:pPr>
      <w:r>
        <w:rPr>
          <w:rFonts w:hint="eastAsia" w:ascii="仿宋" w:hAnsi="仿宋" w:eastAsia="仿宋" w:cs="仿宋"/>
          <w:bCs/>
          <w:kern w:val="36"/>
          <w:sz w:val="28"/>
          <w:szCs w:val="28"/>
        </w:rPr>
        <w:t>开户名：</w:t>
      </w:r>
    </w:p>
    <w:p w14:paraId="09689096">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kern w:val="36"/>
          <w:sz w:val="28"/>
          <w:szCs w:val="28"/>
        </w:rPr>
      </w:pPr>
      <w:r>
        <w:rPr>
          <w:rFonts w:hint="eastAsia" w:ascii="仿宋" w:hAnsi="仿宋" w:eastAsia="仿宋" w:cs="仿宋"/>
          <w:bCs/>
          <w:kern w:val="36"/>
          <w:sz w:val="28"/>
          <w:szCs w:val="28"/>
        </w:rPr>
        <w:t>开户行：</w:t>
      </w:r>
    </w:p>
    <w:p w14:paraId="371715BC">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kern w:val="36"/>
          <w:sz w:val="28"/>
          <w:szCs w:val="28"/>
        </w:rPr>
      </w:pPr>
      <w:r>
        <w:rPr>
          <w:rFonts w:hint="eastAsia" w:ascii="仿宋" w:hAnsi="仿宋" w:eastAsia="仿宋" w:cs="仿宋"/>
          <w:bCs/>
          <w:kern w:val="36"/>
          <w:sz w:val="28"/>
          <w:szCs w:val="28"/>
        </w:rPr>
        <w:t>账号：</w:t>
      </w:r>
    </w:p>
    <w:p w14:paraId="6121EAB6">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kern w:val="36"/>
          <w:sz w:val="28"/>
          <w:szCs w:val="28"/>
        </w:rPr>
      </w:pPr>
      <w:r>
        <w:rPr>
          <w:rFonts w:hint="eastAsia" w:ascii="仿宋" w:hAnsi="仿宋" w:eastAsia="仿宋" w:cs="仿宋"/>
          <w:bCs/>
          <w:kern w:val="36"/>
          <w:sz w:val="28"/>
          <w:szCs w:val="28"/>
        </w:rPr>
        <w:t>（3）如合同终止，剩余</w:t>
      </w:r>
      <w:r>
        <w:rPr>
          <w:rFonts w:hint="eastAsia" w:ascii="仿宋" w:hAnsi="仿宋" w:eastAsia="仿宋" w:cs="仿宋"/>
          <w:bCs/>
          <w:kern w:val="36"/>
          <w:sz w:val="28"/>
          <w:szCs w:val="28"/>
          <w:lang w:val="en-US" w:eastAsia="zh-CN"/>
        </w:rPr>
        <w:t>服务</w:t>
      </w:r>
      <w:r>
        <w:rPr>
          <w:rFonts w:hint="eastAsia" w:ascii="仿宋" w:hAnsi="仿宋" w:eastAsia="仿宋" w:cs="仿宋"/>
          <w:bCs/>
          <w:kern w:val="36"/>
          <w:sz w:val="28"/>
          <w:szCs w:val="28"/>
        </w:rPr>
        <w:t>期款项自动扣除，不予支付。</w:t>
      </w:r>
    </w:p>
    <w:p w14:paraId="2FC4C0B1">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kern w:val="36"/>
          <w:sz w:val="28"/>
          <w:szCs w:val="28"/>
        </w:rPr>
      </w:pPr>
      <w:r>
        <w:rPr>
          <w:rFonts w:hint="eastAsia" w:ascii="仿宋" w:hAnsi="仿宋" w:eastAsia="仿宋" w:cs="仿宋"/>
          <w:bCs/>
          <w:kern w:val="36"/>
          <w:sz w:val="28"/>
          <w:szCs w:val="28"/>
        </w:rPr>
        <w:t>（</w:t>
      </w:r>
      <w:r>
        <w:rPr>
          <w:rFonts w:hint="eastAsia" w:ascii="仿宋" w:hAnsi="仿宋" w:eastAsia="仿宋" w:cs="仿宋"/>
          <w:bCs/>
          <w:kern w:val="36"/>
          <w:sz w:val="28"/>
          <w:szCs w:val="28"/>
          <w:lang w:val="en-US" w:eastAsia="zh-CN"/>
        </w:rPr>
        <w:t>4</w:t>
      </w:r>
      <w:r>
        <w:rPr>
          <w:rFonts w:hint="eastAsia" w:ascii="仿宋" w:hAnsi="仿宋" w:eastAsia="仿宋" w:cs="仿宋"/>
          <w:bCs/>
          <w:kern w:val="36"/>
          <w:sz w:val="28"/>
          <w:szCs w:val="28"/>
        </w:rPr>
        <w:t>）结算方式：乙方开具发票，乙方持项目验收单、</w:t>
      </w:r>
      <w:r>
        <w:rPr>
          <w:rFonts w:hint="eastAsia" w:ascii="仿宋" w:hAnsi="仿宋" w:eastAsia="仿宋" w:cs="仿宋"/>
          <w:bCs/>
          <w:kern w:val="36"/>
          <w:sz w:val="28"/>
          <w:szCs w:val="28"/>
          <w:lang w:val="en-US" w:eastAsia="zh-CN"/>
        </w:rPr>
        <w:t>服务</w:t>
      </w:r>
      <w:r>
        <w:rPr>
          <w:rFonts w:hint="eastAsia" w:ascii="仿宋" w:hAnsi="仿宋" w:eastAsia="仿宋" w:cs="仿宋"/>
          <w:bCs/>
          <w:kern w:val="36"/>
          <w:sz w:val="28"/>
          <w:szCs w:val="28"/>
        </w:rPr>
        <w:t>合同、发票，与甲方结算。乙方延期提供发票或提供的发票不符合甲方要求的，甲方有权顺延付款期限，且乙方不得以此为由拒绝履行任意合同义务。</w:t>
      </w:r>
    </w:p>
    <w:p w14:paraId="34A11127">
      <w:pPr>
        <w:keepNext w:val="0"/>
        <w:keepLines w:val="0"/>
        <w:pageBreakBefore w:val="0"/>
        <w:widowControl w:val="0"/>
        <w:kinsoku/>
        <w:wordWrap/>
        <w:overflowPunct/>
        <w:topLinePunct w:val="0"/>
        <w:autoSpaceDE/>
        <w:autoSpaceDN/>
        <w:bidi w:val="0"/>
        <w:adjustRightInd/>
        <w:snapToGrid/>
        <w:spacing w:line="578" w:lineRule="exact"/>
        <w:ind w:firstLine="551" w:firstLineChars="196"/>
        <w:textAlignment w:val="auto"/>
        <w:rPr>
          <w:rFonts w:hint="eastAsia" w:ascii="仿宋" w:hAnsi="仿宋" w:eastAsia="仿宋" w:cs="仿宋"/>
          <w:b/>
          <w:sz w:val="28"/>
          <w:szCs w:val="28"/>
        </w:rPr>
      </w:pPr>
      <w:r>
        <w:rPr>
          <w:rFonts w:hint="eastAsia" w:ascii="仿宋" w:hAnsi="仿宋" w:eastAsia="仿宋" w:cs="仿宋"/>
          <w:b/>
          <w:sz w:val="28"/>
          <w:szCs w:val="28"/>
        </w:rPr>
        <w:t>六、双方的权利和义务</w:t>
      </w:r>
    </w:p>
    <w:p w14:paraId="726841DF">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sz w:val="28"/>
          <w:szCs w:val="28"/>
        </w:rPr>
      </w:pPr>
      <w:r>
        <w:rPr>
          <w:rFonts w:hint="eastAsia" w:ascii="仿宋" w:hAnsi="仿宋" w:eastAsia="仿宋" w:cs="仿宋"/>
          <w:bCs/>
          <w:sz w:val="28"/>
          <w:szCs w:val="28"/>
        </w:rPr>
        <w:t>（一）甲方的权利和义务</w:t>
      </w:r>
    </w:p>
    <w:p w14:paraId="360D06DC">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sz w:val="28"/>
          <w:szCs w:val="28"/>
        </w:rPr>
      </w:pPr>
      <w:r>
        <w:rPr>
          <w:rFonts w:hint="eastAsia" w:ascii="仿宋" w:hAnsi="仿宋" w:eastAsia="仿宋" w:cs="仿宋"/>
          <w:bCs/>
          <w:sz w:val="28"/>
          <w:szCs w:val="28"/>
        </w:rPr>
        <w:t>1、甲方保证提供给乙方的资料、信息内容合法，不侵犯第三方的合法权益。</w:t>
      </w:r>
    </w:p>
    <w:p w14:paraId="2EF0C903">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sz w:val="28"/>
          <w:szCs w:val="28"/>
        </w:rPr>
      </w:pPr>
      <w:r>
        <w:rPr>
          <w:rFonts w:hint="eastAsia" w:ascii="仿宋" w:hAnsi="仿宋" w:eastAsia="仿宋" w:cs="仿宋"/>
          <w:bCs/>
          <w:sz w:val="28"/>
          <w:szCs w:val="28"/>
        </w:rPr>
        <w:t>2、甲方使用乙方的产品产生的数据所有权归属于甲方。</w:t>
      </w:r>
    </w:p>
    <w:p w14:paraId="7FB889B6">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（二）乙方的权利和义务</w:t>
      </w:r>
    </w:p>
    <w:p w14:paraId="0A1DF3BB">
      <w:pPr>
        <w:keepNext w:val="0"/>
        <w:keepLines w:val="0"/>
        <w:pageBreakBefore w:val="0"/>
        <w:widowControl w:val="0"/>
        <w:kinsoku/>
        <w:wordWrap/>
        <w:overflowPunct/>
        <w:topLinePunct w:val="0"/>
        <w:autoSpaceDE/>
        <w:autoSpaceDN/>
        <w:bidi w:val="0"/>
        <w:adjustRightInd/>
        <w:snapToGrid/>
        <w:spacing w:line="578" w:lineRule="exact"/>
        <w:ind w:firstLine="548" w:firstLineChars="196"/>
        <w:textAlignment w:val="auto"/>
        <w:rPr>
          <w:rFonts w:hint="eastAsia" w:ascii="仿宋" w:hAnsi="仿宋" w:eastAsia="仿宋" w:cs="仿宋"/>
          <w:bCs/>
          <w:sz w:val="28"/>
          <w:szCs w:val="28"/>
        </w:rPr>
      </w:pPr>
      <w:r>
        <w:rPr>
          <w:rFonts w:hint="eastAsia" w:ascii="仿宋" w:hAnsi="仿宋" w:eastAsia="仿宋" w:cs="仿宋"/>
          <w:bCs/>
          <w:sz w:val="28"/>
          <w:szCs w:val="28"/>
        </w:rPr>
        <w:t>1、乙方保证在本项目服务期内，不侵犯第三方的合法权益。如因乙方原因致使甲方遭受第三方追诉的，乙方应承担由此给甲方造成的损失</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包括但不限于甲方因维权产生的诉讼费、公证费、保全费以及律师费等</w:t>
      </w:r>
      <w:r>
        <w:rPr>
          <w:rFonts w:hint="eastAsia" w:ascii="仿宋" w:hAnsi="仿宋" w:eastAsia="仿宋" w:cs="仿宋"/>
          <w:sz w:val="28"/>
          <w:szCs w:val="28"/>
          <w:lang w:eastAsia="zh-CN"/>
        </w:rPr>
        <w:t>）</w:t>
      </w:r>
      <w:r>
        <w:rPr>
          <w:rFonts w:hint="eastAsia" w:ascii="仿宋" w:hAnsi="仿宋" w:eastAsia="仿宋" w:cs="仿宋"/>
          <w:bCs/>
          <w:sz w:val="28"/>
          <w:szCs w:val="28"/>
        </w:rPr>
        <w:t>，并按本合同</w:t>
      </w:r>
      <w:r>
        <w:rPr>
          <w:rFonts w:hint="eastAsia" w:ascii="仿宋" w:hAnsi="仿宋" w:eastAsia="仿宋" w:cs="仿宋"/>
          <w:lang w:val="en-US" w:eastAsia="zh-CN"/>
        </w:rPr>
        <w:t>第十条</w:t>
      </w:r>
      <w:r>
        <w:rPr>
          <w:rFonts w:hint="eastAsia" w:ascii="仿宋" w:hAnsi="仿宋" w:eastAsia="仿宋" w:cs="仿宋"/>
          <w:bCs/>
          <w:sz w:val="28"/>
          <w:szCs w:val="28"/>
        </w:rPr>
        <w:t>约定承担违约责任。</w:t>
      </w:r>
    </w:p>
    <w:p w14:paraId="3F0316D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2、乙方按照本合同约定，在系统维护和技术服务的过程中，不允许利用甲方提供的相关资料和工作条件进行与本项目无关的工作。如因乙方原因，致使甲方遭受经济损失及法律追诉的，由乙方承担全部责任</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包括但不限于甲方因维权产生的诉讼费、公证费、保全费以及律师费等</w:t>
      </w:r>
      <w:r>
        <w:rPr>
          <w:rFonts w:hint="eastAsia" w:ascii="仿宋" w:hAnsi="仿宋" w:eastAsia="仿宋" w:cs="仿宋"/>
          <w:sz w:val="28"/>
          <w:szCs w:val="28"/>
          <w:lang w:eastAsia="zh-CN"/>
        </w:rPr>
        <w:t>）</w:t>
      </w:r>
      <w:r>
        <w:rPr>
          <w:rFonts w:hint="eastAsia" w:ascii="仿宋" w:hAnsi="仿宋" w:eastAsia="仿宋" w:cs="仿宋"/>
          <w:bCs/>
          <w:sz w:val="28"/>
          <w:szCs w:val="28"/>
        </w:rPr>
        <w:t>。</w:t>
      </w:r>
    </w:p>
    <w:p w14:paraId="191EBFA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3、乙方保证不将因履行本协议而获得的甲方数据用作履行本协议以外的其他用途。所有因乙方履行本协议而获取的甲方数据、文档、信息（包括但不限于甲方经营信息、患者信息）等，其所有权均归甲方，若乙方泄露甲方数据或将甲方数据用作履行本协议以外的其他用途的，应视为乙方违约，乙方应赔偿由此给甲方造成的全部损失，同时按照本合同</w:t>
      </w:r>
      <w:r>
        <w:rPr>
          <w:rFonts w:hint="eastAsia" w:ascii="仿宋" w:hAnsi="仿宋" w:eastAsia="仿宋" w:cs="仿宋"/>
          <w:lang w:val="en-US" w:eastAsia="zh-CN"/>
        </w:rPr>
        <w:t>第十条</w:t>
      </w:r>
      <w:r>
        <w:rPr>
          <w:rFonts w:hint="eastAsia" w:ascii="仿宋" w:hAnsi="仿宋" w:eastAsia="仿宋" w:cs="仿宋"/>
          <w:bCs/>
          <w:sz w:val="28"/>
          <w:szCs w:val="28"/>
        </w:rPr>
        <w:t>约定向甲方承担违约责任。本合同的终止、解除不影响本条款的效力。</w:t>
      </w:r>
    </w:p>
    <w:p w14:paraId="628EBD5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4.在实施本项目经营管理时，需符合国家相关的政策法规；应无条件执行国家、地方政府、行业协会最新颁布的标准和条例；必须符合甲方有关部门和科室的工作时间和工作要求。</w:t>
      </w:r>
    </w:p>
    <w:p w14:paraId="3758F9A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.服务期间如因乙方过失或技术、设备、操作等发生意外事故，导致乙方、甲方或其他第三方人身、财产等损失，均由乙方承担全部责任</w:t>
      </w:r>
      <w:r>
        <w:rPr>
          <w:rFonts w:hint="eastAsia" w:ascii="仿宋" w:hAnsi="仿宋" w:eastAsia="仿宋" w:cs="仿宋"/>
          <w:bCs/>
          <w:color w:val="auto"/>
          <w:kern w:val="36"/>
          <w:sz w:val="28"/>
          <w:szCs w:val="28"/>
          <w:highlight w:val="none"/>
        </w:rPr>
        <w:t>，若</w:t>
      </w:r>
      <w:r>
        <w:rPr>
          <w:rFonts w:hint="eastAsia" w:ascii="仿宋" w:hAnsi="仿宋" w:eastAsia="仿宋" w:cs="仿宋"/>
          <w:bCs/>
          <w:sz w:val="28"/>
          <w:szCs w:val="28"/>
        </w:rPr>
        <w:t>因此还造成甲方损失的，乙方应承担全部损失（包括但不限于甲方因维权产生的诉讼费、公证费、保全费以及律师费等）。</w:t>
      </w:r>
    </w:p>
    <w:p w14:paraId="18F0D2E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6.</w:t>
      </w:r>
      <w:r>
        <w:rPr>
          <w:rFonts w:hint="eastAsia" w:ascii="仿宋" w:hAnsi="仿宋" w:eastAsia="仿宋" w:cs="仿宋"/>
          <w:bCs/>
          <w:sz w:val="28"/>
          <w:szCs w:val="28"/>
        </w:rPr>
        <w:t>乙方确保本项目通过合法招投标程序，在公平公正的基础上</w:t>
      </w:r>
      <w:r>
        <w:rPr>
          <w:rFonts w:hint="eastAsia" w:ascii="仿宋" w:hAnsi="仿宋" w:eastAsia="仿宋" w:cs="仿宋"/>
          <w:bCs/>
          <w:sz w:val="28"/>
          <w:szCs w:val="28"/>
          <w:lang w:val="en-US" w:eastAsia="zh-CN"/>
        </w:rPr>
        <w:t>成交</w:t>
      </w:r>
      <w:r>
        <w:rPr>
          <w:rFonts w:hint="eastAsia" w:ascii="仿宋" w:hAnsi="仿宋" w:eastAsia="仿宋" w:cs="仿宋"/>
          <w:bCs/>
          <w:sz w:val="28"/>
          <w:szCs w:val="28"/>
        </w:rPr>
        <w:t>本次项目，本项目在若经监管部门定性为串通投标等违法情形的，乙方应承担由此产生的一切责任（包括但不限于刑事责任、行政责任、民事赔偿责任等），由此给甲方造成损失的，乙方应当赔偿甲方全部损失。</w:t>
      </w:r>
    </w:p>
    <w:p w14:paraId="661C673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七、质量保证</w:t>
      </w:r>
    </w:p>
    <w:p w14:paraId="524E6A21">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（一）乙方确定的方案科学、可行，人员配置合理，全面满足甲方要求。</w:t>
      </w:r>
    </w:p>
    <w:p w14:paraId="3082F256">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（二）符合国家有关服务规范要求，确保各项系统达到服务要求。</w:t>
      </w:r>
    </w:p>
    <w:p w14:paraId="6D2DE3F5">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（三）乙方所有技术人员严格遵守甲方相关的保密规定，签订保密协议。</w:t>
      </w:r>
    </w:p>
    <w:p w14:paraId="4D5A417C">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rPr>
      </w:pPr>
      <w:r>
        <w:rPr>
          <w:rFonts w:hint="eastAsia" w:ascii="仿宋" w:hAnsi="仿宋" w:eastAsia="仿宋" w:cs="仿宋"/>
          <w:bCs/>
          <w:sz w:val="28"/>
          <w:szCs w:val="28"/>
        </w:rPr>
        <w:t>（四）乙方提供的服务，若发生侵权而产生的一切后果，由乙方负责，</w:t>
      </w:r>
      <w:r>
        <w:rPr>
          <w:rFonts w:hint="eastAsia" w:ascii="仿宋" w:hAnsi="仿宋" w:eastAsia="仿宋" w:cs="仿宋"/>
          <w:bCs/>
          <w:sz w:val="28"/>
          <w:szCs w:val="28"/>
          <w:lang w:val="en-US" w:eastAsia="zh-CN"/>
        </w:rPr>
        <w:t>造成甲方损失的，乙方应当承担甲方的全部经济损失，包括但不限于甲方因维权所产生的诉讼费、公证费、保全费以及律师费等一切费用</w:t>
      </w:r>
      <w:r>
        <w:rPr>
          <w:rFonts w:hint="eastAsia" w:ascii="仿宋" w:hAnsi="仿宋" w:eastAsia="仿宋" w:cs="仿宋"/>
          <w:bCs/>
          <w:sz w:val="28"/>
          <w:szCs w:val="28"/>
        </w:rPr>
        <w:t>。</w:t>
      </w:r>
    </w:p>
    <w:p w14:paraId="3A5A852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八</w:t>
      </w:r>
      <w:r>
        <w:rPr>
          <w:rFonts w:hint="eastAsia" w:ascii="仿宋" w:hAnsi="仿宋" w:eastAsia="仿宋" w:cs="仿宋"/>
          <w:b/>
          <w:sz w:val="28"/>
          <w:szCs w:val="28"/>
        </w:rPr>
        <w:t>、安全保密</w:t>
      </w:r>
    </w:p>
    <w:p w14:paraId="4AE71B4E">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
          <w:sz w:val="28"/>
          <w:szCs w:val="28"/>
        </w:rPr>
      </w:pPr>
      <w:r>
        <w:rPr>
          <w:rFonts w:hint="eastAsia" w:ascii="仿宋" w:hAnsi="仿宋" w:eastAsia="仿宋" w:cs="仿宋"/>
          <w:sz w:val="28"/>
          <w:szCs w:val="28"/>
        </w:rPr>
        <w:t>自合同签订之日起：</w:t>
      </w:r>
    </w:p>
    <w:p w14:paraId="5DE1FB6D">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（一）乙方负责对其所有服务人员、巡检人员进行安全教育，如发生任何意外或事故，乙方承担全部医疗费用、法律责任、经济赔偿，与甲方无关。</w:t>
      </w:r>
    </w:p>
    <w:p w14:paraId="33334DCA">
      <w:pPr>
        <w:pStyle w:val="5"/>
        <w:keepNext w:val="0"/>
        <w:keepLines w:val="0"/>
        <w:pageBreakBefore w:val="0"/>
        <w:widowControl w:val="0"/>
        <w:kinsoku/>
        <w:wordWrap/>
        <w:overflowPunct/>
        <w:topLinePunct w:val="0"/>
        <w:autoSpaceDE/>
        <w:autoSpaceDN/>
        <w:bidi w:val="0"/>
        <w:adjustRightInd/>
        <w:snapToGrid/>
        <w:spacing w:line="578" w:lineRule="exact"/>
        <w:ind w:left="0" w:leftChars="0" w:firstLine="560" w:firstLineChars="200"/>
        <w:textAlignment w:val="auto"/>
        <w:rPr>
          <w:rFonts w:hint="eastAsia" w:ascii="仿宋" w:hAnsi="仿宋" w:eastAsia="仿宋" w:cs="仿宋"/>
        </w:rPr>
      </w:pPr>
      <w:r>
        <w:rPr>
          <w:rFonts w:hint="eastAsia" w:ascii="仿宋" w:hAnsi="仿宋" w:eastAsia="仿宋" w:cs="仿宋"/>
          <w:sz w:val="28"/>
          <w:szCs w:val="28"/>
        </w:rPr>
        <w:t>（</w:t>
      </w:r>
      <w:r>
        <w:rPr>
          <w:rFonts w:hint="eastAsia" w:ascii="仿宋" w:hAnsi="仿宋" w:eastAsia="仿宋" w:cs="仿宋"/>
          <w:sz w:val="28"/>
          <w:szCs w:val="28"/>
          <w:lang w:val="en-US" w:eastAsia="zh-CN"/>
        </w:rPr>
        <w:t>二</w:t>
      </w:r>
      <w:r>
        <w:rPr>
          <w:rFonts w:hint="eastAsia" w:ascii="仿宋" w:hAnsi="仿宋" w:eastAsia="仿宋" w:cs="仿宋"/>
          <w:sz w:val="28"/>
          <w:szCs w:val="28"/>
        </w:rPr>
        <w:t>）自合同签订之日起，乙方必须与甲方签定《安全保密协议》，此保密协议义务不因合同终止而免除。</w:t>
      </w:r>
    </w:p>
    <w:p w14:paraId="621D7DC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lang w:val="en-US" w:eastAsia="zh-CN"/>
        </w:rPr>
        <w:t>九</w:t>
      </w:r>
      <w:r>
        <w:rPr>
          <w:rFonts w:hint="eastAsia" w:ascii="仿宋" w:hAnsi="仿宋" w:eastAsia="仿宋" w:cs="仿宋"/>
          <w:b/>
          <w:sz w:val="28"/>
          <w:szCs w:val="28"/>
        </w:rPr>
        <w:t>、验收</w:t>
      </w:r>
    </w:p>
    <w:p w14:paraId="2C16EF65">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（一）服务期到期后，乙方提出申请，共同出具项目验收报告并附带满意度调查表。甲方根据</w:t>
      </w:r>
      <w:r>
        <w:rPr>
          <w:rFonts w:hint="eastAsia" w:ascii="仿宋" w:hAnsi="仿宋" w:eastAsia="仿宋" w:cs="仿宋"/>
          <w:sz w:val="28"/>
          <w:szCs w:val="28"/>
          <w:lang w:val="en-US" w:eastAsia="zh-CN"/>
        </w:rPr>
        <w:t>竞争性磋商</w:t>
      </w:r>
      <w:r>
        <w:rPr>
          <w:rFonts w:hint="eastAsia" w:ascii="仿宋" w:hAnsi="仿宋" w:eastAsia="仿宋" w:cs="仿宋"/>
          <w:sz w:val="28"/>
          <w:szCs w:val="28"/>
        </w:rPr>
        <w:t>文件、</w:t>
      </w:r>
      <w:r>
        <w:rPr>
          <w:rFonts w:hint="eastAsia" w:ascii="仿宋" w:hAnsi="仿宋" w:eastAsia="仿宋" w:cs="仿宋"/>
          <w:sz w:val="28"/>
          <w:szCs w:val="28"/>
          <w:lang w:val="en-US" w:eastAsia="zh-CN"/>
        </w:rPr>
        <w:t>磋商响应</w:t>
      </w:r>
      <w:r>
        <w:rPr>
          <w:rFonts w:hint="eastAsia" w:ascii="仿宋" w:hAnsi="仿宋" w:eastAsia="仿宋" w:cs="仿宋"/>
          <w:sz w:val="28"/>
          <w:szCs w:val="28"/>
        </w:rPr>
        <w:t>文件及相关文件进行验收，确认乙方是否达到服务标准和采购要求。</w:t>
      </w:r>
    </w:p>
    <w:p w14:paraId="152E86F6">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（二）甲方组织乙方（必要时请有关专家）进行系统验收，验收合格后，填写政府采购项目验收单（一式伍份）作为对项目的最终认可。</w:t>
      </w:r>
    </w:p>
    <w:p w14:paraId="083428C4">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（三）乙方向甲方提供维保服务过程中的所有资料,以便甲方日后管理和维护。</w:t>
      </w:r>
    </w:p>
    <w:p w14:paraId="39ECD25F">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（四）验收依据</w:t>
      </w:r>
    </w:p>
    <w:p w14:paraId="03E4BEF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竞争性磋商</w:t>
      </w:r>
      <w:r>
        <w:rPr>
          <w:rFonts w:hint="eastAsia" w:ascii="仿宋" w:hAnsi="仿宋" w:eastAsia="仿宋" w:cs="仿宋"/>
          <w:sz w:val="28"/>
          <w:szCs w:val="28"/>
        </w:rPr>
        <w:t>文件、</w:t>
      </w:r>
      <w:r>
        <w:rPr>
          <w:rFonts w:hint="eastAsia" w:ascii="仿宋" w:hAnsi="仿宋" w:eastAsia="仿宋" w:cs="仿宋"/>
          <w:sz w:val="28"/>
          <w:szCs w:val="28"/>
          <w:lang w:val="en-US" w:eastAsia="zh-CN"/>
        </w:rPr>
        <w:t>磋商响应</w:t>
      </w:r>
      <w:r>
        <w:rPr>
          <w:rFonts w:hint="eastAsia" w:ascii="仿宋" w:hAnsi="仿宋" w:eastAsia="仿宋" w:cs="仿宋"/>
          <w:sz w:val="28"/>
          <w:szCs w:val="28"/>
        </w:rPr>
        <w:t>文件、澄清表（函）</w:t>
      </w:r>
      <w:r>
        <w:rPr>
          <w:rFonts w:hint="eastAsia" w:ascii="仿宋" w:hAnsi="仿宋" w:eastAsia="仿宋" w:cs="仿宋"/>
          <w:sz w:val="28"/>
          <w:szCs w:val="28"/>
          <w:lang w:eastAsia="zh-CN"/>
        </w:rPr>
        <w:t>。</w:t>
      </w:r>
    </w:p>
    <w:p w14:paraId="2E72B28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2、本合同及附件文本</w:t>
      </w:r>
      <w:r>
        <w:rPr>
          <w:rFonts w:hint="eastAsia" w:ascii="仿宋" w:hAnsi="仿宋" w:eastAsia="仿宋" w:cs="仿宋"/>
          <w:sz w:val="28"/>
          <w:szCs w:val="28"/>
          <w:lang w:eastAsia="zh-CN"/>
        </w:rPr>
        <w:t>。</w:t>
      </w:r>
    </w:p>
    <w:p w14:paraId="5FF39959">
      <w:pPr>
        <w:keepNext w:val="0"/>
        <w:keepLines w:val="0"/>
        <w:pageBreakBefore w:val="0"/>
        <w:widowControl w:val="0"/>
        <w:tabs>
          <w:tab w:val="left" w:pos="0"/>
          <w:tab w:val="center" w:pos="4153"/>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3、国家相应的标准、规范。</w:t>
      </w:r>
    </w:p>
    <w:p w14:paraId="63861928">
      <w:pPr>
        <w:pStyle w:val="5"/>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lang w:eastAsia="zh-CN"/>
        </w:rPr>
      </w:pPr>
      <w:r>
        <w:rPr>
          <w:rFonts w:hint="eastAsia" w:ascii="仿宋" w:hAnsi="仿宋" w:eastAsia="仿宋" w:cs="仿宋"/>
          <w:sz w:val="28"/>
          <w:szCs w:val="28"/>
        </w:rPr>
        <w:t>4、</w:t>
      </w:r>
      <w:r>
        <w:rPr>
          <w:rFonts w:hint="eastAsia" w:ascii="仿宋" w:hAnsi="仿宋" w:eastAsia="仿宋" w:cs="仿宋"/>
          <w:sz w:val="28"/>
          <w:szCs w:val="28"/>
          <w:lang w:val="en-US" w:eastAsia="zh-CN"/>
        </w:rPr>
        <w:t>运行报告</w:t>
      </w:r>
      <w:r>
        <w:rPr>
          <w:rFonts w:hint="eastAsia" w:ascii="仿宋" w:hAnsi="仿宋" w:eastAsia="仿宋" w:cs="仿宋"/>
          <w:sz w:val="28"/>
          <w:szCs w:val="28"/>
        </w:rPr>
        <w:t>等</w:t>
      </w:r>
      <w:r>
        <w:rPr>
          <w:rFonts w:hint="eastAsia" w:ascii="仿宋" w:hAnsi="仿宋" w:eastAsia="仿宋" w:cs="仿宋"/>
          <w:sz w:val="28"/>
          <w:szCs w:val="28"/>
          <w:lang w:eastAsia="zh-CN"/>
        </w:rPr>
        <w:t>。</w:t>
      </w:r>
    </w:p>
    <w:p w14:paraId="5CD9E60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十、违约责任</w:t>
      </w:r>
    </w:p>
    <w:p w14:paraId="418CF172">
      <w:pPr>
        <w:keepNext w:val="0"/>
        <w:keepLines w:val="0"/>
        <w:pageBreakBefore w:val="0"/>
        <w:widowControl w:val="0"/>
        <w:tabs>
          <w:tab w:val="left" w:pos="0"/>
          <w:tab w:val="center" w:pos="4153"/>
        </w:tabs>
        <w:kinsoku/>
        <w:wordWrap/>
        <w:overflowPunct/>
        <w:topLinePunct w:val="0"/>
        <w:autoSpaceDE/>
        <w:autoSpaceDN/>
        <w:bidi w:val="0"/>
        <w:adjustRightInd/>
        <w:snapToGrid/>
        <w:spacing w:line="578" w:lineRule="exact"/>
        <w:ind w:firstLine="570"/>
        <w:textAlignment w:val="auto"/>
        <w:rPr>
          <w:rFonts w:hint="eastAsia" w:ascii="仿宋" w:hAnsi="仿宋" w:eastAsia="仿宋" w:cs="仿宋"/>
          <w:sz w:val="28"/>
          <w:szCs w:val="28"/>
        </w:rPr>
      </w:pPr>
      <w:r>
        <w:rPr>
          <w:rFonts w:hint="eastAsia" w:ascii="仿宋" w:hAnsi="仿宋" w:eastAsia="仿宋" w:cs="仿宋"/>
          <w:sz w:val="28"/>
          <w:szCs w:val="28"/>
        </w:rPr>
        <w:t>（一）按《中华人民共和国民法典》中的相关条款执行。</w:t>
      </w:r>
    </w:p>
    <w:p w14:paraId="3D4ACD3A">
      <w:pPr>
        <w:pStyle w:val="2"/>
        <w:rPr>
          <w:rFonts w:hint="eastAsia" w:ascii="仿宋" w:hAnsi="仿宋" w:eastAsia="仿宋" w:cs="仿宋"/>
          <w:sz w:val="28"/>
          <w:szCs w:val="28"/>
        </w:rPr>
      </w:pPr>
      <w:r>
        <w:rPr>
          <w:rFonts w:hint="eastAsia" w:ascii="仿宋" w:hAnsi="仿宋" w:eastAsia="仿宋" w:cs="仿宋"/>
          <w:sz w:val="28"/>
          <w:szCs w:val="28"/>
        </w:rPr>
        <w:t>（二）乙方未按合同要求提供服务，或提供的服务质量不能满足</w:t>
      </w:r>
      <w:r>
        <w:rPr>
          <w:rFonts w:hint="eastAsia" w:ascii="仿宋" w:hAnsi="仿宋" w:eastAsia="仿宋" w:cs="仿宋"/>
          <w:sz w:val="28"/>
          <w:szCs w:val="28"/>
          <w:lang w:bidi="ar"/>
        </w:rPr>
        <w:t>本</w:t>
      </w:r>
      <w:r>
        <w:rPr>
          <w:rFonts w:hint="eastAsia" w:ascii="仿宋" w:hAnsi="仿宋" w:eastAsia="仿宋" w:cs="仿宋"/>
          <w:sz w:val="28"/>
          <w:szCs w:val="28"/>
        </w:rPr>
        <w:t>合同、</w:t>
      </w:r>
      <w:r>
        <w:rPr>
          <w:rFonts w:hint="eastAsia" w:ascii="仿宋" w:hAnsi="仿宋" w:eastAsia="仿宋" w:cs="仿宋"/>
          <w:sz w:val="28"/>
          <w:szCs w:val="28"/>
          <w:lang w:val="en-US" w:eastAsia="zh-CN"/>
        </w:rPr>
        <w:t>竞争性磋商</w:t>
      </w:r>
      <w:r>
        <w:rPr>
          <w:rFonts w:hint="eastAsia" w:ascii="仿宋" w:hAnsi="仿宋" w:eastAsia="仿宋" w:cs="仿宋"/>
          <w:sz w:val="28"/>
          <w:szCs w:val="28"/>
        </w:rPr>
        <w:t>文件、</w:t>
      </w:r>
      <w:r>
        <w:rPr>
          <w:rFonts w:hint="eastAsia" w:ascii="仿宋" w:hAnsi="仿宋" w:eastAsia="仿宋" w:cs="仿宋"/>
          <w:sz w:val="28"/>
          <w:szCs w:val="28"/>
          <w:lang w:val="en-US" w:eastAsia="zh-CN"/>
        </w:rPr>
        <w:t>磋商响应</w:t>
      </w:r>
      <w:r>
        <w:rPr>
          <w:rFonts w:hint="eastAsia" w:ascii="仿宋" w:hAnsi="仿宋" w:eastAsia="仿宋" w:cs="仿宋"/>
          <w:sz w:val="28"/>
          <w:szCs w:val="28"/>
        </w:rPr>
        <w:t>文件等相关文件要求的，甲方有权解除本合同（合同自</w:t>
      </w:r>
      <w:r>
        <w:rPr>
          <w:rFonts w:hint="eastAsia" w:ascii="仿宋" w:hAnsi="仿宋" w:eastAsia="仿宋" w:cs="仿宋"/>
          <w:sz w:val="28"/>
          <w:szCs w:val="28"/>
          <w:lang w:val="en-US" w:eastAsia="zh-CN"/>
        </w:rPr>
        <w:t>甲方</w:t>
      </w:r>
      <w:r>
        <w:rPr>
          <w:rFonts w:hint="eastAsia" w:ascii="仿宋" w:hAnsi="仿宋" w:eastAsia="仿宋" w:cs="仿宋"/>
          <w:sz w:val="28"/>
          <w:szCs w:val="28"/>
        </w:rPr>
        <w:t>书面解除通知到达乙方之日起解除），乙方应</w:t>
      </w:r>
      <w:r>
        <w:rPr>
          <w:rFonts w:hint="eastAsia" w:ascii="仿宋" w:hAnsi="仿宋" w:eastAsia="仿宋" w:cs="仿宋"/>
          <w:sz w:val="28"/>
          <w:szCs w:val="28"/>
          <w:lang w:val="en-US" w:eastAsia="zh-CN"/>
        </w:rPr>
        <w:t>退还甲方已支付的全部款项并</w:t>
      </w:r>
      <w:r>
        <w:rPr>
          <w:rFonts w:hint="eastAsia" w:ascii="仿宋" w:hAnsi="仿宋" w:eastAsia="仿宋" w:cs="仿宋"/>
          <w:sz w:val="28"/>
          <w:szCs w:val="28"/>
        </w:rPr>
        <w:t>赔偿解除合同给甲方造成的全部损失（包括但不限于重新采购产生的费用、合同未履行导致产品不能按规划交付使用及其它由此造成的甲方对第三方的违约损失</w:t>
      </w:r>
      <w:r>
        <w:rPr>
          <w:rFonts w:hint="eastAsia" w:ascii="仿宋" w:hAnsi="仿宋" w:eastAsia="仿宋" w:cs="仿宋"/>
          <w:sz w:val="28"/>
          <w:szCs w:val="28"/>
          <w:lang w:val="en-US" w:eastAsia="zh-CN"/>
        </w:rPr>
        <w:t>以及甲方因维权所产生的诉讼费、公证费、保全费以及律师费等一切费用</w:t>
      </w:r>
      <w:r>
        <w:rPr>
          <w:rFonts w:hint="eastAsia" w:ascii="仿宋" w:hAnsi="仿宋" w:eastAsia="仿宋" w:cs="仿宋"/>
          <w:sz w:val="28"/>
          <w:szCs w:val="28"/>
        </w:rPr>
        <w:t>），并按照合同总价的30%支付违约金。同时甲方有权按照《中华人民共和国招投标法》《中华人民共和国政府采购法》有关处罚条款报监管机构进行相应的处罚。</w:t>
      </w:r>
    </w:p>
    <w:p w14:paraId="4F66CB43">
      <w:pPr>
        <w:tabs>
          <w:tab w:val="left" w:pos="0"/>
          <w:tab w:val="center" w:pos="4153"/>
        </w:tabs>
        <w:spacing w:line="578" w:lineRule="exact"/>
        <w:ind w:firstLine="570" w:firstLineChars="0"/>
        <w:rPr>
          <w:rFonts w:hint="eastAsia" w:ascii="仿宋" w:hAnsi="仿宋" w:eastAsia="仿宋" w:cs="仿宋"/>
          <w:sz w:val="28"/>
          <w:szCs w:val="28"/>
          <w:lang w:bidi="ar"/>
        </w:rPr>
      </w:pPr>
      <w:r>
        <w:rPr>
          <w:rFonts w:hint="eastAsia" w:ascii="仿宋" w:hAnsi="仿宋" w:eastAsia="仿宋" w:cs="仿宋"/>
          <w:sz w:val="28"/>
          <w:szCs w:val="28"/>
          <w:lang w:bidi="ar"/>
        </w:rPr>
        <w:t>（三）乙方未按照合同约定期限履行</w:t>
      </w:r>
      <w:r>
        <w:rPr>
          <w:rFonts w:hint="eastAsia" w:ascii="仿宋" w:hAnsi="仿宋" w:eastAsia="仿宋" w:cs="仿宋"/>
          <w:sz w:val="28"/>
          <w:szCs w:val="28"/>
          <w:lang w:val="en-US" w:eastAsia="zh-CN" w:bidi="ar"/>
        </w:rPr>
        <w:t>技术</w:t>
      </w:r>
      <w:r>
        <w:rPr>
          <w:rFonts w:hint="eastAsia" w:ascii="仿宋" w:hAnsi="仿宋" w:eastAsia="仿宋" w:cs="仿宋"/>
          <w:sz w:val="28"/>
          <w:szCs w:val="28"/>
          <w:lang w:bidi="ar"/>
        </w:rPr>
        <w:t>服务响应的，每出现一次，应当按照合同总价款的</w:t>
      </w:r>
      <w:r>
        <w:rPr>
          <w:rFonts w:hint="eastAsia" w:ascii="仿宋" w:hAnsi="仿宋" w:eastAsia="仿宋" w:cs="仿宋"/>
          <w:sz w:val="28"/>
          <w:szCs w:val="28"/>
          <w:lang w:val="en-US" w:eastAsia="zh-CN" w:bidi="ar"/>
        </w:rPr>
        <w:t>3％</w:t>
      </w:r>
      <w:r>
        <w:rPr>
          <w:rFonts w:hint="eastAsia" w:ascii="仿宋" w:hAnsi="仿宋" w:eastAsia="仿宋" w:cs="仿宋"/>
          <w:sz w:val="28"/>
          <w:szCs w:val="28"/>
          <w:lang w:bidi="ar"/>
        </w:rPr>
        <w:t>向甲方支付违约金；合同履行期内前述情形累计出现【</w:t>
      </w:r>
      <w:r>
        <w:rPr>
          <w:rFonts w:hint="eastAsia" w:ascii="仿宋" w:hAnsi="仿宋" w:eastAsia="仿宋" w:cs="仿宋"/>
          <w:sz w:val="28"/>
          <w:szCs w:val="28"/>
          <w:lang w:val="en-US" w:eastAsia="zh-CN" w:bidi="ar"/>
        </w:rPr>
        <w:t>3</w:t>
      </w:r>
      <w:r>
        <w:rPr>
          <w:rFonts w:hint="eastAsia" w:ascii="仿宋" w:hAnsi="仿宋" w:eastAsia="仿宋" w:cs="仿宋"/>
          <w:sz w:val="28"/>
          <w:szCs w:val="28"/>
          <w:lang w:bidi="ar"/>
        </w:rPr>
        <w:t>】次的，视为乙方根本违约，甲方有权单方解除本合同并有权要求乙方按照本条第（二）款的规定承担根本违约责任。</w:t>
      </w:r>
    </w:p>
    <w:p w14:paraId="2C847465">
      <w:pPr>
        <w:tabs>
          <w:tab w:val="left" w:pos="0"/>
          <w:tab w:val="center" w:pos="4153"/>
        </w:tabs>
        <w:spacing w:line="578" w:lineRule="exact"/>
        <w:ind w:firstLine="570" w:firstLineChars="0"/>
        <w:rPr>
          <w:rFonts w:hint="eastAsia" w:ascii="仿宋" w:hAnsi="仿宋" w:eastAsia="仿宋" w:cs="仿宋"/>
          <w:sz w:val="28"/>
          <w:szCs w:val="28"/>
          <w:lang w:bidi="ar"/>
        </w:rPr>
      </w:pPr>
      <w:r>
        <w:rPr>
          <w:rFonts w:hint="eastAsia" w:ascii="仿宋" w:hAnsi="仿宋" w:eastAsia="仿宋" w:cs="仿宋"/>
          <w:sz w:val="28"/>
          <w:szCs w:val="28"/>
          <w:lang w:bidi="ar"/>
        </w:rPr>
        <w:t>（四）由于乙方服务人员故意、过失或其他原因造成甲方设备配件损坏，乙方负责免费修复或更换配件，无法修复的，乙方应赔偿由此给甲方造成的全部损失</w:t>
      </w:r>
      <w:r>
        <w:rPr>
          <w:rFonts w:hint="eastAsia" w:ascii="仿宋" w:hAnsi="仿宋" w:eastAsia="仿宋" w:cs="仿宋"/>
          <w:sz w:val="28"/>
          <w:szCs w:val="28"/>
          <w:lang w:eastAsia="zh-CN" w:bidi="ar"/>
        </w:rPr>
        <w:t>（</w:t>
      </w:r>
      <w:r>
        <w:rPr>
          <w:rFonts w:hint="eastAsia" w:ascii="仿宋" w:hAnsi="仿宋" w:eastAsia="仿宋" w:cs="仿宋"/>
          <w:sz w:val="28"/>
          <w:szCs w:val="28"/>
          <w:lang w:val="en-US" w:eastAsia="zh-CN" w:bidi="ar"/>
        </w:rPr>
        <w:t>包括因设备无法运转给甲方造成的直接损失和间接损失以及甲方因维权所产生的诉讼费、公证费、保全费以及律师费等一切费用</w:t>
      </w:r>
      <w:r>
        <w:rPr>
          <w:rFonts w:hint="eastAsia" w:ascii="仿宋" w:hAnsi="仿宋" w:eastAsia="仿宋" w:cs="仿宋"/>
          <w:sz w:val="28"/>
          <w:szCs w:val="28"/>
          <w:lang w:eastAsia="zh-CN" w:bidi="ar"/>
        </w:rPr>
        <w:t>）</w:t>
      </w:r>
      <w:r>
        <w:rPr>
          <w:rFonts w:hint="eastAsia" w:ascii="仿宋" w:hAnsi="仿宋" w:eastAsia="仿宋" w:cs="仿宋"/>
          <w:sz w:val="28"/>
          <w:szCs w:val="28"/>
          <w:lang w:bidi="ar"/>
        </w:rPr>
        <w:t>。</w:t>
      </w:r>
      <w:r>
        <w:rPr>
          <w:rFonts w:hint="eastAsia" w:ascii="仿宋" w:hAnsi="仿宋" w:eastAsia="仿宋" w:cs="仿宋"/>
          <w:sz w:val="28"/>
          <w:szCs w:val="28"/>
          <w:lang w:val="en-US" w:eastAsia="zh-CN" w:bidi="ar"/>
        </w:rPr>
        <w:t>甲方有权要求</w:t>
      </w:r>
      <w:r>
        <w:rPr>
          <w:rFonts w:hint="eastAsia" w:ascii="仿宋" w:hAnsi="仿宋" w:eastAsia="仿宋" w:cs="仿宋"/>
          <w:sz w:val="28"/>
          <w:szCs w:val="28"/>
          <w:lang w:bidi="ar"/>
        </w:rPr>
        <w:t>乙方按照本条第（二）款的规定承担违约责任。</w:t>
      </w:r>
    </w:p>
    <w:p w14:paraId="22091823">
      <w:pPr>
        <w:tabs>
          <w:tab w:val="left" w:pos="0"/>
          <w:tab w:val="center" w:pos="4153"/>
        </w:tabs>
        <w:spacing w:line="578" w:lineRule="exact"/>
        <w:ind w:firstLine="570" w:firstLineChars="0"/>
        <w:rPr>
          <w:rFonts w:hint="eastAsia" w:ascii="仿宋" w:hAnsi="仿宋" w:eastAsia="仿宋" w:cs="仿宋"/>
          <w:sz w:val="28"/>
          <w:szCs w:val="28"/>
          <w:lang w:bidi="ar"/>
        </w:rPr>
      </w:pPr>
      <w:r>
        <w:rPr>
          <w:rFonts w:hint="eastAsia" w:ascii="仿宋" w:hAnsi="仿宋" w:eastAsia="仿宋" w:cs="仿宋"/>
          <w:sz w:val="28"/>
          <w:szCs w:val="28"/>
          <w:lang w:bidi="ar"/>
        </w:rPr>
        <w:t>（五）在合同期限内，乙方不得擅自转包、分包本合同项下的合同义务，否则甲方有权单方解除本合同并有权要求乙方按照本条第（二）款的规定承担违约责任。</w:t>
      </w:r>
    </w:p>
    <w:p w14:paraId="47AF10C1">
      <w:pPr>
        <w:tabs>
          <w:tab w:val="left" w:pos="0"/>
          <w:tab w:val="center" w:pos="4153"/>
        </w:tabs>
        <w:spacing w:line="578" w:lineRule="exact"/>
        <w:ind w:firstLine="570" w:firstLineChars="0"/>
        <w:rPr>
          <w:rFonts w:hint="eastAsia" w:ascii="仿宋" w:hAnsi="仿宋" w:eastAsia="仿宋" w:cs="仿宋"/>
          <w:sz w:val="28"/>
          <w:szCs w:val="28"/>
        </w:rPr>
      </w:pPr>
      <w:r>
        <w:rPr>
          <w:rFonts w:hint="eastAsia" w:ascii="仿宋" w:hAnsi="仿宋" w:eastAsia="仿宋" w:cs="仿宋"/>
          <w:sz w:val="28"/>
          <w:szCs w:val="28"/>
          <w:lang w:bidi="ar"/>
        </w:rPr>
        <w:t>（六）乙方服务人员在工作中因故意或疏忽而出现的责任事故，因乙方原因造成他人人身伤害、财产损失及严重损害甲方声誉的，由乙方承担所有赔偿责任</w:t>
      </w:r>
      <w:r>
        <w:rPr>
          <w:rFonts w:hint="eastAsia" w:ascii="仿宋" w:hAnsi="仿宋" w:eastAsia="仿宋" w:cs="仿宋"/>
          <w:lang w:val="en-US" w:eastAsia="zh-CN"/>
        </w:rPr>
        <w:t>包括但不限于甲方的全部经济损失以及甲方因维权所产生</w:t>
      </w:r>
      <w:r>
        <w:rPr>
          <w:rFonts w:hint="eastAsia" w:ascii="仿宋" w:hAnsi="仿宋" w:eastAsia="仿宋" w:cs="仿宋"/>
          <w:sz w:val="28"/>
          <w:szCs w:val="28"/>
          <w:lang w:val="en-US" w:eastAsia="zh-CN"/>
        </w:rPr>
        <w:t>的诉讼费、公证费、保全费以及律师费等一切费用，</w:t>
      </w:r>
      <w:r>
        <w:rPr>
          <w:rFonts w:hint="eastAsia" w:ascii="仿宋" w:hAnsi="仿宋" w:eastAsia="仿宋" w:cs="仿宋"/>
          <w:sz w:val="28"/>
          <w:szCs w:val="28"/>
          <w:lang w:bidi="ar"/>
        </w:rPr>
        <w:t>且甲方有权单方面解除本合同。</w:t>
      </w:r>
    </w:p>
    <w:p w14:paraId="799F7CD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十</w:t>
      </w:r>
      <w:r>
        <w:rPr>
          <w:rFonts w:hint="eastAsia" w:ascii="仿宋" w:hAnsi="仿宋" w:eastAsia="仿宋" w:cs="仿宋"/>
          <w:b/>
          <w:sz w:val="28"/>
          <w:szCs w:val="28"/>
          <w:lang w:val="en-US" w:eastAsia="zh-CN"/>
        </w:rPr>
        <w:t>一</w:t>
      </w:r>
      <w:r>
        <w:rPr>
          <w:rFonts w:hint="eastAsia" w:ascii="仿宋" w:hAnsi="仿宋" w:eastAsia="仿宋" w:cs="仿宋"/>
          <w:b/>
          <w:sz w:val="28"/>
          <w:szCs w:val="28"/>
        </w:rPr>
        <w:t>、合同争议的解决</w:t>
      </w:r>
    </w:p>
    <w:p w14:paraId="6F48192E">
      <w:pPr>
        <w:keepNext w:val="0"/>
        <w:keepLines w:val="0"/>
        <w:pageBreakBefore w:val="0"/>
        <w:widowControl w:val="0"/>
        <w:tabs>
          <w:tab w:val="left" w:pos="0"/>
          <w:tab w:val="center" w:pos="4153"/>
        </w:tabs>
        <w:kinsoku/>
        <w:wordWrap/>
        <w:overflowPunct/>
        <w:topLinePunct w:val="0"/>
        <w:autoSpaceDE/>
        <w:autoSpaceDN/>
        <w:bidi w:val="0"/>
        <w:adjustRightInd/>
        <w:snapToGrid/>
        <w:spacing w:line="578" w:lineRule="exact"/>
        <w:ind w:firstLine="570"/>
        <w:textAlignment w:val="auto"/>
        <w:rPr>
          <w:rFonts w:hint="eastAsia" w:ascii="仿宋" w:hAnsi="仿宋" w:eastAsia="仿宋" w:cs="仿宋"/>
          <w:sz w:val="28"/>
          <w:szCs w:val="28"/>
        </w:rPr>
      </w:pPr>
      <w:r>
        <w:rPr>
          <w:rFonts w:hint="eastAsia" w:ascii="仿宋" w:hAnsi="仿宋" w:eastAsia="仿宋" w:cs="仿宋"/>
          <w:bCs/>
          <w:sz w:val="28"/>
          <w:szCs w:val="28"/>
        </w:rPr>
        <w:t>合同执行中发生争议的，当事人双方应协商解决，无法协商或协商达不成一致时，双方均有权向甲方所在地人民法院提请诉讼。</w:t>
      </w:r>
    </w:p>
    <w:p w14:paraId="6280B4F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十</w:t>
      </w:r>
      <w:r>
        <w:rPr>
          <w:rFonts w:hint="eastAsia" w:ascii="仿宋" w:hAnsi="仿宋" w:eastAsia="仿宋" w:cs="仿宋"/>
          <w:b/>
          <w:sz w:val="28"/>
          <w:szCs w:val="28"/>
          <w:lang w:val="en-US" w:eastAsia="zh-CN"/>
        </w:rPr>
        <w:t>二</w:t>
      </w:r>
      <w:r>
        <w:rPr>
          <w:rFonts w:hint="eastAsia" w:ascii="仿宋" w:hAnsi="仿宋" w:eastAsia="仿宋" w:cs="仿宋"/>
          <w:b/>
          <w:sz w:val="28"/>
          <w:szCs w:val="28"/>
        </w:rPr>
        <w:t>、合同生效</w:t>
      </w:r>
    </w:p>
    <w:p w14:paraId="375B2F4A">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outlineLvl w:val="0"/>
        <w:rPr>
          <w:rFonts w:hint="eastAsia" w:ascii="仿宋" w:hAnsi="仿宋" w:eastAsia="仿宋" w:cs="仿宋"/>
          <w:bCs/>
          <w:sz w:val="28"/>
          <w:szCs w:val="28"/>
        </w:rPr>
      </w:pPr>
      <w:r>
        <w:rPr>
          <w:rFonts w:hint="eastAsia" w:ascii="仿宋" w:hAnsi="仿宋" w:eastAsia="仿宋" w:cs="仿宋"/>
          <w:bCs/>
          <w:sz w:val="28"/>
          <w:szCs w:val="28"/>
        </w:rPr>
        <w:t>合同一式六份，甲方四份、乙方</w:t>
      </w:r>
      <w:r>
        <w:rPr>
          <w:rFonts w:hint="eastAsia" w:ascii="仿宋" w:hAnsi="仿宋" w:eastAsia="仿宋" w:cs="仿宋"/>
          <w:bCs/>
          <w:sz w:val="28"/>
          <w:szCs w:val="28"/>
          <w:lang w:val="en-US" w:eastAsia="zh-CN"/>
        </w:rPr>
        <w:t>贰</w:t>
      </w:r>
      <w:r>
        <w:rPr>
          <w:rFonts w:hint="eastAsia" w:ascii="仿宋" w:hAnsi="仿宋" w:eastAsia="仿宋" w:cs="仿宋"/>
          <w:bCs/>
          <w:sz w:val="28"/>
          <w:szCs w:val="28"/>
        </w:rPr>
        <w:t>份，均具有同等法律效力。合同经甲方、乙方签字盖章后生效，合同执行完毕后，自动终止（合同的服务承诺则长期有效）。</w:t>
      </w:r>
    </w:p>
    <w:p w14:paraId="42C732B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十</w:t>
      </w:r>
      <w:r>
        <w:rPr>
          <w:rFonts w:hint="eastAsia" w:ascii="仿宋" w:hAnsi="仿宋" w:eastAsia="仿宋" w:cs="仿宋"/>
          <w:b/>
          <w:sz w:val="28"/>
          <w:szCs w:val="28"/>
          <w:lang w:val="en-US" w:eastAsia="zh-CN"/>
        </w:rPr>
        <w:t>三</w:t>
      </w:r>
      <w:r>
        <w:rPr>
          <w:rFonts w:hint="eastAsia" w:ascii="仿宋" w:hAnsi="仿宋" w:eastAsia="仿宋" w:cs="仿宋"/>
          <w:b/>
          <w:sz w:val="28"/>
          <w:szCs w:val="28"/>
        </w:rPr>
        <w:t>、其他事项</w:t>
      </w:r>
    </w:p>
    <w:p w14:paraId="3FBD5C9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（一）</w:t>
      </w:r>
      <w:r>
        <w:rPr>
          <w:rFonts w:hint="eastAsia" w:ascii="仿宋" w:hAnsi="仿宋" w:eastAsia="仿宋" w:cs="仿宋"/>
          <w:sz w:val="28"/>
          <w:szCs w:val="28"/>
          <w:lang w:val="en-US" w:eastAsia="zh-CN"/>
        </w:rPr>
        <w:t>竞争性磋商</w:t>
      </w:r>
      <w:r>
        <w:rPr>
          <w:rFonts w:hint="eastAsia" w:ascii="仿宋" w:hAnsi="仿宋" w:eastAsia="仿宋" w:cs="仿宋"/>
          <w:sz w:val="28"/>
          <w:szCs w:val="28"/>
        </w:rPr>
        <w:t>文件、</w:t>
      </w:r>
      <w:r>
        <w:rPr>
          <w:rFonts w:hint="eastAsia" w:ascii="仿宋" w:hAnsi="仿宋" w:eastAsia="仿宋" w:cs="仿宋"/>
          <w:sz w:val="28"/>
          <w:szCs w:val="28"/>
          <w:lang w:val="en-US" w:eastAsia="zh-CN"/>
        </w:rPr>
        <w:t>磋商响应</w:t>
      </w:r>
      <w:r>
        <w:rPr>
          <w:rFonts w:hint="eastAsia" w:ascii="仿宋" w:hAnsi="仿宋" w:eastAsia="仿宋" w:cs="仿宋"/>
          <w:sz w:val="28"/>
          <w:szCs w:val="28"/>
        </w:rPr>
        <w:t>文件</w:t>
      </w:r>
      <w:r>
        <w:rPr>
          <w:rFonts w:hint="eastAsia" w:ascii="仿宋" w:hAnsi="仿宋" w:eastAsia="仿宋" w:cs="仿宋"/>
          <w:bCs/>
          <w:sz w:val="28"/>
          <w:szCs w:val="28"/>
        </w:rPr>
        <w:t>、澄清表（函）、</w:t>
      </w:r>
      <w:r>
        <w:rPr>
          <w:rFonts w:hint="eastAsia" w:ascii="仿宋" w:hAnsi="仿宋" w:eastAsia="仿宋" w:cs="仿宋"/>
          <w:bCs/>
          <w:sz w:val="28"/>
          <w:szCs w:val="28"/>
          <w:lang w:val="en-US" w:eastAsia="zh-CN"/>
        </w:rPr>
        <w:t>成交</w:t>
      </w:r>
      <w:r>
        <w:rPr>
          <w:rFonts w:hint="eastAsia" w:ascii="仿宋" w:hAnsi="仿宋" w:eastAsia="仿宋" w:cs="仿宋"/>
          <w:bCs/>
          <w:sz w:val="28"/>
          <w:szCs w:val="28"/>
        </w:rPr>
        <w:t>通知书、合同附件均成为合同不可分割的部分，与本合同具有同等法律效力。</w:t>
      </w:r>
    </w:p>
    <w:p w14:paraId="3258F58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（二）合同未尽事宜，由甲、乙双方协商确认后，签订补充协议作为合同补充，与原合同具有同等法律效力，补充协议与原合同不一致的，以补充协议为准。。</w:t>
      </w:r>
    </w:p>
    <w:p w14:paraId="2C485E8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（三）本合同按照中华人民共和国的现行法律进行解释。</w:t>
      </w:r>
    </w:p>
    <w:p w14:paraId="6B55D55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（四）本合同附件作为本合同的组成部份，与本合同具有同等法律效力。</w:t>
      </w:r>
    </w:p>
    <w:p w14:paraId="73F16096">
      <w:pPr>
        <w:keepNext w:val="0"/>
        <w:keepLines w:val="0"/>
        <w:pageBreakBefore w:val="0"/>
        <w:widowControl w:val="0"/>
        <w:tabs>
          <w:tab w:val="left" w:pos="480"/>
        </w:tabs>
        <w:kinsoku/>
        <w:wordWrap/>
        <w:overflowPunct/>
        <w:topLinePunct w:val="0"/>
        <w:autoSpaceDE/>
        <w:autoSpaceDN/>
        <w:bidi w:val="0"/>
        <w:adjustRightInd/>
        <w:snapToGrid/>
        <w:spacing w:line="578" w:lineRule="exact"/>
        <w:textAlignment w:val="auto"/>
        <w:rPr>
          <w:rFonts w:hint="eastAsia" w:ascii="仿宋" w:hAnsi="仿宋" w:eastAsia="仿宋" w:cs="仿宋"/>
          <w:sz w:val="28"/>
          <w:szCs w:val="28"/>
        </w:rPr>
      </w:pPr>
      <w:r>
        <w:rPr>
          <w:rFonts w:hint="eastAsia" w:ascii="仿宋" w:hAnsi="仿宋" w:eastAsia="仿宋" w:cs="仿宋"/>
          <w:sz w:val="28"/>
          <w:szCs w:val="28"/>
        </w:rPr>
        <w:t>（以下无正文）</w:t>
      </w:r>
    </w:p>
    <w:p w14:paraId="2FD812A1">
      <w:pPr>
        <w:keepNext w:val="0"/>
        <w:keepLines w:val="0"/>
        <w:pageBreakBefore w:val="0"/>
        <w:widowControl w:val="0"/>
        <w:tabs>
          <w:tab w:val="left" w:pos="480"/>
        </w:tabs>
        <w:kinsoku/>
        <w:wordWrap/>
        <w:overflowPunct/>
        <w:topLinePunct w:val="0"/>
        <w:autoSpaceDE/>
        <w:autoSpaceDN/>
        <w:bidi w:val="0"/>
        <w:adjustRightInd/>
        <w:snapToGrid/>
        <w:spacing w:line="578"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附件：采购需求</w:t>
      </w: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58"/>
        <w:gridCol w:w="4064"/>
      </w:tblGrid>
      <w:tr w14:paraId="0B9A9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458" w:type="dxa"/>
            <w:noWrap w:val="0"/>
            <w:vAlign w:val="top"/>
          </w:tcPr>
          <w:p w14:paraId="247230A9">
            <w:pPr>
              <w:tabs>
                <w:tab w:val="left" w:pos="480"/>
              </w:tabs>
              <w:spacing w:line="52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甲方：西安市人民医院（西安市第四医院）</w:t>
            </w:r>
          </w:p>
        </w:tc>
        <w:tc>
          <w:tcPr>
            <w:tcW w:w="4064" w:type="dxa"/>
            <w:noWrap w:val="0"/>
            <w:vAlign w:val="top"/>
          </w:tcPr>
          <w:p w14:paraId="5F3F2FA4">
            <w:pPr>
              <w:tabs>
                <w:tab w:val="left" w:pos="480"/>
              </w:tabs>
              <w:spacing w:line="52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乙方：</w:t>
            </w:r>
          </w:p>
        </w:tc>
      </w:tr>
      <w:tr w14:paraId="74CD9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458" w:type="dxa"/>
            <w:noWrap w:val="0"/>
            <w:vAlign w:val="top"/>
          </w:tcPr>
          <w:p w14:paraId="1B085827">
            <w:pPr>
              <w:tabs>
                <w:tab w:val="left" w:pos="480"/>
              </w:tabs>
              <w:spacing w:line="52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地址：西安市新城区解放路21号、西安市长安区航天东路155号</w:t>
            </w:r>
          </w:p>
        </w:tc>
        <w:tc>
          <w:tcPr>
            <w:tcW w:w="4064" w:type="dxa"/>
            <w:noWrap w:val="0"/>
            <w:vAlign w:val="top"/>
          </w:tcPr>
          <w:p w14:paraId="1C8B2C47">
            <w:pPr>
              <w:tabs>
                <w:tab w:val="left" w:pos="480"/>
              </w:tabs>
              <w:spacing w:line="52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地址：</w:t>
            </w:r>
          </w:p>
        </w:tc>
      </w:tr>
      <w:tr w14:paraId="740C1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jc w:val="center"/>
        </w:trPr>
        <w:tc>
          <w:tcPr>
            <w:tcW w:w="4458" w:type="dxa"/>
            <w:noWrap w:val="0"/>
            <w:vAlign w:val="top"/>
          </w:tcPr>
          <w:p w14:paraId="05C8EDA1">
            <w:pPr>
              <w:spacing w:line="50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法定代表人：</w:t>
            </w:r>
          </w:p>
        </w:tc>
        <w:tc>
          <w:tcPr>
            <w:tcW w:w="4064" w:type="dxa"/>
            <w:noWrap w:val="0"/>
            <w:vAlign w:val="top"/>
          </w:tcPr>
          <w:p w14:paraId="6874140A">
            <w:pPr>
              <w:tabs>
                <w:tab w:val="left" w:pos="480"/>
              </w:tabs>
              <w:spacing w:line="520" w:lineRule="exact"/>
              <w:ind w:left="0" w:leftChars="0" w:firstLine="0" w:firstLineChars="0"/>
              <w:jc w:val="both"/>
              <w:rPr>
                <w:rFonts w:hint="eastAsia" w:ascii="仿宋" w:hAnsi="仿宋" w:eastAsia="仿宋" w:cs="仿宋"/>
                <w:sz w:val="28"/>
                <w:szCs w:val="28"/>
                <w:lang w:val="en-US" w:eastAsia="zh-CN"/>
              </w:rPr>
            </w:pPr>
            <w:r>
              <w:rPr>
                <w:rFonts w:hint="eastAsia" w:ascii="仿宋" w:hAnsi="仿宋" w:eastAsia="仿宋" w:cs="仿宋"/>
                <w:sz w:val="28"/>
                <w:szCs w:val="28"/>
              </w:rPr>
              <w:t>法定代表人：</w:t>
            </w:r>
          </w:p>
        </w:tc>
      </w:tr>
      <w:tr w14:paraId="13FA5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4458" w:type="dxa"/>
            <w:noWrap w:val="0"/>
            <w:vAlign w:val="top"/>
          </w:tcPr>
          <w:p w14:paraId="78DBC3D3">
            <w:pPr>
              <w:tabs>
                <w:tab w:val="left" w:pos="480"/>
              </w:tabs>
              <w:spacing w:line="52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联系电话：029-61199762</w:t>
            </w:r>
          </w:p>
        </w:tc>
        <w:tc>
          <w:tcPr>
            <w:tcW w:w="4064" w:type="dxa"/>
            <w:noWrap w:val="0"/>
            <w:vAlign w:val="top"/>
          </w:tcPr>
          <w:p w14:paraId="16FBED42">
            <w:pPr>
              <w:tabs>
                <w:tab w:val="left" w:pos="480"/>
              </w:tabs>
              <w:spacing w:line="52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联系电话：</w:t>
            </w:r>
          </w:p>
        </w:tc>
      </w:tr>
      <w:tr w14:paraId="5580A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458" w:type="dxa"/>
            <w:noWrap w:val="0"/>
            <w:vAlign w:val="top"/>
          </w:tcPr>
          <w:p w14:paraId="7808A0B4">
            <w:pPr>
              <w:tabs>
                <w:tab w:val="left" w:pos="480"/>
              </w:tabs>
              <w:spacing w:line="52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 xml:space="preserve">签订日期：2025年  月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tc>
        <w:tc>
          <w:tcPr>
            <w:tcW w:w="4064" w:type="dxa"/>
            <w:noWrap w:val="0"/>
            <w:vAlign w:val="top"/>
          </w:tcPr>
          <w:p w14:paraId="0F0EA04B">
            <w:pPr>
              <w:tabs>
                <w:tab w:val="left" w:pos="480"/>
              </w:tabs>
              <w:spacing w:line="520" w:lineRule="exact"/>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签订日期：2025年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  日</w:t>
            </w:r>
          </w:p>
        </w:tc>
      </w:tr>
    </w:tbl>
    <w:p w14:paraId="5BFF821C">
      <w:pPr>
        <w:pStyle w:val="9"/>
        <w:rPr>
          <w:rFonts w:hint="eastAsia" w:ascii="仿宋" w:hAnsi="仿宋" w:eastAsia="仿宋" w:cs="仿宋"/>
          <w:highlight w:val="none"/>
          <w:lang w:val="en-US" w:eastAsia="zh-Hans"/>
        </w:rPr>
      </w:pPr>
    </w:p>
    <w:p w14:paraId="632B0A1E">
      <w:pPr>
        <w:rPr>
          <w:rFonts w:hint="eastAsia" w:ascii="仿宋" w:hAnsi="仿宋" w:eastAsia="仿宋" w:cs="仿宋"/>
        </w:rPr>
      </w:pPr>
    </w:p>
    <w:p w14:paraId="77A13BA5"/>
    <w:sectPr>
      <w:footerReference r:id="rId3" w:type="default"/>
      <w:pgSz w:w="11906" w:h="16838"/>
      <w:pgMar w:top="1417" w:right="1701" w:bottom="1417"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2CEC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432918">
                          <w:pPr>
                            <w:pStyle w:val="4"/>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6432918">
                    <w:pPr>
                      <w:pStyle w:val="4"/>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D3276"/>
    <w:multiLevelType w:val="singleLevel"/>
    <w:tmpl w:val="168D327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445FAE"/>
    <w:rsid w:val="7A905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unhideWhenUsed/>
    <w:qFormat/>
    <w:uiPriority w:val="99"/>
    <w:pPr>
      <w:spacing w:after="12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Body Text First Indent"/>
    <w:basedOn w:val="3"/>
    <w:unhideWhenUsed/>
    <w:qFormat/>
    <w:uiPriority w:val="99"/>
    <w:pPr>
      <w:ind w:firstLine="420" w:firstLineChars="100"/>
    </w:pPr>
    <w:rPr>
      <w:szCs w:val="24"/>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3475</Words>
  <Characters>3517</Characters>
  <Lines>0</Lines>
  <Paragraphs>0</Paragraphs>
  <TotalTime>0</TotalTime>
  <ScaleCrop>false</ScaleCrop>
  <LinksUpToDate>false</LinksUpToDate>
  <CharactersWithSpaces>3543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2025-09-23T07:57:00Z</dcterms:created>
  <dc:creator>Administrator</dc:creator>
  <cp:lastModifiedBy>晚风。</cp:lastModifiedBy>
  <dcterms:modified xsi:type="dcterms:W3CDTF">2025-09-28T06:39:50Z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0DED696F7CD04ECB8D3E67DF3531DDBD_12</vt:lpwstr>
  </property>
</Properties>
</file>