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58B38">
      <w:pPr>
        <w:pStyle w:val="2"/>
        <w:bidi w:val="0"/>
        <w:jc w:val="both"/>
        <w:rPr>
          <w:rFonts w:hint="eastAsia"/>
          <w:sz w:val="20"/>
          <w:szCs w:val="11"/>
          <w:lang w:val="en-US" w:eastAsia="zh-CN"/>
        </w:rPr>
      </w:pPr>
      <w:r>
        <w:rPr>
          <w:rFonts w:hint="eastAsia"/>
          <w:sz w:val="20"/>
          <w:szCs w:val="11"/>
          <w:lang w:val="en-US" w:eastAsia="zh-CN"/>
        </w:rPr>
        <w:t>合同</w:t>
      </w:r>
      <w:bookmarkStart w:id="0" w:name="_GoBack"/>
      <w:bookmarkEnd w:id="0"/>
      <w:r>
        <w:rPr>
          <w:rFonts w:hint="eastAsia"/>
          <w:sz w:val="20"/>
          <w:szCs w:val="11"/>
          <w:lang w:val="en-US" w:eastAsia="zh-CN"/>
        </w:rPr>
        <w:t>模板（仅供参考）</w:t>
      </w:r>
    </w:p>
    <w:p w14:paraId="79A998EA">
      <w:pPr>
        <w:pStyle w:val="2"/>
        <w:bidi w:val="0"/>
        <w:jc w:val="right"/>
        <w:rPr>
          <w:rFonts w:hint="default" w:eastAsiaTheme="minorEastAsia"/>
          <w:lang w:val="en-US" w:eastAsia="zh-CN"/>
        </w:rPr>
      </w:pPr>
      <w:r>
        <w:rPr>
          <w:rFonts w:hint="eastAsia"/>
          <w:lang w:val="en-US" w:eastAsia="zh-CN"/>
        </w:rPr>
        <w:t>合同编号：XXX</w:t>
      </w:r>
    </w:p>
    <w:p w14:paraId="08083DDA">
      <w:pPr>
        <w:pStyle w:val="2"/>
        <w:bidi w:val="0"/>
        <w:jc w:val="center"/>
        <w:rPr>
          <w:rFonts w:hint="eastAsia"/>
        </w:rPr>
      </w:pPr>
    </w:p>
    <w:p w14:paraId="036E895B">
      <w:pPr>
        <w:pStyle w:val="2"/>
        <w:bidi w:val="0"/>
        <w:jc w:val="center"/>
        <w:rPr>
          <w:rFonts w:hint="eastAsia"/>
        </w:rPr>
      </w:pPr>
    </w:p>
    <w:p w14:paraId="6575C408">
      <w:pPr>
        <w:pStyle w:val="2"/>
        <w:bidi w:val="0"/>
        <w:jc w:val="center"/>
        <w:rPr>
          <w:rFonts w:hint="eastAsia"/>
        </w:rPr>
      </w:pPr>
    </w:p>
    <w:p w14:paraId="53DD87B6">
      <w:pPr>
        <w:pStyle w:val="2"/>
        <w:bidi w:val="0"/>
        <w:jc w:val="center"/>
        <w:rPr>
          <w:rFonts w:hint="eastAsia"/>
        </w:rPr>
      </w:pPr>
      <w:r>
        <w:rPr>
          <w:rFonts w:hint="eastAsia"/>
        </w:rPr>
        <w:t>西安市城市更新耦合平台初步设计</w:t>
      </w:r>
    </w:p>
    <w:p w14:paraId="39B45697">
      <w:pPr>
        <w:pStyle w:val="2"/>
        <w:bidi w:val="0"/>
        <w:jc w:val="center"/>
        <w:rPr>
          <w:rFonts w:hint="default"/>
          <w:lang w:val="en-US" w:eastAsia="zh-CN"/>
        </w:rPr>
      </w:pPr>
      <w:r>
        <w:rPr>
          <w:rFonts w:hint="eastAsia"/>
          <w:lang w:val="en-US" w:eastAsia="zh-CN"/>
        </w:rPr>
        <w:t>采购合同</w:t>
      </w:r>
    </w:p>
    <w:p w14:paraId="7BC31321">
      <w:pPr>
        <w:pStyle w:val="7"/>
        <w:spacing w:line="360" w:lineRule="auto"/>
        <w:rPr>
          <w:rFonts w:hint="eastAsia" w:ascii="仿宋_GB2312" w:hAnsi="仿宋_GB2312" w:eastAsia="仿宋_GB2312" w:cs="仿宋_GB2312"/>
          <w:sz w:val="24"/>
          <w:szCs w:val="24"/>
        </w:rPr>
      </w:pPr>
    </w:p>
    <w:p w14:paraId="7FEE0517">
      <w:pPr>
        <w:pStyle w:val="7"/>
        <w:spacing w:line="360" w:lineRule="auto"/>
        <w:rPr>
          <w:rFonts w:hint="eastAsia" w:ascii="仿宋_GB2312" w:hAnsi="仿宋_GB2312" w:eastAsia="仿宋_GB2312" w:cs="仿宋_GB2312"/>
          <w:sz w:val="24"/>
          <w:szCs w:val="24"/>
        </w:rPr>
      </w:pPr>
    </w:p>
    <w:p w14:paraId="32B69BF8">
      <w:pPr>
        <w:pStyle w:val="7"/>
        <w:spacing w:line="360" w:lineRule="auto"/>
        <w:rPr>
          <w:rFonts w:hint="eastAsia" w:ascii="仿宋_GB2312" w:hAnsi="仿宋_GB2312" w:eastAsia="仿宋_GB2312" w:cs="仿宋_GB2312"/>
          <w:sz w:val="24"/>
          <w:szCs w:val="24"/>
        </w:rPr>
      </w:pPr>
    </w:p>
    <w:p w14:paraId="608FAEC4">
      <w:pPr>
        <w:pStyle w:val="7"/>
        <w:spacing w:line="360" w:lineRule="auto"/>
        <w:rPr>
          <w:rFonts w:hint="eastAsia" w:ascii="仿宋_GB2312" w:hAnsi="仿宋_GB2312" w:eastAsia="仿宋_GB2312" w:cs="仿宋_GB2312"/>
          <w:sz w:val="24"/>
          <w:szCs w:val="24"/>
        </w:rPr>
      </w:pPr>
    </w:p>
    <w:p w14:paraId="0709B2BC">
      <w:pPr>
        <w:pStyle w:val="7"/>
        <w:spacing w:line="360" w:lineRule="auto"/>
        <w:rPr>
          <w:rFonts w:hint="eastAsia" w:ascii="仿宋_GB2312" w:hAnsi="仿宋_GB2312" w:eastAsia="仿宋_GB2312" w:cs="仿宋_GB2312"/>
          <w:sz w:val="24"/>
          <w:szCs w:val="24"/>
        </w:rPr>
      </w:pPr>
    </w:p>
    <w:p w14:paraId="19FC8A02">
      <w:pPr>
        <w:pStyle w:val="7"/>
        <w:spacing w:line="360" w:lineRule="auto"/>
        <w:rPr>
          <w:rFonts w:hint="eastAsia" w:ascii="仿宋_GB2312" w:hAnsi="仿宋_GB2312" w:eastAsia="仿宋_GB2312" w:cs="仿宋_GB2312"/>
          <w:sz w:val="24"/>
          <w:szCs w:val="24"/>
        </w:rPr>
      </w:pPr>
    </w:p>
    <w:p w14:paraId="237B3FE7">
      <w:pPr>
        <w:pStyle w:val="7"/>
        <w:spacing w:line="360" w:lineRule="auto"/>
        <w:rPr>
          <w:rFonts w:hint="eastAsia" w:ascii="仿宋_GB2312" w:hAnsi="仿宋_GB2312" w:eastAsia="仿宋_GB2312" w:cs="仿宋_GB2312"/>
          <w:sz w:val="24"/>
          <w:szCs w:val="24"/>
        </w:rPr>
      </w:pPr>
    </w:p>
    <w:p w14:paraId="15EA1F61">
      <w:pPr>
        <w:pStyle w:val="7"/>
        <w:spacing w:line="360" w:lineRule="auto"/>
        <w:rPr>
          <w:rFonts w:hint="eastAsia" w:ascii="仿宋_GB2312" w:hAnsi="仿宋_GB2312" w:eastAsia="仿宋_GB2312" w:cs="仿宋_GB2312"/>
          <w:sz w:val="24"/>
          <w:szCs w:val="24"/>
        </w:rPr>
      </w:pPr>
    </w:p>
    <w:p w14:paraId="218CB1B2">
      <w:pPr>
        <w:pStyle w:val="7"/>
        <w:spacing w:line="360" w:lineRule="auto"/>
        <w:rPr>
          <w:rFonts w:hint="eastAsia" w:ascii="仿宋_GB2312" w:hAnsi="仿宋_GB2312" w:eastAsia="仿宋_GB2312" w:cs="仿宋_GB2312"/>
          <w:sz w:val="24"/>
          <w:szCs w:val="24"/>
        </w:rPr>
      </w:pPr>
    </w:p>
    <w:p w14:paraId="47BEB76B">
      <w:pPr>
        <w:pStyle w:val="3"/>
        <w:bidi w:val="0"/>
        <w:ind w:firstLine="1285" w:firstLineChars="400"/>
        <w:jc w:val="both"/>
        <w:rPr>
          <w:rFonts w:hint="default" w:eastAsiaTheme="minorEastAsia"/>
          <w:u w:val="single"/>
          <w:lang w:val="en-US" w:eastAsia="zh-CN"/>
        </w:rPr>
      </w:pPr>
      <w:r>
        <w:rPr>
          <w:rFonts w:hint="eastAsia"/>
        </w:rPr>
        <w:t>甲方（采购方）：</w:t>
      </w:r>
      <w:r>
        <w:rPr>
          <w:rFonts w:hint="eastAsia"/>
          <w:u w:val="single"/>
          <w:lang w:val="en-US" w:eastAsia="zh-CN"/>
        </w:rPr>
        <w:t xml:space="preserve">                    </w:t>
      </w:r>
    </w:p>
    <w:p w14:paraId="52123779">
      <w:pPr>
        <w:pStyle w:val="3"/>
        <w:bidi w:val="0"/>
        <w:ind w:firstLine="1285" w:firstLineChars="400"/>
        <w:jc w:val="both"/>
        <w:rPr>
          <w:rFonts w:hint="default" w:eastAsiaTheme="minorEastAsia"/>
          <w:u w:val="single"/>
          <w:lang w:val="en-US" w:eastAsia="zh-CN"/>
        </w:rPr>
      </w:pPr>
      <w:r>
        <w:rPr>
          <w:rFonts w:hint="eastAsia"/>
        </w:rPr>
        <w:t>乙方（供应方）：</w:t>
      </w:r>
      <w:r>
        <w:rPr>
          <w:rFonts w:hint="eastAsia"/>
          <w:u w:val="single"/>
          <w:lang w:val="en-US" w:eastAsia="zh-CN"/>
        </w:rPr>
        <w:t xml:space="preserve">                    </w:t>
      </w:r>
    </w:p>
    <w:p w14:paraId="7E70FEF8">
      <w:pPr>
        <w:pStyle w:val="3"/>
        <w:bidi w:val="0"/>
        <w:rPr>
          <w:rFonts w:hint="eastAsia"/>
        </w:rPr>
      </w:pPr>
      <w:r>
        <w:rPr>
          <w:rFonts w:hint="eastAsia"/>
        </w:rPr>
        <w:br w:type="page"/>
      </w:r>
    </w:p>
    <w:p w14:paraId="4A512E0E">
      <w:pPr>
        <w:pStyle w:val="7"/>
        <w:spacing w:line="360" w:lineRule="auto"/>
        <w:rPr>
          <w:rFonts w:hint="default"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rPr>
        <w:t>甲方（采购方）：</w:t>
      </w:r>
      <w:r>
        <w:rPr>
          <w:rFonts w:hint="eastAsia" w:ascii="仿宋_GB2312" w:hAnsi="仿宋_GB2312" w:eastAsia="仿宋_GB2312" w:cs="仿宋_GB2312"/>
          <w:sz w:val="24"/>
          <w:szCs w:val="24"/>
          <w:u w:val="single"/>
          <w:lang w:val="en-US" w:eastAsia="zh-CN"/>
        </w:rPr>
        <w:t xml:space="preserve">                    </w:t>
      </w:r>
    </w:p>
    <w:p w14:paraId="2E6959E2">
      <w:pPr>
        <w:pStyle w:val="7"/>
        <w:spacing w:line="360" w:lineRule="auto"/>
        <w:rPr>
          <w:rFonts w:hint="default"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rPr>
        <w:t>乙方（供应方）：</w:t>
      </w:r>
      <w:r>
        <w:rPr>
          <w:rFonts w:hint="eastAsia" w:ascii="仿宋_GB2312" w:hAnsi="仿宋_GB2312" w:eastAsia="仿宋_GB2312" w:cs="仿宋_GB2312"/>
          <w:sz w:val="24"/>
          <w:szCs w:val="24"/>
          <w:u w:val="single"/>
          <w:lang w:val="en-US" w:eastAsia="zh-CN"/>
        </w:rPr>
        <w:t xml:space="preserve">                    </w:t>
      </w:r>
    </w:p>
    <w:p w14:paraId="6B9FFF8A">
      <w:pPr>
        <w:pStyle w:val="7"/>
        <w:spacing w:line="360" w:lineRule="auto"/>
        <w:rPr>
          <w:rFonts w:hint="eastAsia" w:ascii="仿宋_GB2312" w:hAnsi="仿宋_GB2312" w:eastAsia="仿宋_GB2312" w:cs="仿宋_GB2312"/>
          <w:sz w:val="24"/>
          <w:szCs w:val="24"/>
        </w:rPr>
      </w:pPr>
    </w:p>
    <w:p w14:paraId="4882F14A">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鉴于甲方拟对西安市城市更新耦合平台初步设计采购，乙方具备相应的设计能力和资质，双方经友好协商，依据《中华人民共和国民法典》等相关法律法规，达成如下协议：</w:t>
      </w:r>
    </w:p>
    <w:p w14:paraId="084077A7">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一、项目概况</w:t>
      </w:r>
    </w:p>
    <w:p w14:paraId="0A1439A3">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项目名称：西安市城市更新耦合平台初步设计</w:t>
      </w:r>
    </w:p>
    <w:p w14:paraId="339A1953">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项目地点：西安市内指定地点</w:t>
      </w:r>
    </w:p>
    <w:p w14:paraId="5E1A0F8C">
      <w:pPr>
        <w:pStyle w:val="7"/>
        <w:spacing w:line="360" w:lineRule="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二、</w:t>
      </w:r>
      <w:r>
        <w:rPr>
          <w:rFonts w:hint="eastAsia" w:ascii="仿宋_GB2312" w:hAnsi="仿宋_GB2312" w:eastAsia="仿宋_GB2312" w:cs="仿宋_GB2312"/>
          <w:sz w:val="24"/>
          <w:szCs w:val="24"/>
          <w:lang w:val="en-US" w:eastAsia="zh-CN"/>
        </w:rPr>
        <w:t>项目背景及需求</w:t>
      </w:r>
    </w:p>
    <w:p w14:paraId="5D4995A2">
      <w:pPr>
        <w:pStyle w:val="7"/>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我国城市发展已经进入注重存量更新阶段。经过40多年的快速发展，2023 年我国常住人口城镇化率达66.16%,已经进入了城市化较快发展的中后期，我国  城市发展中社会结构、生产生活方式和治理体系发生重大变化，主要表现为两个重要特征，一是由大规模增量建设转为存量提质改造和增量结构调整并重，二是从“有没有”转向“好不好”。中央决定开展城市更新行动，推动城市转型发展、高质量发展。城市更新是对城市中已经不适应现代化城市社会生活的地区进行必要的、有计划的改造和重建，可以优化城市空间布局，提升城市功能，改善居民生活环境，增强城市竞争力。2020年10月29日，党的十九届五中全会审议通过的《中共中央关于制定国民经济和社会发展第十四个五年规划和二○三五年远景目标的建议》明确提出加快转变城市发展方式，实施城市更新行动，推动城市空间结构优化和品质提升，确立了城市更新在国家发展战略中的重要地位。党的二十大关于“实施城市更新行动”、党的二十届三中全会关于“建立可持续的城市更新模式和政策法规”,相继对城市更新工作作出了战略部署。</w:t>
      </w:r>
    </w:p>
    <w:p w14:paraId="305ACE37">
      <w:pPr>
        <w:pStyle w:val="7"/>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西安市城市更新行动开展较早，是全国城市更新改革实践的先行者。2021 年，西安入选住建部首批21个城市更新试点城市，开启制度创新与模式探索；2024年，西安入选全国首批15个城市更新示范支持城市，获得国家级定额资金  支持，重点投向老旧片区有机更新、地下管网韧性升级及市政基础设施补短板三大攻坚领域。在“中国式现代化”战略指引下，西安将城市更新确立为驱动城市能级跃升的战略支点，通过“内涵式发展”重塑城市肌理，以“存量资源活化” 激发空间价值，构建起“全周期管理+片区化更新”的示范引领模式，为特大城市转型升级提供西安样本。</w:t>
      </w:r>
    </w:p>
    <w:p w14:paraId="3977CAFC">
      <w:pPr>
        <w:pStyle w:val="7"/>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2024年下半年，西安市提出建设城市更新耦合平台，作为探索全市城市更 新改革的信息化中枢。概念的提出，是西安市深入贯彻习近平总书记关于网络强 国、数字中国的重要论述，基于当前城市发展的多重需求和挑战，旨在充分利用 西安市在建设的“地下一张网”、“地面一张图”数据库、实景三维数据和当前西安市各类数据库和信息系统，打破部门之间的信息壁垒，将数据进行空间耦合和功能耦合，解决地面和地下各类空间数据在空间和功能上的匹配耦合，实现对城市更新项目从谋划、决策到实施监管的全过程信息化管理，为政府决策提供科学依据，提高城市更新项目的审批效率和监管水平，推动城市更新工作的数字化、智能化发展。</w:t>
      </w:r>
    </w:p>
    <w:p w14:paraId="05769460">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三、服务期限</w:t>
      </w:r>
    </w:p>
    <w:p w14:paraId="01E03ADB">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本合同服务期限为______日历天，自合同签订之日起计算。乙方应在规定时间内完成全部设计工作，并向甲方提交设计成果。</w:t>
      </w:r>
    </w:p>
    <w:p w14:paraId="08A38E33">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四、合同价款及支付方式</w:t>
      </w:r>
    </w:p>
    <w:p w14:paraId="23BDFBA8">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合同价款：本合同总价款为人民币______元整（大写：____________________）。</w:t>
      </w:r>
    </w:p>
    <w:p w14:paraId="4321F1ED">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支付方式：</w:t>
      </w:r>
    </w:p>
    <w:p w14:paraId="6D073E16">
      <w:pPr>
        <w:pStyle w:val="7"/>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付款条件说明：合同签订后</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个工作日内支付合同总价款的</w:t>
      </w:r>
      <w:r>
        <w:rPr>
          <w:rFonts w:hint="eastAsia" w:ascii="仿宋_GB2312" w:hAnsi="仿宋_GB2312" w:eastAsia="仿宋_GB2312" w:cs="仿宋_GB2312"/>
          <w:sz w:val="24"/>
          <w:szCs w:val="24"/>
          <w:lang w:val="en-US" w:eastAsia="zh-CN"/>
        </w:rPr>
        <w:t>50</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w:t>
      </w:r>
    </w:p>
    <w:p w14:paraId="6F3A9EE8">
      <w:pPr>
        <w:pStyle w:val="7"/>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付款条件说明：设计服务完成后并交付甲方验收合格后</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支付合同总价款的50%。</w:t>
      </w:r>
    </w:p>
    <w:p w14:paraId="4E58D0AD">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五、双方权利与义务</w:t>
      </w:r>
    </w:p>
    <w:p w14:paraId="03158BD2">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（一）甲方权利与义务</w:t>
      </w:r>
    </w:p>
    <w:p w14:paraId="2F30F079">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有权对乙方的设计工作进行监督和检查，提出合理的修改意见和建议。</w:t>
      </w:r>
    </w:p>
    <w:p w14:paraId="5D1B6490">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按照合同约定的时间和方式支付合同价款。</w:t>
      </w:r>
    </w:p>
    <w:p w14:paraId="6A60354E">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向乙方提供开展设计工作所需的相关资料和信息。</w:t>
      </w:r>
    </w:p>
    <w:p w14:paraId="6AEF2E7A">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（二）乙方权利与义务</w:t>
      </w:r>
    </w:p>
    <w:p w14:paraId="6727CFA2">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有权按照合同约定收取合同价款。</w:t>
      </w:r>
    </w:p>
    <w:p w14:paraId="7D0DB46A">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按照国家相关标准和规范以及甲方的要求进行设计工作，确保设计成果的质量和合法性。</w:t>
      </w:r>
    </w:p>
    <w:p w14:paraId="25700269">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在规定的时间内完成设计工作，并向甲方提交符合要求的设计成果。</w:t>
      </w:r>
    </w:p>
    <w:p w14:paraId="4212B94B">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对在设计过程中知悉的甲方商业秘密和其他机密信息予以保密。</w:t>
      </w:r>
    </w:p>
    <w:p w14:paraId="7A2ACB60">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六、违约责任</w:t>
      </w:r>
    </w:p>
    <w:p w14:paraId="71910839">
      <w:pPr>
        <w:pStyle w:val="7"/>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1、合同生效后，甲方要求终止或解除各同，乙方已开始建设工作的，甲方应根据乙方已进行的实际工作量支付资金。无正当理由，乙方要求终止或解除合同，乙方应向甲方支付合同总价40%的违约金。</w:t>
      </w:r>
    </w:p>
    <w:p w14:paraId="417B4430">
      <w:pPr>
        <w:pStyle w:val="7"/>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应按照合同1.5条规定进度如期向甲方提交成果，并接照甲方合理要求保障项目进度，每逾期一天，乙方应向甲方支付该阶段应付款项0.2%逾期违约金，逾期超过30天及以上时，甲方有权单方面解除合同。甲方解除合同后，剩余款项不再支付，乙方除需向甲方退换已付款项外，向甲方支付合同总价20%的违约金，还应赔偿甲方的全部损失。</w:t>
      </w:r>
    </w:p>
    <w:p w14:paraId="5B91687D">
      <w:pPr>
        <w:pStyle w:val="7"/>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工作人员在履职过程中故意或者重大过失导致成果出现遗漏或错误的，乙方应当在甲方确定的期限内无偿负责修改或补充，直到达到质量要求。若乙方拒绝补救或补救后仍不能达到质量要求的，甲方有权单方面解除合同。甲方解除合同后，乙方除需返还已收取的价款，向甲方支付本合同价款20%的违约金，还应当赔偿甲方的全部损失。</w:t>
      </w:r>
    </w:p>
    <w:p w14:paraId="1C8D3DF0">
      <w:pPr>
        <w:pStyle w:val="7"/>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未经甲方书面同意，乙方擅自将服务过程中所接触到甲方的任何资料和因履行本合同所形成的任何成果泄漏、转让给第三方的，甲方有权单方面解除合同，并由乙方支付本合同价款的20%作为违约金。由此导致甲方造成损失的，乙方还应当赔偿甲方的全部损失。</w:t>
      </w:r>
    </w:p>
    <w:p w14:paraId="68A4B7D8">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5、约定的乙方的损失赔偿责任，包括但不限于给甲方造成的直接经济损失、可预期利益，以及甲方因维权所产生的诉讼费、律师费、公证费、保全费、差旅费等全部相关费用</w:t>
      </w:r>
      <w:r>
        <w:rPr>
          <w:rFonts w:hint="eastAsia" w:ascii="仿宋_GB2312" w:hAnsi="仿宋_GB2312" w:eastAsia="仿宋_GB2312" w:cs="仿宋_GB2312"/>
          <w:sz w:val="24"/>
          <w:szCs w:val="24"/>
        </w:rPr>
        <w:t>。</w:t>
      </w:r>
    </w:p>
    <w:p w14:paraId="6D31A403">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七、争议解决</w:t>
      </w:r>
    </w:p>
    <w:p w14:paraId="1BE2B516">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本合同在履行过程中如发生争议，双方应首先友好协商解决；协商不成的，任何一方均有权向合同签订地有管辖权的人民法院提起诉讼。</w:t>
      </w:r>
    </w:p>
    <w:p w14:paraId="74C58AF5">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八、其他条款</w:t>
      </w:r>
    </w:p>
    <w:p w14:paraId="70BA53C1">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本合同自双方签字（或盖章）之日起生效。</w:t>
      </w:r>
    </w:p>
    <w:p w14:paraId="4A7000C8">
      <w:pPr>
        <w:pStyle w:val="7"/>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本合同一式两份，甲乙双方各执一份，具有同等法律效力。</w:t>
      </w:r>
    </w:p>
    <w:p w14:paraId="06FFA242">
      <w:pPr>
        <w:pStyle w:val="7"/>
        <w:rPr>
          <w:rFonts w:hint="eastAsia" w:ascii="仿宋_GB2312" w:hAnsi="仿宋_GB2312" w:eastAsia="仿宋_GB2312" w:cs="仿宋_GB2312"/>
          <w:sz w:val="24"/>
          <w:szCs w:val="24"/>
        </w:rPr>
      </w:pPr>
    </w:p>
    <w:p w14:paraId="4D863B9C">
      <w:pPr>
        <w:pStyle w:val="7"/>
        <w:rPr>
          <w:rFonts w:hint="eastAsia" w:ascii="仿宋_GB2312" w:hAnsi="仿宋_GB2312" w:eastAsia="仿宋_GB2312" w:cs="仿宋_GB2312"/>
          <w:sz w:val="24"/>
          <w:szCs w:val="24"/>
        </w:rPr>
      </w:pPr>
    </w:p>
    <w:p w14:paraId="4AF66E6F">
      <w:pPr>
        <w:pStyle w:val="7"/>
        <w:rPr>
          <w:rFonts w:hint="eastAsia" w:ascii="仿宋_GB2312" w:hAnsi="仿宋_GB2312" w:eastAsia="仿宋_GB2312" w:cs="仿宋_GB2312"/>
          <w:sz w:val="24"/>
          <w:szCs w:val="24"/>
        </w:rPr>
      </w:pPr>
    </w:p>
    <w:p w14:paraId="771F825F">
      <w:pPr>
        <w:pStyle w:val="7"/>
        <w:rPr>
          <w:rFonts w:hint="eastAsia" w:ascii="仿宋_GB2312" w:hAnsi="仿宋_GB2312" w:eastAsia="仿宋_GB2312" w:cs="仿宋_GB2312"/>
          <w:sz w:val="24"/>
          <w:szCs w:val="24"/>
        </w:rPr>
      </w:pPr>
    </w:p>
    <w:p w14:paraId="3E6E23A4">
      <w:pPr>
        <w:pStyle w:val="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甲方（盖章）：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乙方（盖章）：</w:t>
      </w:r>
    </w:p>
    <w:p w14:paraId="1717D49C">
      <w:pPr>
        <w:pStyle w:val="7"/>
        <w:rPr>
          <w:rFonts w:hint="eastAsia" w:ascii="仿宋_GB2312" w:hAnsi="仿宋_GB2312" w:eastAsia="仿宋_GB2312" w:cs="仿宋_GB2312"/>
          <w:sz w:val="24"/>
          <w:szCs w:val="24"/>
        </w:rPr>
      </w:pPr>
    </w:p>
    <w:p w14:paraId="7B311741">
      <w:pPr>
        <w:pStyle w:val="7"/>
        <w:rPr>
          <w:rFonts w:hint="eastAsia" w:ascii="仿宋_GB2312" w:hAnsi="仿宋_GB2312" w:eastAsia="仿宋_GB2312" w:cs="仿宋_GB2312"/>
          <w:sz w:val="24"/>
          <w:szCs w:val="24"/>
        </w:rPr>
      </w:pPr>
    </w:p>
    <w:p w14:paraId="2934DDB7">
      <w:pPr>
        <w:pStyle w:val="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法定代表人或授权代表（签字）：</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法定代表人或授权代表（签字）：</w:t>
      </w:r>
    </w:p>
    <w:p w14:paraId="751087A0">
      <w:pPr>
        <w:pStyle w:val="7"/>
        <w:rPr>
          <w:rFonts w:hint="eastAsia" w:ascii="仿宋_GB2312" w:hAnsi="仿宋_GB2312" w:eastAsia="仿宋_GB2312" w:cs="仿宋_GB2312"/>
          <w:sz w:val="24"/>
          <w:szCs w:val="24"/>
        </w:rPr>
      </w:pPr>
    </w:p>
    <w:p w14:paraId="06A81F84">
      <w:pPr>
        <w:pStyle w:val="7"/>
        <w:rPr>
          <w:rFonts w:hint="eastAsia" w:ascii="仿宋_GB2312" w:hAnsi="仿宋_GB2312" w:eastAsia="仿宋_GB2312" w:cs="仿宋_GB2312"/>
          <w:sz w:val="24"/>
          <w:szCs w:val="24"/>
        </w:rPr>
      </w:pPr>
    </w:p>
    <w:p w14:paraId="69C8C052">
      <w:pPr>
        <w:pStyle w:val="7"/>
        <w:rPr>
          <w:sz w:val="24"/>
          <w:szCs w:val="24"/>
        </w:rPr>
      </w:pPr>
      <w:r>
        <w:rPr>
          <w:rFonts w:hint="eastAsia" w:ascii="仿宋_GB2312" w:hAnsi="仿宋_GB2312" w:eastAsia="仿宋_GB2312" w:cs="仿宋_GB2312"/>
          <w:sz w:val="24"/>
          <w:szCs w:val="24"/>
        </w:rPr>
        <w:t>签订日期：______年____月____日</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签订日期：______年____月____日</w:t>
      </w:r>
    </w:p>
    <w:p w14:paraId="79FB05DF">
      <w:pPr>
        <w:pStyle w:val="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p w14:paraId="55B501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023981"/>
    <w:rsid w:val="4C023981"/>
    <w:rsid w:val="57BE07BA"/>
    <w:rsid w:val="72C85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样式1"/>
    <w:basedOn w:val="1"/>
    <w:qFormat/>
    <w:uiPriority w:val="0"/>
    <w:pPr>
      <w:spacing w:before="62" w:line="220" w:lineRule="auto"/>
      <w:ind w:left="3609"/>
      <w:outlineLvl w:val="2"/>
    </w:pPr>
    <w:rPr>
      <w:rFonts w:ascii="宋体" w:hAnsi="宋体" w:eastAsia="宋体" w:cs="宋体"/>
      <w:snapToGrid w:val="0"/>
      <w:color w:val="000000"/>
      <w:spacing w:val="6"/>
      <w:kern w:val="0"/>
      <w:sz w:val="24"/>
      <w:szCs w:val="31"/>
      <w:lang w:eastAsia="en-US"/>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2277</Words>
  <Characters>2389</Characters>
  <Lines>0</Lines>
  <Paragraphs>0</Paragraphs>
  <TotalTime>3</TotalTime>
  <ScaleCrop>false</ScaleCrop>
  <LinksUpToDate>false</LinksUpToDate>
  <CharactersWithSpaces>2495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2025-10-17T07:49:00Z</dcterms:created>
  <dc:creator>望仔</dc:creator>
  <cp:lastModifiedBy>望仔</cp:lastModifiedBy>
  <dcterms:modified xsi:type="dcterms:W3CDTF">2025-10-17T07:56:04Z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C13238EA20A645C686A03AA98276818F_11</vt:lpwstr>
  </property>
  <property fmtid="{D5CDD505-2E9C-101B-9397-08002B2CF9AE}" pid="4" name="KSOTemplateDocerSaveRecord">
    <vt:lpwstr>eyJoZGlkIjoiMDQ0NDI3NTg4NGQ3ZGE4NDM0OWQ3YzkzMjdmM2UxMTQiLCJ1c2VySWQiOiI1NTUyODEwNDQifQ==</vt:lpwstr>
  </property>
</Properties>
</file>