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版本号：XBXM-2025ZB02520251020001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设备更新项目监理服务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XBXM-2025ZB025</w:t>
      </w:r>
      <w:r>
        <w:br/>
      </w:r>
      <w:r>
        <w:br/>
      </w:r>
      <w:r>
        <w:br/>
      </w:r>
    </w:p>
    <w:p>
      <w:pPr>
        <w:pStyle w:val="null3"/>
        <w:jc w:val="center"/>
        <w:outlineLvl w:val="2"/>
      </w:pPr>
      <w:r>
        <w:rPr>
          <w:rFonts w:ascii="仿宋_GB2312" w:hAnsi="仿宋_GB2312" w:cs="仿宋_GB2312" w:eastAsia="仿宋_GB2312"/>
          <w:sz w:val="28"/>
          <w:b/>
        </w:rPr>
        <w:t>西安半坡博物馆</w:t>
      </w:r>
    </w:p>
    <w:p>
      <w:pPr>
        <w:pStyle w:val="null3"/>
        <w:jc w:val="center"/>
        <w:outlineLvl w:val="2"/>
      </w:pPr>
      <w:r>
        <w:rPr>
          <w:rFonts w:ascii="仿宋_GB2312" w:hAnsi="仿宋_GB2312" w:cs="仿宋_GB2312" w:eastAsia="仿宋_GB2312"/>
          <w:sz w:val="28"/>
          <w:b/>
        </w:rPr>
        <w:t>西部项目管理（陕西）有限公司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西部项目管理（陕西）有限公司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西安半坡博物馆</w:t>
      </w:r>
      <w:r>
        <w:rPr>
          <w:rFonts w:ascii="仿宋_GB2312" w:hAnsi="仿宋_GB2312" w:cs="仿宋_GB2312" w:eastAsia="仿宋_GB2312"/>
        </w:rPr>
        <w:t>委托，拟对</w:t>
      </w:r>
      <w:r>
        <w:rPr>
          <w:rFonts w:ascii="仿宋_GB2312" w:hAnsi="仿宋_GB2312" w:cs="仿宋_GB2312" w:eastAsia="仿宋_GB2312"/>
        </w:rPr>
        <w:t>设备更新项目监理服务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XBXM-2025ZB025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设备更新项目监理服务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西安半坡博物馆设备更新项目监理服务，本次更新设备主要包括低反玻璃展柜、智能文化设备、空调系统、导视导览设备、文物储藏柜设备、无线团队讲解系统，本次采购内容主要是针对本次更新的采购、设备安装等相关工作进行全过程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采购包1（设备更新项目监理服务）：属于专门面向中小企业采购。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2、具有良好的商业信誉和健全的财务会计制度：提供2024年经第三方审计的财务报告（包括四表一注，即资产负债表、利润表、现金流量表、所有者权益变动表及其附注）；事业法人提供部门决算报告； 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3、具有履行合同所必需的设备和专业技术能力：提供具有履行合同所必需的设备和专业技术能力的书面声明。</w:t>
      </w:r>
    </w:p>
    <w:p>
      <w:pPr>
        <w:pStyle w:val="null3"/>
      </w:pPr>
      <w:r>
        <w:rPr>
          <w:rFonts w:ascii="仿宋_GB2312" w:hAnsi="仿宋_GB2312" w:cs="仿宋_GB2312" w:eastAsia="仿宋_GB2312"/>
        </w:rPr>
        <w:t>4、具有依法缴纳税收的良好记录：提供缴费所属日期为磋商时间前12个月内任一月份（磋商时间当月不计入）的缴费凭据或税务机关出具的完税证明/在法规范围内不需提供的应出具书面说明和证明文件。</w:t>
      </w:r>
    </w:p>
    <w:p>
      <w:pPr>
        <w:pStyle w:val="null3"/>
      </w:pPr>
      <w:r>
        <w:rPr>
          <w:rFonts w:ascii="仿宋_GB2312" w:hAnsi="仿宋_GB2312" w:cs="仿宋_GB2312" w:eastAsia="仿宋_GB2312"/>
        </w:rPr>
        <w:t>5、具有依法缴纳社会保障资金的良好记录：提供缴费所属日期为磋商时间前12个月内任一月份（磋商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7、信誉要求：通过“信用中国”网站（www.creditchina.gov.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8、本项目为专门面向中小企业项目：供应商须为中型企业或者小型、微型企业或监狱企业或残疾人福利性单位，提供符合投标文件格式要求的声明函或证明文件。</w:t>
      </w:r>
    </w:p>
    <w:p>
      <w:pPr>
        <w:pStyle w:val="null3"/>
      </w:pPr>
      <w:r>
        <w:rPr>
          <w:rFonts w:ascii="仿宋_GB2312" w:hAnsi="仿宋_GB2312" w:cs="仿宋_GB2312" w:eastAsia="仿宋_GB2312"/>
        </w:rPr>
        <w:t>9、法定代表人身份证明或法人代表授权书：提供法定代表人身份证明或法人代表授权书。</w:t>
      </w:r>
    </w:p>
    <w:p>
      <w:pPr>
        <w:pStyle w:val="null3"/>
      </w:pPr>
      <w:r>
        <w:rPr>
          <w:rFonts w:ascii="仿宋_GB2312" w:hAnsi="仿宋_GB2312" w:cs="仿宋_GB2312" w:eastAsia="仿宋_GB2312"/>
        </w:rPr>
        <w:t>10、联合体磋商：本项目不接受联合体磋商。</w:t>
      </w:r>
    </w:p>
    <w:p>
      <w:pPr>
        <w:pStyle w:val="null3"/>
      </w:pPr>
      <w:r>
        <w:rPr>
          <w:rFonts w:ascii="仿宋_GB2312" w:hAnsi="仿宋_GB2312" w:cs="仿宋_GB2312" w:eastAsia="仿宋_GB2312"/>
        </w:rPr>
        <w:t>11、资质要求：具备工程监理综合资质或机电安装工程监理乙级及以上资质。</w:t>
      </w:r>
    </w:p>
    <w:p>
      <w:pPr>
        <w:pStyle w:val="null3"/>
      </w:pPr>
      <w:r>
        <w:rPr>
          <w:rFonts w:ascii="仿宋_GB2312" w:hAnsi="仿宋_GB2312" w:cs="仿宋_GB2312" w:eastAsia="仿宋_GB2312"/>
        </w:rPr>
        <w:t>12、总监理工程师：具备机电安装工程专业国家注册监理工程师资格,且未担任其他在建工程项目的总监理工程师。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西安半坡博物馆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陕西省西安市灞桥区半坡路155号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西安半坡博物馆经办杨阳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西部项目管理（陕西）有限公司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陕西省西安市碑林区南关正街长安国际F座20层2005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029-85257375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采购包1：418,900.00元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调整后的招标代理服务收费标准》（发改价格〔2011〕534号）规定标准计取，不足捌仟元的，按捌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西安半坡博物馆</w:t>
      </w:r>
      <w:r>
        <w:rPr>
          <w:rFonts w:ascii="仿宋_GB2312" w:hAnsi="仿宋_GB2312" w:cs="仿宋_GB2312" w:eastAsia="仿宋_GB2312"/>
        </w:rPr>
        <w:t>和</w:t>
      </w:r>
      <w:r>
        <w:rPr>
          <w:rFonts w:ascii="仿宋_GB2312" w:hAnsi="仿宋_GB2312" w:cs="仿宋_GB2312" w:eastAsia="仿宋_GB2312"/>
        </w:rPr>
        <w:t>西部项目管理（陕西）有限公司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西安半坡博物馆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西部项目管理（陕西）有限公司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西安半坡博物馆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西部项目管理（陕西）有限公司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（1）采购人按照政府采购合同规定的技术、服务、安全标准组织对供应商履约情况进行验收，并出具验收书。验收书应当包括每一项技术、服务、安全标准的履约情况。 （2）验收方式 由供应商进行自检合格后，准备验收文件，并书面通知采购人。 采购人确认供应商能够达到合同履约要求后，组织供应商（必要时请有关专家）进行项目验收，验收合格后，填写项目验收单作为对项目的最终认可。 供应商向采购人提交项目实施过程中的所有资料,以便采购人日后管理和维护该项目。 3）验收依据 ①竞争性磋商文件、磋商响应文件、澄清表（函）； ②本合同及附件文本； ③国家相应的标准、规范。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联系人：李悦</w:t>
      </w:r>
    </w:p>
    <w:p>
      <w:pPr>
        <w:pStyle w:val="null3"/>
      </w:pPr>
      <w:r>
        <w:rPr>
          <w:rFonts w:ascii="仿宋_GB2312" w:hAnsi="仿宋_GB2312" w:cs="仿宋_GB2312" w:eastAsia="仿宋_GB2312"/>
        </w:rPr>
        <w:t>联系电话：029-85257375</w:t>
      </w:r>
    </w:p>
    <w:p>
      <w:pPr>
        <w:pStyle w:val="null3"/>
      </w:pPr>
      <w:r>
        <w:rPr>
          <w:rFonts w:ascii="仿宋_GB2312" w:hAnsi="仿宋_GB2312" w:cs="仿宋_GB2312" w:eastAsia="仿宋_GB2312"/>
        </w:rPr>
        <w:t>地址：陕西省西安市碑林区长安北路88号长安国际中心F座20层2005室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西安半坡博物馆设备更新项目监理服务，本次更新设备主要包括低反玻璃展柜、智能文化设备、空调系统、导视导览设备、文物储藏柜设备、无线团队讲解系统，本次采购内容主要是针对本次更新的采购、设备安装等相关工作进行全过程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418,900.00</w:t>
      </w:r>
    </w:p>
    <w:p>
      <w:pPr>
        <w:pStyle w:val="null3"/>
      </w:pPr>
      <w:r>
        <w:rPr>
          <w:rFonts w:ascii="仿宋_GB2312" w:hAnsi="仿宋_GB2312" w:cs="仿宋_GB2312" w:eastAsia="仿宋_GB2312"/>
        </w:rPr>
        <w:t>采购包最高限价（元）: 418,900.00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西安半坡博物馆设备更新项目监理服务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418,900.00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标的名称：西安半坡博物馆设备更新项目监理服务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服务范围：</w:t>
            </w:r>
            <w:r>
              <w:rPr>
                <w:rFonts w:ascii="仿宋_GB2312" w:hAnsi="仿宋_GB2312" w:cs="仿宋_GB2312" w:eastAsia="仿宋_GB2312"/>
                <w:sz w:val="21"/>
              </w:rPr>
              <w:t>设备采购、安装及其他相关工作的全过程监理服务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服务要求：严格按照设计方案配合采购人做好设备验收、安装等工作，并对项目全过程进行监督、指导。</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服务期限：自合同签订之日起至本项目验收合格。计划施工工期</w:t>
            </w:r>
            <w:r>
              <w:rPr>
                <w:rFonts w:ascii="仿宋_GB2312" w:hAnsi="仿宋_GB2312" w:cs="仿宋_GB2312" w:eastAsia="仿宋_GB2312"/>
                <w:sz w:val="21"/>
              </w:rPr>
              <w:t>:90</w:t>
            </w:r>
            <w:r>
              <w:rPr>
                <w:rFonts w:ascii="仿宋_GB2312" w:hAnsi="仿宋_GB2312" w:cs="仿宋_GB2312" w:eastAsia="仿宋_GB2312"/>
                <w:sz w:val="21"/>
              </w:rPr>
              <w:t>日历天。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服务标准：达到国家现行行业施工验收规范</w:t>
            </w:r>
            <w:r>
              <w:rPr>
                <w:rFonts w:ascii="仿宋_GB2312" w:hAnsi="仿宋_GB2312" w:cs="仿宋_GB2312" w:eastAsia="仿宋_GB2312"/>
                <w:sz w:val="21"/>
              </w:rPr>
              <w:t>“</w:t>
            </w:r>
            <w:r>
              <w:rPr>
                <w:rFonts w:ascii="仿宋_GB2312" w:hAnsi="仿宋_GB2312" w:cs="仿宋_GB2312" w:eastAsia="仿宋_GB2312"/>
                <w:sz w:val="21"/>
              </w:rPr>
              <w:t>合格</w:t>
            </w:r>
            <w:r>
              <w:rPr>
                <w:rFonts w:ascii="仿宋_GB2312" w:hAnsi="仿宋_GB2312" w:cs="仿宋_GB2312" w:eastAsia="仿宋_GB2312"/>
                <w:sz w:val="21"/>
              </w:rPr>
              <w:t>”</w:t>
            </w:r>
            <w:r>
              <w:rPr>
                <w:rFonts w:ascii="仿宋_GB2312" w:hAnsi="仿宋_GB2312" w:cs="仿宋_GB2312" w:eastAsia="仿宋_GB2312"/>
                <w:sz w:val="21"/>
              </w:rPr>
              <w:t>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rPr>
              <w:t>本项目的监理范围包括以下六个合同包内容：</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：低反玻璃展柜监理范围</w:t>
            </w:r>
            <w:r>
              <w:rPr>
                <w:rFonts w:ascii="仿宋_GB2312" w:hAnsi="仿宋_GB2312" w:cs="仿宋_GB2312" w:eastAsia="仿宋_GB2312"/>
                <w:sz w:val="20"/>
              </w:rPr>
              <w:t>:</w:t>
            </w:r>
            <w:r>
              <w:rPr>
                <w:rFonts w:ascii="仿宋_GB2312" w:hAnsi="仿宋_GB2312" w:cs="仿宋_GB2312" w:eastAsia="仿宋_GB2312"/>
                <w:sz w:val="20"/>
              </w:rPr>
              <w:t>本次半坡博物馆展柜设备更新，共计拟购置</w:t>
            </w:r>
            <w:r>
              <w:rPr>
                <w:rFonts w:ascii="仿宋_GB2312" w:hAnsi="仿宋_GB2312" w:cs="仿宋_GB2312" w:eastAsia="仿宋_GB2312"/>
                <w:sz w:val="20"/>
              </w:rPr>
              <w:t>34</w:t>
            </w:r>
            <w:r>
              <w:rPr>
                <w:rFonts w:ascii="仿宋_GB2312" w:hAnsi="仿宋_GB2312" w:cs="仿宋_GB2312" w:eastAsia="仿宋_GB2312"/>
                <w:sz w:val="20"/>
              </w:rPr>
              <w:t>台</w:t>
            </w:r>
            <w:r>
              <w:rPr>
                <w:rFonts w:ascii="仿宋_GB2312" w:hAnsi="仿宋_GB2312" w:cs="仿宋_GB2312" w:eastAsia="仿宋_GB2312"/>
                <w:sz w:val="20"/>
              </w:rPr>
              <w:t>(</w:t>
            </w:r>
            <w:r>
              <w:rPr>
                <w:rFonts w:ascii="仿宋_GB2312" w:hAnsi="仿宋_GB2312" w:cs="仿宋_GB2312" w:eastAsia="仿宋_GB2312"/>
                <w:sz w:val="20"/>
              </w:rPr>
              <w:t>套</w:t>
            </w:r>
            <w:r>
              <w:rPr>
                <w:rFonts w:ascii="仿宋_GB2312" w:hAnsi="仿宋_GB2312" w:cs="仿宋_GB2312" w:eastAsia="仿宋_GB2312"/>
                <w:sz w:val="20"/>
              </w:rPr>
              <w:t>)</w:t>
            </w:r>
            <w:r>
              <w:rPr>
                <w:rFonts w:ascii="仿宋_GB2312" w:hAnsi="仿宋_GB2312" w:cs="仿宋_GB2312" w:eastAsia="仿宋_GB2312"/>
                <w:sz w:val="20"/>
              </w:rPr>
              <w:t>恒湿低反玻璃展柜，用以替换老旧的普通展柜包括，包括旧展柜的拆除和新展柜的安装。展柜分布于</w:t>
            </w:r>
            <w:r>
              <w:rPr>
                <w:rFonts w:ascii="仿宋_GB2312" w:hAnsi="仿宋_GB2312" w:cs="仿宋_GB2312" w:eastAsia="仿宋_GB2312"/>
                <w:sz w:val="20"/>
              </w:rPr>
              <w:t>6</w:t>
            </w:r>
            <w:r>
              <w:rPr>
                <w:rFonts w:ascii="仿宋_GB2312" w:hAnsi="仿宋_GB2312" w:cs="仿宋_GB2312" w:eastAsia="仿宋_GB2312"/>
                <w:sz w:val="20"/>
              </w:rPr>
              <w:t>个展厅内，分别为遗址厅</w:t>
            </w:r>
            <w:r>
              <w:rPr>
                <w:rFonts w:ascii="仿宋_GB2312" w:hAnsi="仿宋_GB2312" w:cs="仿宋_GB2312" w:eastAsia="仿宋_GB2312"/>
                <w:sz w:val="20"/>
              </w:rPr>
              <w:t>-</w:t>
            </w:r>
            <w:r>
              <w:rPr>
                <w:rFonts w:ascii="仿宋_GB2312" w:hAnsi="仿宋_GB2312" w:cs="仿宋_GB2312" w:eastAsia="仿宋_GB2312"/>
                <w:sz w:val="20"/>
              </w:rPr>
              <w:t>营建厅、遗址厅</w:t>
            </w:r>
            <w:r>
              <w:rPr>
                <w:rFonts w:ascii="仿宋_GB2312" w:hAnsi="仿宋_GB2312" w:cs="仿宋_GB2312" w:eastAsia="仿宋_GB2312"/>
                <w:sz w:val="20"/>
              </w:rPr>
              <w:t>-</w:t>
            </w:r>
            <w:r>
              <w:rPr>
                <w:rFonts w:ascii="仿宋_GB2312" w:hAnsi="仿宋_GB2312" w:cs="仿宋_GB2312" w:eastAsia="仿宋_GB2312"/>
                <w:sz w:val="20"/>
              </w:rPr>
              <w:t>墓葬区、临展厅</w:t>
            </w:r>
            <w:r>
              <w:rPr>
                <w:rFonts w:ascii="仿宋_GB2312" w:hAnsi="仿宋_GB2312" w:cs="仿宋_GB2312" w:eastAsia="仿宋_GB2312"/>
                <w:sz w:val="20"/>
              </w:rPr>
              <w:t>1</w:t>
            </w:r>
            <w:r>
              <w:rPr>
                <w:rFonts w:ascii="仿宋_GB2312" w:hAnsi="仿宋_GB2312" w:cs="仿宋_GB2312" w:eastAsia="仿宋_GB2312"/>
                <w:sz w:val="20"/>
              </w:rPr>
              <w:t>、临展厅</w:t>
            </w:r>
            <w:r>
              <w:rPr>
                <w:rFonts w:ascii="仿宋_GB2312" w:hAnsi="仿宋_GB2312" w:cs="仿宋_GB2312" w:eastAsia="仿宋_GB2312"/>
                <w:sz w:val="20"/>
              </w:rPr>
              <w:t>2</w:t>
            </w:r>
            <w:r>
              <w:rPr>
                <w:rFonts w:ascii="仿宋_GB2312" w:hAnsi="仿宋_GB2312" w:cs="仿宋_GB2312" w:eastAsia="仿宋_GB2312"/>
                <w:sz w:val="20"/>
              </w:rPr>
              <w:t>、临展厅</w:t>
            </w:r>
            <w:r>
              <w:rPr>
                <w:rFonts w:ascii="仿宋_GB2312" w:hAnsi="仿宋_GB2312" w:cs="仿宋_GB2312" w:eastAsia="仿宋_GB2312"/>
                <w:sz w:val="20"/>
              </w:rPr>
              <w:t>3</w:t>
            </w:r>
            <w:r>
              <w:rPr>
                <w:rFonts w:ascii="仿宋_GB2312" w:hAnsi="仿宋_GB2312" w:cs="仿宋_GB2312" w:eastAsia="仿宋_GB2312"/>
                <w:sz w:val="20"/>
              </w:rPr>
              <w:t>和基本陈列展厅。设备主要包括：恒湿低反玻璃展柜</w:t>
            </w:r>
            <w:r>
              <w:rPr>
                <w:rFonts w:ascii="仿宋_GB2312" w:hAnsi="仿宋_GB2312" w:cs="仿宋_GB2312" w:eastAsia="仿宋_GB2312"/>
                <w:sz w:val="20"/>
              </w:rPr>
              <w:t>34</w:t>
            </w:r>
            <w:r>
              <w:rPr>
                <w:rFonts w:ascii="仿宋_GB2312" w:hAnsi="仿宋_GB2312" w:cs="仿宋_GB2312" w:eastAsia="仿宋_GB2312"/>
                <w:sz w:val="20"/>
              </w:rPr>
              <w:t>台</w:t>
            </w:r>
            <w:r>
              <w:rPr>
                <w:rFonts w:ascii="仿宋_GB2312" w:hAnsi="仿宋_GB2312" w:cs="仿宋_GB2312" w:eastAsia="仿宋_GB2312"/>
                <w:sz w:val="20"/>
              </w:rPr>
              <w:t>(</w:t>
            </w:r>
            <w:r>
              <w:rPr>
                <w:rFonts w:ascii="仿宋_GB2312" w:hAnsi="仿宋_GB2312" w:cs="仿宋_GB2312" w:eastAsia="仿宋_GB2312"/>
                <w:sz w:val="20"/>
              </w:rPr>
              <w:t>套</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132m</w:t>
            </w:r>
            <w:r>
              <w:rPr>
                <w:rFonts w:ascii="仿宋_GB2312" w:hAnsi="仿宋_GB2312" w:cs="仿宋_GB2312" w:eastAsia="仿宋_GB2312"/>
                <w:sz w:val="20"/>
              </w:rPr>
              <w:t>恒湿低反玻璃沿墙展柜，</w:t>
            </w:r>
            <w:r>
              <w:rPr>
                <w:rFonts w:ascii="仿宋_GB2312" w:hAnsi="仿宋_GB2312" w:cs="仿宋_GB2312" w:eastAsia="仿宋_GB2312"/>
                <w:sz w:val="20"/>
              </w:rPr>
              <w:t>12</w:t>
            </w:r>
            <w:r>
              <w:rPr>
                <w:rFonts w:ascii="仿宋_GB2312" w:hAnsi="仿宋_GB2312" w:cs="仿宋_GB2312" w:eastAsia="仿宋_GB2312"/>
                <w:sz w:val="20"/>
              </w:rPr>
              <w:t>台恒湿低反玻璃中心柜，</w:t>
            </w:r>
            <w:r>
              <w:rPr>
                <w:rFonts w:ascii="仿宋_GB2312" w:hAnsi="仿宋_GB2312" w:cs="仿宋_GB2312" w:eastAsia="仿宋_GB2312"/>
                <w:sz w:val="20"/>
              </w:rPr>
              <w:t>20</w:t>
            </w:r>
            <w:r>
              <w:rPr>
                <w:rFonts w:ascii="仿宋_GB2312" w:hAnsi="仿宋_GB2312" w:cs="仿宋_GB2312" w:eastAsia="仿宋_GB2312"/>
                <w:sz w:val="20"/>
              </w:rPr>
              <w:t>台恒湿低反玻璃独立柜，</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27</w:t>
            </w:r>
            <w:r>
              <w:rPr>
                <w:rFonts w:ascii="仿宋_GB2312" w:hAnsi="仿宋_GB2312" w:cs="仿宋_GB2312" w:eastAsia="仿宋_GB2312"/>
                <w:sz w:val="20"/>
              </w:rPr>
              <w:t>㎡恒湿低反玻璃平柜。</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：智能文化设备监理范围：实景沉浸式体验设备</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3D</w:t>
            </w:r>
            <w:r>
              <w:rPr>
                <w:rFonts w:ascii="仿宋_GB2312" w:hAnsi="仿宋_GB2312" w:cs="仿宋_GB2312" w:eastAsia="仿宋_GB2312"/>
                <w:sz w:val="20"/>
              </w:rPr>
              <w:t>数字化研学体验中心设备</w:t>
            </w:r>
            <w:r>
              <w:rPr>
                <w:rFonts w:ascii="仿宋_GB2312" w:hAnsi="仿宋_GB2312" w:cs="仿宋_GB2312" w:eastAsia="仿宋_GB2312"/>
                <w:sz w:val="20"/>
              </w:rPr>
              <w:t>1</w:t>
            </w:r>
            <w:r>
              <w:rPr>
                <w:rFonts w:ascii="仿宋_GB2312" w:hAnsi="仿宋_GB2312" w:cs="仿宋_GB2312" w:eastAsia="仿宋_GB2312"/>
                <w:sz w:val="20"/>
              </w:rPr>
              <w:t>套。满足智能文化设备的电力负荷，场地达到设备安装要求。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：空调系统监理范围：半坡遗址保护大厅、出土文物展厅及两个临展厅空调系统，包括旧设备的拆除及新设备的安装，新设备主要包括</w:t>
            </w:r>
            <w:r>
              <w:rPr>
                <w:rFonts w:ascii="仿宋_GB2312" w:hAnsi="仿宋_GB2312" w:cs="仿宋_GB2312" w:eastAsia="仿宋_GB2312"/>
                <w:sz w:val="20"/>
              </w:rPr>
              <w:t>10</w:t>
            </w:r>
            <w:r>
              <w:rPr>
                <w:rFonts w:ascii="仿宋_GB2312" w:hAnsi="仿宋_GB2312" w:cs="仿宋_GB2312" w:eastAsia="仿宋_GB2312"/>
                <w:sz w:val="20"/>
              </w:rPr>
              <w:t>台多联机室外机、</w:t>
            </w:r>
            <w:r>
              <w:rPr>
                <w:rFonts w:ascii="仿宋_GB2312" w:hAnsi="仿宋_GB2312" w:cs="仿宋_GB2312" w:eastAsia="仿宋_GB2312"/>
                <w:sz w:val="20"/>
              </w:rPr>
              <w:t>107</w:t>
            </w:r>
            <w:r>
              <w:rPr>
                <w:rFonts w:ascii="仿宋_GB2312" w:hAnsi="仿宋_GB2312" w:cs="仿宋_GB2312" w:eastAsia="仿宋_GB2312"/>
                <w:sz w:val="20"/>
              </w:rPr>
              <w:t>台室内多联机、</w:t>
            </w:r>
            <w:r>
              <w:rPr>
                <w:rFonts w:ascii="仿宋_GB2312" w:hAnsi="仿宋_GB2312" w:cs="仿宋_GB2312" w:eastAsia="仿宋_GB2312"/>
                <w:sz w:val="20"/>
              </w:rPr>
              <w:t>4</w:t>
            </w:r>
            <w:r>
              <w:rPr>
                <w:rFonts w:ascii="仿宋_GB2312" w:hAnsi="仿宋_GB2312" w:cs="仿宋_GB2312" w:eastAsia="仿宋_GB2312"/>
                <w:sz w:val="20"/>
              </w:rPr>
              <w:t>台高效全新风空气处理机组、</w:t>
            </w:r>
            <w:r>
              <w:rPr>
                <w:rFonts w:ascii="仿宋_GB2312" w:hAnsi="仿宋_GB2312" w:cs="仿宋_GB2312" w:eastAsia="仿宋_GB2312"/>
                <w:sz w:val="20"/>
              </w:rPr>
              <w:t>4</w:t>
            </w:r>
            <w:r>
              <w:rPr>
                <w:rFonts w:ascii="仿宋_GB2312" w:hAnsi="仿宋_GB2312" w:cs="仿宋_GB2312" w:eastAsia="仿宋_GB2312"/>
                <w:sz w:val="20"/>
              </w:rPr>
              <w:t>台双向换气新风机组、高效化学空气净化器、消音材料及室内外控制系统、管线迁移、电力配套系统、满足空调系统的电力负荷、拆除安装过程中的其他工作，以及在安装过程中可能出现的其他设备。</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：导视导览设备监理范围，包括外部导视</w:t>
            </w:r>
            <w:r>
              <w:rPr>
                <w:rFonts w:ascii="仿宋_GB2312" w:hAnsi="仿宋_GB2312" w:cs="仿宋_GB2312" w:eastAsia="仿宋_GB2312"/>
                <w:sz w:val="20"/>
              </w:rPr>
              <w:t>50</w:t>
            </w:r>
            <w:r>
              <w:rPr>
                <w:rFonts w:ascii="仿宋_GB2312" w:hAnsi="仿宋_GB2312" w:cs="仿宋_GB2312" w:eastAsia="仿宋_GB2312"/>
                <w:sz w:val="20"/>
              </w:rPr>
              <w:t>套；内部导视</w:t>
            </w:r>
            <w:r>
              <w:rPr>
                <w:rFonts w:ascii="仿宋_GB2312" w:hAnsi="仿宋_GB2312" w:cs="仿宋_GB2312" w:eastAsia="仿宋_GB2312"/>
                <w:sz w:val="20"/>
              </w:rPr>
              <w:t>60</w:t>
            </w:r>
            <w:r>
              <w:rPr>
                <w:rFonts w:ascii="仿宋_GB2312" w:hAnsi="仿宋_GB2312" w:cs="仿宋_GB2312" w:eastAsia="仿宋_GB2312"/>
                <w:sz w:val="20"/>
              </w:rPr>
              <w:t>套；信息化导视</w:t>
            </w:r>
            <w:r>
              <w:rPr>
                <w:rFonts w:ascii="仿宋_GB2312" w:hAnsi="仿宋_GB2312" w:cs="仿宋_GB2312" w:eastAsia="仿宋_GB2312"/>
                <w:sz w:val="20"/>
              </w:rPr>
              <w:t>6</w:t>
            </w:r>
            <w:r>
              <w:rPr>
                <w:rFonts w:ascii="仿宋_GB2312" w:hAnsi="仿宋_GB2312" w:cs="仿宋_GB2312" w:eastAsia="仿宋_GB2312"/>
                <w:sz w:val="20"/>
              </w:rPr>
              <w:t>套（含内置操作系统及相关内容）；拆除旧设备；安装新设备；配套强弱电等</w:t>
            </w:r>
          </w:p>
          <w:p>
            <w:pPr>
              <w:pStyle w:val="null3"/>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：库房文物储藏柜设备监理范围：低氧恒湿独立储藏柜</w:t>
            </w:r>
            <w:r>
              <w:rPr>
                <w:rFonts w:ascii="仿宋_GB2312" w:hAnsi="仿宋_GB2312" w:cs="仿宋_GB2312" w:eastAsia="仿宋_GB2312"/>
                <w:sz w:val="20"/>
              </w:rPr>
              <w:t>2</w:t>
            </w:r>
            <w:r>
              <w:rPr>
                <w:rFonts w:ascii="仿宋_GB2312" w:hAnsi="仿宋_GB2312" w:cs="仿宋_GB2312" w:eastAsia="仿宋_GB2312"/>
                <w:sz w:val="20"/>
              </w:rPr>
              <w:t>台、恒温恒湿储藏柜</w:t>
            </w:r>
            <w:r>
              <w:rPr>
                <w:rFonts w:ascii="仿宋_GB2312" w:hAnsi="仿宋_GB2312" w:cs="仿宋_GB2312" w:eastAsia="仿宋_GB2312"/>
                <w:sz w:val="20"/>
              </w:rPr>
              <w:t>4</w:t>
            </w:r>
            <w:r>
              <w:rPr>
                <w:rFonts w:ascii="仿宋_GB2312" w:hAnsi="仿宋_GB2312" w:cs="仿宋_GB2312" w:eastAsia="仿宋_GB2312"/>
                <w:sz w:val="20"/>
              </w:rPr>
              <w:t>台、节能型恒湿储藏柜</w:t>
            </w:r>
            <w:r>
              <w:rPr>
                <w:rFonts w:ascii="仿宋_GB2312" w:hAnsi="仿宋_GB2312" w:cs="仿宋_GB2312" w:eastAsia="仿宋_GB2312"/>
                <w:sz w:val="20"/>
              </w:rPr>
              <w:t>6</w:t>
            </w:r>
            <w:r>
              <w:rPr>
                <w:rFonts w:ascii="仿宋_GB2312" w:hAnsi="仿宋_GB2312" w:cs="仿宋_GB2312" w:eastAsia="仿宋_GB2312"/>
                <w:sz w:val="20"/>
              </w:rPr>
              <w:t>台、净化恒湿机</w:t>
            </w:r>
            <w:r>
              <w:rPr>
                <w:rFonts w:ascii="仿宋_GB2312" w:hAnsi="仿宋_GB2312" w:cs="仿宋_GB2312" w:eastAsia="仿宋_GB2312"/>
                <w:sz w:val="20"/>
              </w:rPr>
              <w:t>3</w:t>
            </w:r>
            <w:r>
              <w:rPr>
                <w:rFonts w:ascii="仿宋_GB2312" w:hAnsi="仿宋_GB2312" w:cs="仿宋_GB2312" w:eastAsia="仿宋_GB2312"/>
                <w:sz w:val="20"/>
              </w:rPr>
              <w:t>台。</w:t>
            </w:r>
          </w:p>
          <w:p>
            <w:pPr>
              <w:pStyle w:val="null3"/>
            </w:pPr>
            <w:r>
              <w:rPr>
                <w:rFonts w:ascii="仿宋_GB2312" w:hAnsi="仿宋_GB2312" w:cs="仿宋_GB2312" w:eastAsia="仿宋_GB2312"/>
                <w:sz w:val="20"/>
              </w:rPr>
              <w:t>（6）采购包6：无线团队讲解系统监理范围：无限团队讲解系统一套。内容包括：主发射机15台，耳挂接收机300台，充电消毒单元1台。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自合同签订之日起至本项目验收合格。计划施工工期:90日历天。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验收标准：达到国家现行行业施工验收规范“合格”标准； 验收方法：见采购文件合同附件。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设备初验合格且专项资金下达后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全部项目竣工验收合格且专项资金下达后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见采购文件合同附件。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1、响应文件中要求签字或盖章处可使用电子印章或加盖印章纸质文件扫描件的方式。 2、磋商结束后，所有响应人须向采购人另行无偿提供与本项目电子响应文件一致的响应文件（具体形式及时间以采购人后期要求为准）。 3、采购文件中出现的措辞“招标文件”、“投标文件”、“招标人”、“投标人”应当分别按“采购文件”、“响应文件”、“采购人”、“供应商”进行理解。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提供2024年经第三方审计的财务报告（包括四表一注，即资产负债表、利润表、现金流量表、所有者权益变动表及其附注）；事业法人提供部门决算报告； 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提供缴费所属日期为磋商时间前12个月内任一月份（磋商时间当月不计入）的缴费凭据或税务机关出具的完税证明/在法规范围内不需提供的应出具书面说明和证明文件。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提供缴费所属日期为磋商时间前12个月内任一月份（磋商时间当月不计入）的缴费凭据或社保机关出具的缴费证明/在法规范围内不需提供的应出具书面说明和证明文件。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供应商须为中型企业或者小型、微型企业或监狱企业或残疾人福利性单位，提供符合投标文件格式要求的声明函或证明文件。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法定代表人身份证明或法人代表授权书</w:t>
            </w:r>
          </w:p>
        </w:tc>
        <w:tc>
          <w:tcPr>
            <w:tcW w:type="dxa" w:w="3322"/>
          </w:tcPr>
          <w:p>
            <w:pPr>
              <w:pStyle w:val="null3"/>
            </w:pPr>
            <w:r>
              <w:rPr>
                <w:rFonts w:ascii="仿宋_GB2312" w:hAnsi="仿宋_GB2312" w:cs="仿宋_GB2312" w:eastAsia="仿宋_GB2312"/>
              </w:rPr>
              <w:t>提供法定代表人身份证明或法人代表授权书。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具备工程监理综合资质或机电安装工程监理乙级及以上资质。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总监理工程师</w:t>
            </w:r>
          </w:p>
        </w:tc>
        <w:tc>
          <w:tcPr>
            <w:tcW w:type="dxa" w:w="3322"/>
          </w:tcPr>
          <w:p>
            <w:pPr>
              <w:pStyle w:val="null3"/>
            </w:pPr>
            <w:r>
              <w:rPr>
                <w:rFonts w:ascii="仿宋_GB2312" w:hAnsi="仿宋_GB2312" w:cs="仿宋_GB2312" w:eastAsia="仿宋_GB2312"/>
              </w:rPr>
              <w:t>具备机电安装工程专业国家注册监理工程师资格,且未担任其他在建工程项目的总监理工程师。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按照磋商文件要求的格式编写，无重大缺漏项。</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符合磋商文件签字盖章的要求。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自合同签订之日起至本项目验收合格。计划施工工期:90日历天。</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达到国家现行行业施工验收规范“合格”标准。</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有效磋商报价</w:t>
            </w:r>
          </w:p>
        </w:tc>
        <w:tc>
          <w:tcPr>
            <w:tcW w:type="dxa" w:w="3322"/>
          </w:tcPr>
          <w:p>
            <w:pPr>
              <w:pStyle w:val="null3"/>
            </w:pPr>
            <w:r>
              <w:rPr>
                <w:rFonts w:ascii="仿宋_GB2312" w:hAnsi="仿宋_GB2312" w:cs="仿宋_GB2312" w:eastAsia="仿宋_GB2312"/>
              </w:rPr>
              <w:t>不高于采购预算及最高限价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设备进场验收及施工等阶段监理重点部位和关键工序的控制方法</w:t>
            </w:r>
          </w:p>
        </w:tc>
        <w:tc>
          <w:tcPr>
            <w:tcW w:type="dxa" w:w="2492"/>
          </w:tcPr>
          <w:p>
            <w:pPr>
              <w:pStyle w:val="null3"/>
            </w:pPr>
            <w:r>
              <w:rPr>
                <w:rFonts w:ascii="仿宋_GB2312" w:hAnsi="仿宋_GB2312" w:cs="仿宋_GB2312" w:eastAsia="仿宋_GB2312"/>
              </w:rPr>
              <w:t>1、内容详实、科学合理、完整且具有较强可行性得7分； 2、内容较齐全、合理，具备一定可行性得5分； 3、内容一般，合理性和可行性存在不足得3分；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工程施工阶段工程质量控制措施</w:t>
            </w:r>
          </w:p>
        </w:tc>
        <w:tc>
          <w:tcPr>
            <w:tcW w:type="dxa" w:w="2492"/>
          </w:tcPr>
          <w:p>
            <w:pPr>
              <w:pStyle w:val="null3"/>
            </w:pPr>
            <w:r>
              <w:rPr>
                <w:rFonts w:ascii="仿宋_GB2312" w:hAnsi="仿宋_GB2312" w:cs="仿宋_GB2312" w:eastAsia="仿宋_GB2312"/>
              </w:rPr>
              <w:t>1、内容详实、科学合理、完整且具有较强可行性得7分； 2、内容较齐全、合理，具备一定可行性得5分； 3、内容一般，合理性和可行性存在不足得3分；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工程施工阶段工程进度控制措施</w:t>
            </w:r>
          </w:p>
        </w:tc>
        <w:tc>
          <w:tcPr>
            <w:tcW w:type="dxa" w:w="2492"/>
          </w:tcPr>
          <w:p>
            <w:pPr>
              <w:pStyle w:val="null3"/>
            </w:pPr>
            <w:r>
              <w:rPr>
                <w:rFonts w:ascii="仿宋_GB2312" w:hAnsi="仿宋_GB2312" w:cs="仿宋_GB2312" w:eastAsia="仿宋_GB2312"/>
              </w:rPr>
              <w:t>1、内容详实、科学合理、完整且具有较强可行性得7分； 2、内容较齐全、合理，具备一定可行性得5分； 3、内容一般，合理性和可行性存在不足得3分；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工程施工阶段工程投资控制措施</w:t>
            </w:r>
          </w:p>
        </w:tc>
        <w:tc>
          <w:tcPr>
            <w:tcW w:type="dxa" w:w="2492"/>
          </w:tcPr>
          <w:p>
            <w:pPr>
              <w:pStyle w:val="null3"/>
            </w:pPr>
            <w:r>
              <w:rPr>
                <w:rFonts w:ascii="仿宋_GB2312" w:hAnsi="仿宋_GB2312" w:cs="仿宋_GB2312" w:eastAsia="仿宋_GB2312"/>
              </w:rPr>
              <w:t>1、内容详实、科学合理、完整且具有较强可行性得7分； 2、内容较齐全、合理，具备一定可行性得5分； 3、内容一般，合理性和可行性存在不足得3分；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工程施工阶段工程安全控制措施</w:t>
            </w:r>
          </w:p>
        </w:tc>
        <w:tc>
          <w:tcPr>
            <w:tcW w:type="dxa" w:w="2492"/>
          </w:tcPr>
          <w:p>
            <w:pPr>
              <w:pStyle w:val="null3"/>
            </w:pPr>
            <w:r>
              <w:rPr>
                <w:rFonts w:ascii="仿宋_GB2312" w:hAnsi="仿宋_GB2312" w:cs="仿宋_GB2312" w:eastAsia="仿宋_GB2312"/>
              </w:rPr>
              <w:t>1、内容详实、科学合理、完整且具有较强可行性得7分； 2、内容较齐全、合理，具备一定可行性得5分； 3、内容一般，合理性和可行性存在不足得3分；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工程施工阶段文明施工、环境保护控制措施</w:t>
            </w:r>
          </w:p>
        </w:tc>
        <w:tc>
          <w:tcPr>
            <w:tcW w:type="dxa" w:w="2492"/>
          </w:tcPr>
          <w:p>
            <w:pPr>
              <w:pStyle w:val="null3"/>
            </w:pPr>
            <w:r>
              <w:rPr>
                <w:rFonts w:ascii="仿宋_GB2312" w:hAnsi="仿宋_GB2312" w:cs="仿宋_GB2312" w:eastAsia="仿宋_GB2312"/>
              </w:rPr>
              <w:t>1、内容详实、科学合理、完整且具有较强可行性得7分； 2、内容较齐全、合理，具备一定可行性得5分； 3、内容一般，合理性和可行性存在不足得3分；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治污减霾、扬尘、噪音污染防治控制措施</w:t>
            </w:r>
          </w:p>
        </w:tc>
        <w:tc>
          <w:tcPr>
            <w:tcW w:type="dxa" w:w="2492"/>
          </w:tcPr>
          <w:p>
            <w:pPr>
              <w:pStyle w:val="null3"/>
            </w:pPr>
            <w:r>
              <w:rPr>
                <w:rFonts w:ascii="仿宋_GB2312" w:hAnsi="仿宋_GB2312" w:cs="仿宋_GB2312" w:eastAsia="仿宋_GB2312"/>
              </w:rPr>
              <w:t>1、内容详实、科学合理、完整且具有较强可行性得7分； 2、内容较齐全、合理，具备一定可行性得5分； 3、内容一般，合理性和可行性存在不足得3分；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用于本工程的主要检测仪器、设备</w:t>
            </w:r>
          </w:p>
        </w:tc>
        <w:tc>
          <w:tcPr>
            <w:tcW w:type="dxa" w:w="2492"/>
          </w:tcPr>
          <w:p>
            <w:pPr>
              <w:pStyle w:val="null3"/>
            </w:pPr>
            <w:r>
              <w:rPr>
                <w:rFonts w:ascii="仿宋_GB2312" w:hAnsi="仿宋_GB2312" w:cs="仿宋_GB2312" w:eastAsia="仿宋_GB2312"/>
              </w:rPr>
              <w:t>1、内容详实、科学合理、完整且具有较强可行性得7分； 2、内容较齐全、合理，具备一定可行性得5分； 3、内容一般，合理性和可行性存在不足得3分；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监理资料的管理及保修阶段的服务工作</w:t>
            </w:r>
          </w:p>
        </w:tc>
        <w:tc>
          <w:tcPr>
            <w:tcW w:type="dxa" w:w="2492"/>
          </w:tcPr>
          <w:p>
            <w:pPr>
              <w:pStyle w:val="null3"/>
            </w:pPr>
            <w:r>
              <w:rPr>
                <w:rFonts w:ascii="仿宋_GB2312" w:hAnsi="仿宋_GB2312" w:cs="仿宋_GB2312" w:eastAsia="仿宋_GB2312"/>
              </w:rPr>
              <w:t>1、内容详实、科学合理、完整且具有较强可行性得7分； 2、内容较齐全、合理，具备一定可行性得5分； 3、内容一般，合理性和可行性存在不足得3分；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具有高级工程师及以上职称的得6分，具有工程师职称的得3分，其余不得分。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项目组人员配备（不含总监理工程师）</w:t>
            </w:r>
          </w:p>
        </w:tc>
        <w:tc>
          <w:tcPr>
            <w:tcW w:type="dxa" w:w="2492"/>
          </w:tcPr>
          <w:p>
            <w:pPr>
              <w:pStyle w:val="null3"/>
            </w:pPr>
            <w:r>
              <w:rPr>
                <w:rFonts w:ascii="仿宋_GB2312" w:hAnsi="仿宋_GB2312" w:cs="仿宋_GB2312" w:eastAsia="仿宋_GB2312"/>
              </w:rPr>
              <w:t>1、各专业岗位人员配备齐全，履历丰富，熟悉文物系统相关规定，职责明确、分工清晰，配置科学合理得6分； 2、各专业岗位人员配备较齐全，履历较丰富，较熟悉文物系统相关规定，职责较明确、分工较清晰，配置较为合理得5分； 3、各专业岗位人员配备基本齐全，履历一般，职责和分工基本明确得4分； 4、各专业岗位人员配备不齐全，履历不足，职责不明确、分工不清晰得3分； 5、不能满足采购人需求或未提供不得分。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提供2022年1月1日至今承担过房屋建筑工程（含机电安装）或机电安装工程相关监理业绩（以加盖供应商公章的合同复印件为准，应至少包含合同关键页），每提供1项有效业绩得3分，最高得15分。 注：合同中未体现上述关键内容不计分。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1、磋商报价得分=（磋商基准价/最后磋商评审价）×10，磋商基准价=各供应商的最后报价中经评审的最低价。 2、符合政府采购相关政策性扣减的，供应商磋商最终报价按照相应的政策性扣减方式进行扣减,扣减后的价格参与评审。 3、超出最高限价的报价为无效报价。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详见附件：供应商认为应补充的其他资料.docx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