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EECD0">
      <w:pPr>
        <w:pStyle w:val="3"/>
        <w:pageBreakBefore w:val="0"/>
        <w:kinsoku/>
        <w:overflowPunct/>
        <w:topLinePunct w:val="0"/>
        <w:bidi w:val="0"/>
        <w:spacing w:line="360" w:lineRule="auto"/>
        <w:jc w:val="right"/>
        <w:rPr>
          <w:rFonts w:hint="eastAsia" w:ascii="仿宋" w:eastAsia="仿宋" w:cs="仿宋"/>
          <w:b/>
          <w:bCs/>
          <w:sz w:val="30"/>
          <w:szCs w:val="30"/>
          <w:highlight w:val="none"/>
        </w:rPr>
      </w:pPr>
      <w:r>
        <w:rPr>
          <w:rFonts w:hint="eastAsia" w:ascii="仿宋" w:eastAsia="仿宋" w:cs="仿宋"/>
          <w:b/>
          <w:bCs/>
          <w:sz w:val="30"/>
          <w:szCs w:val="30"/>
          <w:highlight w:val="none"/>
        </w:rPr>
        <w:t>（参考格式）</w:t>
      </w:r>
    </w:p>
    <w:p w14:paraId="6D419BC8">
      <w:pPr>
        <w:pageBreakBefore w:val="0"/>
        <w:kinsoku/>
        <w:overflowPunct/>
        <w:topLinePunct w:val="0"/>
        <w:bidi w:val="0"/>
        <w:spacing w:line="360" w:lineRule="auto"/>
        <w:rPr>
          <w:rFonts w:hint="eastAsia" w:ascii="仿宋" w:hAnsi="仿宋" w:eastAsia="仿宋" w:cs="仿宋"/>
          <w:sz w:val="30"/>
          <w:szCs w:val="30"/>
          <w:highlight w:val="none"/>
        </w:rPr>
      </w:pPr>
    </w:p>
    <w:p w14:paraId="0B2FFF19">
      <w:pPr>
        <w:pStyle w:val="2"/>
        <w:pageBreakBefore w:val="0"/>
        <w:kinsoku/>
        <w:overflowPunct/>
        <w:topLinePunct w:val="0"/>
        <w:bidi w:val="0"/>
        <w:spacing w:line="360" w:lineRule="auto"/>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合同编号：</w:t>
      </w:r>
    </w:p>
    <w:p w14:paraId="3CE2145D">
      <w:pPr>
        <w:pStyle w:val="2"/>
        <w:pageBreakBefore w:val="0"/>
        <w:kinsoku/>
        <w:overflowPunct/>
        <w:topLinePunct w:val="0"/>
        <w:bidi w:val="0"/>
        <w:spacing w:line="360" w:lineRule="auto"/>
        <w:rPr>
          <w:rFonts w:hint="eastAsia" w:ascii="仿宋" w:hAnsi="仿宋" w:eastAsia="仿宋" w:cs="仿宋"/>
          <w:b/>
          <w:bCs/>
          <w:sz w:val="30"/>
          <w:szCs w:val="30"/>
        </w:rPr>
      </w:pPr>
    </w:p>
    <w:p w14:paraId="2D9A6ACD">
      <w:pPr>
        <w:pageBreakBefore w:val="0"/>
        <w:kinsoku/>
        <w:overflowPunct/>
        <w:topLinePunct w:val="0"/>
        <w:bidi w:val="0"/>
        <w:spacing w:line="360" w:lineRule="auto"/>
        <w:rPr>
          <w:rFonts w:hint="eastAsia" w:ascii="仿宋" w:hAnsi="仿宋" w:eastAsia="仿宋" w:cs="仿宋"/>
          <w:b/>
          <w:bCs/>
          <w:sz w:val="30"/>
          <w:szCs w:val="30"/>
        </w:rPr>
      </w:pPr>
    </w:p>
    <w:p w14:paraId="4622AB84">
      <w:pPr>
        <w:pageBreakBefore w:val="0"/>
        <w:kinsoku/>
        <w:overflowPunct/>
        <w:topLinePunct w:val="0"/>
        <w:bidi w:val="0"/>
        <w:spacing w:line="360" w:lineRule="auto"/>
        <w:rPr>
          <w:sz w:val="30"/>
          <w:szCs w:val="30"/>
        </w:rPr>
      </w:pPr>
    </w:p>
    <w:p w14:paraId="4F1A7A46">
      <w:pPr>
        <w:pStyle w:val="2"/>
        <w:pageBreakBefore w:val="0"/>
        <w:kinsoku/>
        <w:overflowPunct/>
        <w:topLinePunct w:val="0"/>
        <w:bidi w:val="0"/>
        <w:spacing w:line="360" w:lineRule="auto"/>
        <w:rPr>
          <w:rFonts w:hint="eastAsia" w:ascii="仿宋" w:hAnsi="仿宋" w:eastAsia="仿宋" w:cs="仿宋"/>
          <w:b/>
          <w:bCs/>
          <w:sz w:val="30"/>
          <w:szCs w:val="30"/>
        </w:rPr>
      </w:pPr>
    </w:p>
    <w:p w14:paraId="74ACC71C">
      <w:pPr>
        <w:pStyle w:val="2"/>
        <w:pageBreakBefore w:val="0"/>
        <w:kinsoku/>
        <w:overflowPunct/>
        <w:topLinePunct w:val="0"/>
        <w:bidi w:val="0"/>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2025年西安市商用密码应用安全性评估集采分用项目</w:t>
      </w:r>
    </w:p>
    <w:p w14:paraId="2822F32F">
      <w:pPr>
        <w:pageBreakBefore w:val="0"/>
        <w:kinsoku/>
        <w:overflowPunct/>
        <w:topLinePunct w:val="0"/>
        <w:bidi w:val="0"/>
        <w:spacing w:line="360" w:lineRule="auto"/>
        <w:rPr>
          <w:rFonts w:hint="eastAsia" w:ascii="仿宋" w:hAnsi="仿宋" w:eastAsia="仿宋" w:cs="仿宋"/>
          <w:b/>
          <w:bCs/>
          <w:sz w:val="30"/>
          <w:szCs w:val="30"/>
        </w:rPr>
      </w:pPr>
    </w:p>
    <w:p w14:paraId="49092DD0">
      <w:pPr>
        <w:pStyle w:val="2"/>
        <w:pageBreakBefore w:val="0"/>
        <w:kinsoku/>
        <w:overflowPunct/>
        <w:topLinePunct w:val="0"/>
        <w:bidi w:val="0"/>
        <w:spacing w:line="360" w:lineRule="auto"/>
        <w:rPr>
          <w:rFonts w:hint="eastAsia" w:ascii="仿宋" w:hAnsi="仿宋" w:eastAsia="仿宋" w:cs="仿宋"/>
          <w:b/>
          <w:bCs/>
          <w:sz w:val="30"/>
          <w:szCs w:val="30"/>
        </w:rPr>
      </w:pPr>
    </w:p>
    <w:p w14:paraId="4241AA25">
      <w:pPr>
        <w:pageBreakBefore w:val="0"/>
        <w:kinsoku/>
        <w:overflowPunct/>
        <w:topLinePunct w:val="0"/>
        <w:bidi w:val="0"/>
        <w:spacing w:line="360" w:lineRule="auto"/>
        <w:jc w:val="center"/>
        <w:rPr>
          <w:sz w:val="30"/>
          <w:szCs w:val="30"/>
        </w:rPr>
      </w:pPr>
      <w:r>
        <w:rPr>
          <w:rFonts w:hint="eastAsia" w:ascii="仿宋" w:hAnsi="仿宋" w:eastAsia="仿宋" w:cs="仿宋"/>
          <w:b/>
          <w:bCs/>
          <w:sz w:val="30"/>
          <w:szCs w:val="30"/>
        </w:rPr>
        <w:t>服 务 合 同</w:t>
      </w:r>
    </w:p>
    <w:p w14:paraId="5FEB3A92">
      <w:pPr>
        <w:pageBreakBefore w:val="0"/>
        <w:kinsoku/>
        <w:overflowPunct/>
        <w:topLinePunct w:val="0"/>
        <w:bidi w:val="0"/>
        <w:spacing w:line="360" w:lineRule="auto"/>
        <w:rPr>
          <w:rFonts w:hint="eastAsia" w:ascii="仿宋" w:hAnsi="仿宋" w:eastAsia="仿宋" w:cs="仿宋"/>
          <w:sz w:val="30"/>
          <w:szCs w:val="30"/>
        </w:rPr>
      </w:pPr>
    </w:p>
    <w:p w14:paraId="16AEF6A6">
      <w:pPr>
        <w:pageBreakBefore w:val="0"/>
        <w:kinsoku/>
        <w:overflowPunct/>
        <w:topLinePunct w:val="0"/>
        <w:bidi w:val="0"/>
        <w:spacing w:line="360" w:lineRule="auto"/>
        <w:rPr>
          <w:rFonts w:hint="eastAsia" w:ascii="仿宋" w:hAnsi="仿宋" w:eastAsia="仿宋" w:cs="仿宋"/>
          <w:sz w:val="30"/>
          <w:szCs w:val="30"/>
        </w:rPr>
      </w:pPr>
    </w:p>
    <w:p w14:paraId="50C0176E">
      <w:pPr>
        <w:pageBreakBefore w:val="0"/>
        <w:kinsoku/>
        <w:overflowPunct/>
        <w:topLinePunct w:val="0"/>
        <w:bidi w:val="0"/>
        <w:spacing w:line="360" w:lineRule="auto"/>
        <w:ind w:left="1050" w:leftChars="500"/>
        <w:rPr>
          <w:rFonts w:hint="eastAsia" w:ascii="仿宋" w:hAnsi="仿宋" w:eastAsia="仿宋" w:cs="仿宋"/>
          <w:sz w:val="30"/>
          <w:szCs w:val="30"/>
          <w:u w:val="single"/>
        </w:rPr>
      </w:pPr>
      <w:r>
        <w:rPr>
          <w:rFonts w:hint="eastAsia" w:ascii="仿宋" w:hAnsi="仿宋" w:eastAsia="仿宋" w:cs="仿宋"/>
          <w:sz w:val="30"/>
          <w:szCs w:val="30"/>
        </w:rPr>
        <w:t>项目名称：</w:t>
      </w:r>
      <w:r>
        <w:rPr>
          <w:rFonts w:hint="eastAsia" w:ascii="仿宋" w:hAnsi="仿宋" w:eastAsia="仿宋" w:cs="仿宋"/>
          <w:sz w:val="30"/>
          <w:szCs w:val="30"/>
          <w:u w:val="single"/>
        </w:rPr>
        <w:t xml:space="preserve">                           </w:t>
      </w:r>
    </w:p>
    <w:p w14:paraId="19A1FDA5">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服务地点：</w:t>
      </w:r>
      <w:r>
        <w:rPr>
          <w:rFonts w:hint="eastAsia" w:ascii="仿宋" w:hAnsi="仿宋" w:eastAsia="仿宋" w:cs="仿宋"/>
          <w:sz w:val="30"/>
          <w:szCs w:val="30"/>
          <w:u w:val="single"/>
        </w:rPr>
        <w:t xml:space="preserve">                           </w:t>
      </w:r>
    </w:p>
    <w:p w14:paraId="58FCECC5">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委托方（甲方）：</w:t>
      </w:r>
      <w:r>
        <w:rPr>
          <w:rFonts w:hint="eastAsia" w:ascii="仿宋" w:hAnsi="仿宋" w:eastAsia="仿宋" w:cs="仿宋"/>
          <w:sz w:val="30"/>
          <w:szCs w:val="30"/>
          <w:u w:val="single"/>
        </w:rPr>
        <w:t xml:space="preserve">                     </w:t>
      </w:r>
    </w:p>
    <w:p w14:paraId="56E2AE14">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承接方（乙方）：</w:t>
      </w:r>
      <w:r>
        <w:rPr>
          <w:rFonts w:hint="eastAsia" w:ascii="仿宋" w:hAnsi="仿宋" w:eastAsia="仿宋" w:cs="仿宋"/>
          <w:sz w:val="30"/>
          <w:szCs w:val="30"/>
          <w:u w:val="single"/>
        </w:rPr>
        <w:t xml:space="preserve">                     </w:t>
      </w:r>
    </w:p>
    <w:p w14:paraId="122E3937">
      <w:pPr>
        <w:pageBreakBefore w:val="0"/>
        <w:kinsoku/>
        <w:overflowPunct/>
        <w:topLinePunct w:val="0"/>
        <w:bidi w:val="0"/>
        <w:spacing w:line="360" w:lineRule="auto"/>
        <w:rPr>
          <w:rFonts w:hint="eastAsia" w:ascii="仿宋" w:hAnsi="仿宋" w:eastAsia="仿宋" w:cs="仿宋"/>
          <w:sz w:val="30"/>
          <w:szCs w:val="30"/>
        </w:rPr>
      </w:pPr>
    </w:p>
    <w:p w14:paraId="11BD39D0">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签订日期：</w:t>
      </w:r>
      <w:r>
        <w:rPr>
          <w:rFonts w:hint="eastAsia" w:ascii="仿宋" w:hAnsi="仿宋" w:eastAsia="仿宋" w:cs="仿宋"/>
          <w:sz w:val="30"/>
          <w:szCs w:val="30"/>
          <w:u w:val="single"/>
        </w:rPr>
        <w:t xml:space="preserve">                           </w:t>
      </w:r>
    </w:p>
    <w:p w14:paraId="24DB8B7B">
      <w:pPr>
        <w:pageBreakBefore w:val="0"/>
        <w:kinsoku/>
        <w:overflowPunct/>
        <w:topLinePunct w:val="0"/>
        <w:bidi w:val="0"/>
        <w:spacing w:line="360" w:lineRule="auto"/>
        <w:rPr>
          <w:sz w:val="30"/>
          <w:szCs w:val="30"/>
        </w:rPr>
      </w:pPr>
    </w:p>
    <w:p w14:paraId="4A3B52B0">
      <w:pPr>
        <w:pageBreakBefore w:val="0"/>
        <w:kinsoku/>
        <w:overflowPunct/>
        <w:topLinePunct w:val="0"/>
        <w:bidi w:val="0"/>
        <w:spacing w:line="360" w:lineRule="auto"/>
        <w:rPr>
          <w:rFonts w:hint="eastAsia" w:ascii="仿宋" w:hAnsi="仿宋" w:eastAsia="仿宋" w:cs="仿宋"/>
          <w:sz w:val="30"/>
          <w:szCs w:val="30"/>
          <w:u w:val="single"/>
        </w:rPr>
      </w:pPr>
      <w:r>
        <w:rPr>
          <w:rFonts w:hint="eastAsia"/>
          <w:sz w:val="30"/>
          <w:szCs w:val="30"/>
        </w:rPr>
        <w:br w:type="page"/>
      </w:r>
      <w:r>
        <w:rPr>
          <w:rFonts w:hint="eastAsia" w:ascii="仿宋" w:hAnsi="仿宋" w:eastAsia="仿宋" w:cs="仿宋"/>
          <w:sz w:val="30"/>
          <w:szCs w:val="30"/>
        </w:rPr>
        <w:t>委托方（甲方）：</w:t>
      </w:r>
      <w:r>
        <w:rPr>
          <w:rFonts w:hint="eastAsia" w:ascii="仿宋" w:hAnsi="仿宋" w:eastAsia="仿宋" w:cs="仿宋"/>
          <w:sz w:val="30"/>
          <w:szCs w:val="30"/>
          <w:u w:val="single"/>
        </w:rPr>
        <w:t xml:space="preserve">                        </w:t>
      </w:r>
    </w:p>
    <w:p w14:paraId="34F5520C">
      <w:pPr>
        <w:keepNext w:val="0"/>
        <w:keepLines w:val="0"/>
        <w:pageBreakBefore w:val="0"/>
        <w:kinsoku/>
        <w:wordWrap/>
        <w:overflowPunct/>
        <w:topLinePunct w:val="0"/>
        <w:bidi w:val="0"/>
        <w:spacing w:line="360" w:lineRule="auto"/>
        <w:textAlignment w:val="auto"/>
        <w:rPr>
          <w:rFonts w:hint="eastAsia" w:ascii="仿宋" w:hAnsi="仿宋" w:eastAsia="仿宋" w:cs="仿宋"/>
          <w:sz w:val="30"/>
          <w:szCs w:val="30"/>
          <w:u w:val="single"/>
        </w:rPr>
      </w:pPr>
      <w:r>
        <w:rPr>
          <w:rFonts w:hint="eastAsia" w:ascii="仿宋" w:hAnsi="仿宋" w:eastAsia="仿宋" w:cs="仿宋"/>
          <w:sz w:val="30"/>
          <w:szCs w:val="30"/>
        </w:rPr>
        <w:t>承接方（乙方）：</w:t>
      </w:r>
      <w:r>
        <w:rPr>
          <w:rFonts w:hint="eastAsia" w:ascii="仿宋" w:hAnsi="仿宋" w:eastAsia="仿宋" w:cs="仿宋"/>
          <w:sz w:val="30"/>
          <w:szCs w:val="30"/>
          <w:u w:val="single"/>
        </w:rPr>
        <w:t xml:space="preserve">                        </w:t>
      </w:r>
    </w:p>
    <w:p w14:paraId="5799E648">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rPr>
      </w:pPr>
      <w:r>
        <w:rPr>
          <w:rFonts w:hint="eastAsia" w:ascii="仿宋" w:hAnsi="仿宋" w:eastAsia="仿宋" w:cs="仿宋"/>
          <w:b/>
          <w:sz w:val="30"/>
          <w:szCs w:val="30"/>
          <w:highlight w:val="none"/>
        </w:rPr>
        <w:t>一、项目概况</w:t>
      </w:r>
    </w:p>
    <w:p w14:paraId="73ECEE42">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bookmarkStart w:id="0" w:name="_Toc9887"/>
      <w:bookmarkStart w:id="1" w:name="_Toc20252"/>
      <w:bookmarkStart w:id="2" w:name="_Toc14051"/>
      <w:r>
        <w:rPr>
          <w:rFonts w:hint="eastAsia" w:ascii="仿宋" w:hAnsi="仿宋" w:eastAsia="仿宋" w:cs="仿宋"/>
          <w:sz w:val="30"/>
          <w:szCs w:val="30"/>
          <w:highlight w:val="none"/>
        </w:rPr>
        <w:t>1、项目名称：</w:t>
      </w:r>
      <w:r>
        <w:rPr>
          <w:rFonts w:hint="eastAsia" w:ascii="仿宋" w:hAnsi="仿宋" w:eastAsia="仿宋" w:cs="仿宋"/>
          <w:sz w:val="30"/>
          <w:szCs w:val="30"/>
          <w:highlight w:val="none"/>
          <w:u w:val="single"/>
        </w:rPr>
        <w:t>2025年西安市商用密码应用安全性评估集采分用项目</w:t>
      </w:r>
      <w:r>
        <w:rPr>
          <w:rFonts w:hint="eastAsia" w:ascii="仿宋" w:hAnsi="仿宋" w:eastAsia="仿宋" w:cs="仿宋"/>
          <w:sz w:val="30"/>
          <w:szCs w:val="30"/>
          <w:highlight w:val="none"/>
        </w:rPr>
        <w:t>；</w:t>
      </w:r>
      <w:bookmarkEnd w:id="0"/>
      <w:bookmarkEnd w:id="1"/>
      <w:bookmarkEnd w:id="2"/>
    </w:p>
    <w:p w14:paraId="7824E099">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bookmarkStart w:id="3" w:name="_Toc27168"/>
      <w:bookmarkStart w:id="4" w:name="_Toc7927"/>
      <w:bookmarkStart w:id="5" w:name="_Toc26738"/>
      <w:r>
        <w:rPr>
          <w:rFonts w:hint="eastAsia" w:ascii="仿宋" w:hAnsi="仿宋" w:eastAsia="仿宋" w:cs="仿宋"/>
          <w:sz w:val="30"/>
          <w:szCs w:val="30"/>
          <w:highlight w:val="none"/>
        </w:rPr>
        <w:t>2、项目地点：</w:t>
      </w:r>
      <w:r>
        <w:rPr>
          <w:rFonts w:hint="eastAsia" w:ascii="仿宋" w:hAnsi="仿宋" w:eastAsia="仿宋" w:cs="仿宋"/>
          <w:sz w:val="30"/>
          <w:szCs w:val="30"/>
          <w:highlight w:val="none"/>
          <w:u w:val="single"/>
        </w:rPr>
        <w:t>采购人指定地点</w:t>
      </w:r>
      <w:r>
        <w:rPr>
          <w:rFonts w:hint="eastAsia" w:ascii="仿宋" w:hAnsi="仿宋" w:eastAsia="仿宋" w:cs="仿宋"/>
          <w:sz w:val="30"/>
          <w:szCs w:val="30"/>
          <w:highlight w:val="none"/>
        </w:rPr>
        <w:t>；</w:t>
      </w:r>
      <w:bookmarkEnd w:id="3"/>
      <w:bookmarkEnd w:id="4"/>
      <w:bookmarkEnd w:id="5"/>
    </w:p>
    <w:p w14:paraId="0F2BB010">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rPr>
      </w:pPr>
      <w:r>
        <w:rPr>
          <w:rFonts w:hint="eastAsia" w:ascii="仿宋" w:hAnsi="仿宋" w:eastAsia="仿宋" w:cs="仿宋"/>
          <w:b/>
          <w:sz w:val="30"/>
          <w:szCs w:val="30"/>
          <w:highlight w:val="none"/>
        </w:rPr>
        <w:t>二、组成本合同的文件</w:t>
      </w:r>
    </w:p>
    <w:p w14:paraId="6B8A89E9">
      <w:pPr>
        <w:keepNext w:val="0"/>
        <w:keepLines w:val="0"/>
        <w:pageBreakBefore w:val="0"/>
        <w:shd w:val="clear" w:color="auto" w:fill="auto"/>
        <w:kinsoku/>
        <w:wordWrap/>
        <w:overflowPunct/>
        <w:topLinePunct w:val="0"/>
        <w:bidi w:val="0"/>
        <w:adjustRightInd w:val="0"/>
        <w:snapToGrid w:val="0"/>
        <w:spacing w:line="360" w:lineRule="auto"/>
        <w:ind w:firstLine="594" w:firstLineChars="198"/>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1.合同书；</w:t>
      </w:r>
    </w:p>
    <w:p w14:paraId="5763CA1F">
      <w:pPr>
        <w:keepNext w:val="0"/>
        <w:keepLines w:val="0"/>
        <w:pageBreakBefore w:val="0"/>
        <w:shd w:val="clear" w:color="auto" w:fill="auto"/>
        <w:kinsoku/>
        <w:wordWrap/>
        <w:overflowPunct/>
        <w:topLinePunct w:val="0"/>
        <w:bidi w:val="0"/>
        <w:adjustRightInd w:val="0"/>
        <w:snapToGrid w:val="0"/>
        <w:spacing w:line="360" w:lineRule="auto"/>
        <w:ind w:firstLine="594" w:firstLineChars="198"/>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val="en-US" w:eastAsia="zh-CN"/>
        </w:rPr>
        <w:t>中标</w:t>
      </w:r>
      <w:r>
        <w:rPr>
          <w:rFonts w:hint="eastAsia" w:ascii="仿宋" w:hAnsi="仿宋" w:eastAsia="仿宋" w:cs="仿宋"/>
          <w:sz w:val="30"/>
          <w:szCs w:val="30"/>
          <w:highlight w:val="none"/>
        </w:rPr>
        <w:t>通知书、</w:t>
      </w:r>
      <w:r>
        <w:rPr>
          <w:rFonts w:hint="eastAsia" w:ascii="仿宋" w:hAnsi="仿宋" w:eastAsia="仿宋" w:cs="仿宋"/>
          <w:sz w:val="30"/>
          <w:szCs w:val="30"/>
          <w:highlight w:val="none"/>
          <w:lang w:val="en-US" w:eastAsia="zh-CN"/>
        </w:rPr>
        <w:t>投标</w:t>
      </w:r>
      <w:r>
        <w:rPr>
          <w:rFonts w:hint="eastAsia" w:ascii="仿宋" w:hAnsi="仿宋" w:eastAsia="仿宋" w:cs="仿宋"/>
          <w:sz w:val="30"/>
          <w:szCs w:val="30"/>
          <w:highlight w:val="none"/>
        </w:rPr>
        <w:t>文件、</w:t>
      </w:r>
      <w:r>
        <w:rPr>
          <w:rFonts w:hint="eastAsia" w:ascii="仿宋" w:hAnsi="仿宋" w:eastAsia="仿宋" w:cs="仿宋"/>
          <w:sz w:val="30"/>
          <w:szCs w:val="30"/>
          <w:highlight w:val="none"/>
          <w:lang w:val="en-US" w:eastAsia="zh-CN"/>
        </w:rPr>
        <w:t>招标</w:t>
      </w:r>
      <w:r>
        <w:rPr>
          <w:rFonts w:hint="eastAsia" w:ascii="仿宋" w:hAnsi="仿宋" w:eastAsia="仿宋" w:cs="仿宋"/>
          <w:sz w:val="30"/>
          <w:szCs w:val="30"/>
          <w:highlight w:val="none"/>
        </w:rPr>
        <w:t>文件、澄清、补充文件；</w:t>
      </w:r>
    </w:p>
    <w:p w14:paraId="33C85EE9">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3.相关服务建议书；</w:t>
      </w:r>
    </w:p>
    <w:p w14:paraId="0A0946DE">
      <w:pPr>
        <w:keepNext w:val="0"/>
        <w:keepLines w:val="0"/>
        <w:pageBreakBefore w:val="0"/>
        <w:shd w:val="clear" w:color="auto" w:fill="auto"/>
        <w:kinsoku/>
        <w:wordWrap/>
        <w:overflowPunct/>
        <w:topLinePunct w:val="0"/>
        <w:bidi w:val="0"/>
        <w:adjustRightInd w:val="0"/>
        <w:snapToGrid w:val="0"/>
        <w:spacing w:line="360" w:lineRule="auto"/>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4.附录，即：附表内相关服务的范围和内容；</w:t>
      </w:r>
    </w:p>
    <w:p w14:paraId="1483D5CC">
      <w:pPr>
        <w:keepNext w:val="0"/>
        <w:keepLines w:val="0"/>
        <w:pageBreakBefore w:val="0"/>
        <w:shd w:val="clear" w:color="auto" w:fill="auto"/>
        <w:kinsoku/>
        <w:wordWrap/>
        <w:overflowPunct/>
        <w:topLinePunct w:val="0"/>
        <w:bidi w:val="0"/>
        <w:adjustRightInd w:val="0"/>
        <w:snapToGrid w:val="0"/>
        <w:spacing w:line="360" w:lineRule="auto"/>
        <w:ind w:firstLine="594" w:firstLineChars="198"/>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本合同签订后，双方依法签订的补充协议也是本合同文件的组成部分，具有同等法律效力。</w:t>
      </w:r>
    </w:p>
    <w:p w14:paraId="0A156EFE">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lang w:val="en-US" w:eastAsia="zh-CN"/>
        </w:rPr>
      </w:pPr>
      <w:r>
        <w:rPr>
          <w:rFonts w:hint="eastAsia" w:ascii="仿宋" w:hAnsi="仿宋" w:eastAsia="仿宋" w:cs="仿宋"/>
          <w:b/>
          <w:sz w:val="30"/>
          <w:szCs w:val="30"/>
          <w:highlight w:val="none"/>
        </w:rPr>
        <w:t>三、合同</w:t>
      </w:r>
      <w:r>
        <w:rPr>
          <w:rFonts w:hint="eastAsia" w:ascii="仿宋" w:hAnsi="仿宋" w:eastAsia="仿宋" w:cs="仿宋"/>
          <w:b/>
          <w:sz w:val="30"/>
          <w:szCs w:val="30"/>
          <w:highlight w:val="none"/>
          <w:lang w:val="en-US" w:eastAsia="zh-CN"/>
        </w:rPr>
        <w:t>价款</w:t>
      </w:r>
    </w:p>
    <w:p w14:paraId="03B1349A">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1、合同暂定总</w:t>
      </w:r>
      <w:r>
        <w:rPr>
          <w:rFonts w:hint="eastAsia" w:ascii="仿宋" w:hAnsi="仿宋" w:eastAsia="仿宋" w:cs="仿宋"/>
          <w:sz w:val="30"/>
          <w:szCs w:val="30"/>
          <w:highlight w:val="none"/>
        </w:rPr>
        <w:t>金额</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中标单价*项目数</w:t>
      </w:r>
      <w:r>
        <w:rPr>
          <w:rFonts w:hint="eastAsia" w:ascii="仿宋" w:hAnsi="仿宋" w:eastAsia="仿宋" w:cs="仿宋"/>
          <w:sz w:val="30"/>
          <w:szCs w:val="30"/>
          <w:highlight w:val="none"/>
          <w:lang w:eastAsia="zh-CN"/>
        </w:rPr>
        <w:t>）：</w:t>
      </w:r>
    </w:p>
    <w:p w14:paraId="614B96C9">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（大写）：</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rPr>
        <w:t>（¥</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lang w:val="en-US" w:eastAsia="zh-CN"/>
        </w:rPr>
        <w:t>元</w:t>
      </w:r>
      <w:r>
        <w:rPr>
          <w:rFonts w:hint="eastAsia" w:ascii="仿宋" w:hAnsi="仿宋" w:eastAsia="仿宋" w:cs="仿宋"/>
          <w:sz w:val="30"/>
          <w:szCs w:val="30"/>
          <w:highlight w:val="none"/>
        </w:rPr>
        <w:t>）。</w:t>
      </w:r>
    </w:p>
    <w:p w14:paraId="6B5D2729">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2、中标单价：</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bCs/>
          <w:sz w:val="30"/>
          <w:szCs w:val="30"/>
          <w:highlight w:val="none"/>
          <w:shd w:val="clear" w:color="auto" w:fill="FFFFFF"/>
        </w:rPr>
        <w:t>元/</w:t>
      </w:r>
      <w:r>
        <w:rPr>
          <w:rFonts w:hint="eastAsia" w:ascii="仿宋" w:hAnsi="仿宋" w:eastAsia="仿宋" w:cs="仿宋"/>
          <w:bCs/>
          <w:sz w:val="30"/>
          <w:szCs w:val="30"/>
          <w:highlight w:val="none"/>
          <w:shd w:val="clear" w:color="auto" w:fill="FFFFFF"/>
          <w:lang w:val="en-US" w:eastAsia="zh-CN"/>
        </w:rPr>
        <w:t>项目（信息系统）</w:t>
      </w:r>
    </w:p>
    <w:p w14:paraId="31BC0146">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备注：</w:t>
      </w:r>
      <w:r>
        <w:rPr>
          <w:rFonts w:hint="eastAsia" w:ascii="仿宋" w:hAnsi="仿宋" w:eastAsia="仿宋" w:cs="仿宋"/>
          <w:sz w:val="30"/>
          <w:szCs w:val="30"/>
          <w:highlight w:val="none"/>
        </w:rPr>
        <w:t>合同价格为含税价，不受市场价变化的影响。供应商提供</w:t>
      </w:r>
      <w:r>
        <w:rPr>
          <w:rFonts w:hint="eastAsia" w:ascii="仿宋" w:hAnsi="仿宋" w:eastAsia="仿宋" w:cs="仿宋"/>
          <w:sz w:val="30"/>
          <w:szCs w:val="30"/>
          <w:highlight w:val="none"/>
          <w:lang w:val="en-US" w:eastAsia="zh-CN"/>
        </w:rPr>
        <w:t>服务及产品</w:t>
      </w:r>
      <w:r>
        <w:rPr>
          <w:rFonts w:hint="eastAsia" w:ascii="仿宋" w:hAnsi="仿宋" w:eastAsia="仿宋" w:cs="仿宋"/>
          <w:sz w:val="30"/>
          <w:szCs w:val="30"/>
          <w:highlight w:val="none"/>
        </w:rPr>
        <w:t>所发生的一切税（包括增值税）费等都已包含于合同价款中。</w:t>
      </w:r>
    </w:p>
    <w:p w14:paraId="7CD0CD4F">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rPr>
      </w:pPr>
      <w:r>
        <w:rPr>
          <w:rFonts w:hint="eastAsia" w:ascii="仿宋" w:hAnsi="仿宋" w:eastAsia="仿宋" w:cs="仿宋"/>
          <w:b/>
          <w:sz w:val="30"/>
          <w:szCs w:val="30"/>
          <w:highlight w:val="none"/>
        </w:rPr>
        <w:t>四、结算方式：</w:t>
      </w:r>
    </w:p>
    <w:p w14:paraId="5FB2AE73">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结算单位：由采购人以人民币负责结算，</w:t>
      </w:r>
      <w:r>
        <w:rPr>
          <w:rFonts w:hint="eastAsia" w:ascii="仿宋" w:hAnsi="仿宋" w:eastAsia="仿宋" w:cs="仿宋"/>
          <w:sz w:val="30"/>
          <w:szCs w:val="30"/>
          <w:highlight w:val="none"/>
          <w:lang w:eastAsia="zh-CN"/>
        </w:rPr>
        <w:t>每次付款前，应提供符合要求的等额增值税发票，因延迟提供发票或提供发票不符合要求致使逾期付款的，由此产生的责任由供应商自行承担</w:t>
      </w:r>
      <w:r>
        <w:rPr>
          <w:rFonts w:hint="eastAsia" w:ascii="仿宋" w:hAnsi="仿宋" w:eastAsia="仿宋" w:cs="仿宋"/>
          <w:sz w:val="30"/>
          <w:szCs w:val="30"/>
          <w:highlight w:val="none"/>
        </w:rPr>
        <w:t>。</w:t>
      </w:r>
    </w:p>
    <w:p w14:paraId="52993B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default" w:ascii="仿宋" w:hAnsi="仿宋" w:eastAsia="仿宋" w:cs="仿宋"/>
          <w:sz w:val="30"/>
          <w:szCs w:val="30"/>
          <w:highlight w:val="none"/>
          <w:lang w:val="en-US" w:eastAsia="zh-CN"/>
        </w:rPr>
      </w:pPr>
      <w:r>
        <w:rPr>
          <w:rFonts w:hint="eastAsia" w:ascii="仿宋" w:hAnsi="仿宋" w:eastAsia="仿宋" w:cs="仿宋"/>
          <w:kern w:val="2"/>
          <w:sz w:val="30"/>
          <w:szCs w:val="30"/>
          <w:highlight w:val="none"/>
          <w:lang w:val="en-US" w:eastAsia="zh-CN" w:bidi="ar-SA"/>
        </w:rPr>
        <w:t>2、付款方式：签订合同后，达到付款条件起15日内，支付合同总金额的40.00%。按照实际完成信息系统开展商用密码应用安全性评估数量，验收合格后，据实结算，达到付款条件起15日内，支付合同总金额的60.00%。</w:t>
      </w:r>
    </w:p>
    <w:p w14:paraId="5263DDC2">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val="0"/>
          <w:bCs w:val="0"/>
          <w:sz w:val="30"/>
          <w:szCs w:val="30"/>
          <w:highlight w:val="none"/>
          <w:lang w:val="zh-CN"/>
        </w:rPr>
      </w:pPr>
      <w:r>
        <w:rPr>
          <w:rFonts w:hint="eastAsia" w:ascii="仿宋" w:hAnsi="仿宋" w:eastAsia="仿宋" w:cs="仿宋"/>
          <w:b/>
          <w:bCs/>
          <w:sz w:val="30"/>
          <w:szCs w:val="30"/>
          <w:highlight w:val="none"/>
          <w:lang w:val="en-US" w:eastAsia="zh-CN"/>
        </w:rPr>
        <w:t>五</w:t>
      </w:r>
      <w:r>
        <w:rPr>
          <w:rFonts w:hint="eastAsia" w:ascii="仿宋" w:hAnsi="仿宋" w:eastAsia="仿宋" w:cs="仿宋"/>
          <w:b/>
          <w:bCs/>
          <w:sz w:val="30"/>
          <w:szCs w:val="30"/>
          <w:highlight w:val="none"/>
          <w:lang w:val="zh-CN"/>
        </w:rPr>
        <w:t>、</w:t>
      </w:r>
      <w:r>
        <w:rPr>
          <w:rFonts w:hint="eastAsia" w:ascii="仿宋" w:hAnsi="仿宋" w:eastAsia="仿宋" w:cs="仿宋"/>
          <w:b/>
          <w:bCs/>
          <w:sz w:val="30"/>
          <w:szCs w:val="30"/>
          <w:highlight w:val="none"/>
          <w:lang w:val="en-US" w:eastAsia="zh-CN"/>
        </w:rPr>
        <w:t>服务期</w:t>
      </w:r>
      <w:r>
        <w:rPr>
          <w:rFonts w:hint="eastAsia" w:ascii="仿宋" w:hAnsi="仿宋" w:eastAsia="仿宋" w:cs="仿宋"/>
          <w:b/>
          <w:bCs/>
          <w:sz w:val="30"/>
          <w:szCs w:val="30"/>
          <w:highlight w:val="none"/>
          <w:lang w:val="zh-CN"/>
        </w:rPr>
        <w:t>:</w:t>
      </w:r>
    </w:p>
    <w:p w14:paraId="02219C3F">
      <w:pPr>
        <w:keepNext w:val="0"/>
        <w:keepLines w:val="0"/>
        <w:pageBreakBefore w:val="0"/>
        <w:widowControl/>
        <w:kinsoku/>
        <w:wordWrap/>
        <w:overflowPunct/>
        <w:topLinePunct w:val="0"/>
        <w:bidi w:val="0"/>
        <w:adjustRightInd w:val="0"/>
        <w:snapToGrid w:val="0"/>
        <w:spacing w:line="360" w:lineRule="auto"/>
        <w:textAlignment w:val="auto"/>
        <w:rPr>
          <w:rFonts w:hint="eastAsia" w:ascii="仿宋" w:hAnsi="仿宋" w:eastAsia="仿宋" w:cs="仿宋"/>
          <w:b/>
          <w:sz w:val="30"/>
          <w:szCs w:val="30"/>
          <w:highlight w:val="none"/>
          <w:lang w:val="en-US" w:eastAsia="zh-CN"/>
        </w:rPr>
      </w:pPr>
      <w:r>
        <w:rPr>
          <w:rFonts w:hint="eastAsia" w:ascii="仿宋" w:hAnsi="仿宋" w:eastAsia="仿宋" w:cs="仿宋"/>
          <w:b/>
          <w:sz w:val="30"/>
          <w:szCs w:val="30"/>
          <w:highlight w:val="none"/>
          <w:lang w:val="en-US" w:eastAsia="zh-CN"/>
        </w:rPr>
        <w:t>六</w:t>
      </w:r>
      <w:r>
        <w:rPr>
          <w:rFonts w:hint="eastAsia" w:ascii="仿宋" w:hAnsi="仿宋" w:eastAsia="仿宋" w:cs="仿宋"/>
          <w:b/>
          <w:sz w:val="30"/>
          <w:szCs w:val="30"/>
          <w:highlight w:val="none"/>
        </w:rPr>
        <w:t>、</w:t>
      </w:r>
      <w:r>
        <w:rPr>
          <w:rFonts w:hint="eastAsia" w:ascii="仿宋" w:hAnsi="仿宋" w:eastAsia="仿宋" w:cs="仿宋"/>
          <w:b/>
          <w:sz w:val="30"/>
          <w:szCs w:val="30"/>
          <w:highlight w:val="none"/>
          <w:lang w:val="en-US" w:eastAsia="zh-CN"/>
        </w:rPr>
        <w:t>采购内容及服务要求：</w:t>
      </w:r>
      <w:r>
        <w:rPr>
          <w:rFonts w:hint="eastAsia" w:ascii="仿宋" w:hAnsi="仿宋" w:eastAsia="仿宋" w:cs="仿宋"/>
          <w:b w:val="0"/>
          <w:bCs/>
          <w:sz w:val="30"/>
          <w:szCs w:val="30"/>
          <w:highlight w:val="none"/>
          <w:lang w:val="en-US" w:eastAsia="zh-CN"/>
        </w:rPr>
        <w:t>详见招标文件和投标文件。</w:t>
      </w:r>
    </w:p>
    <w:p w14:paraId="459C8DBD">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sz w:val="30"/>
          <w:szCs w:val="30"/>
          <w:highlight w:val="none"/>
        </w:rPr>
      </w:pPr>
      <w:r>
        <w:rPr>
          <w:rFonts w:hint="eastAsia" w:ascii="仿宋" w:hAnsi="仿宋" w:eastAsia="仿宋" w:cs="仿宋"/>
          <w:b/>
          <w:sz w:val="30"/>
          <w:szCs w:val="30"/>
          <w:highlight w:val="none"/>
          <w:lang w:val="en-US" w:eastAsia="zh-CN"/>
        </w:rPr>
        <w:t>七</w:t>
      </w:r>
      <w:r>
        <w:rPr>
          <w:rFonts w:hint="eastAsia" w:ascii="仿宋" w:hAnsi="仿宋" w:eastAsia="仿宋" w:cs="仿宋"/>
          <w:b/>
          <w:sz w:val="30"/>
          <w:szCs w:val="30"/>
          <w:highlight w:val="none"/>
        </w:rPr>
        <w:t>、争议的解决：</w:t>
      </w:r>
    </w:p>
    <w:p w14:paraId="7ACA89BD">
      <w:pPr>
        <w:keepNext w:val="0"/>
        <w:keepLines w:val="0"/>
        <w:pageBreakBefore w:val="0"/>
        <w:widowControl w:val="0"/>
        <w:kinsoku/>
        <w:wordWrap/>
        <w:overflowPunct/>
        <w:topLinePunct w:val="0"/>
        <w:bidi w:val="0"/>
        <w:adjustRightInd w:val="0"/>
        <w:snapToGrid w:val="0"/>
        <w:spacing w:line="360"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合同未尽事宜，双方协商解决。协商不成，</w:t>
      </w:r>
      <w:r>
        <w:rPr>
          <w:rFonts w:hint="eastAsia" w:ascii="仿宋" w:hAnsi="仿宋" w:eastAsia="仿宋" w:cs="仿宋"/>
          <w:sz w:val="30"/>
          <w:szCs w:val="30"/>
          <w:lang w:val="en-US" w:eastAsia="zh-CN"/>
        </w:rPr>
        <w:t>向项目所在地的法院提起诉讼</w:t>
      </w:r>
      <w:r>
        <w:rPr>
          <w:rFonts w:hint="eastAsia" w:ascii="仿宋" w:hAnsi="仿宋" w:eastAsia="仿宋" w:cs="仿宋"/>
          <w:sz w:val="30"/>
          <w:szCs w:val="30"/>
        </w:rPr>
        <w:t>，</w:t>
      </w:r>
      <w:r>
        <w:rPr>
          <w:rFonts w:hint="eastAsia" w:ascii="仿宋" w:hAnsi="仿宋" w:eastAsia="仿宋" w:cs="仿宋"/>
          <w:sz w:val="30"/>
          <w:szCs w:val="30"/>
          <w:lang w:val="en-US" w:eastAsia="zh-CN"/>
        </w:rPr>
        <w:t>诉讼</w:t>
      </w:r>
      <w:r>
        <w:rPr>
          <w:rFonts w:hint="eastAsia" w:ascii="仿宋" w:hAnsi="仿宋" w:eastAsia="仿宋" w:cs="仿宋"/>
          <w:sz w:val="30"/>
          <w:szCs w:val="30"/>
        </w:rPr>
        <w:t>费用由败诉方承担。</w:t>
      </w:r>
    </w:p>
    <w:p w14:paraId="521D140E">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b/>
          <w:sz w:val="30"/>
          <w:szCs w:val="30"/>
          <w:lang w:val="en-US" w:eastAsia="zh-CN"/>
        </w:rPr>
        <w:t>八</w:t>
      </w:r>
      <w:r>
        <w:rPr>
          <w:rFonts w:hint="eastAsia" w:ascii="仿宋" w:hAnsi="仿宋" w:eastAsia="仿宋" w:cs="仿宋"/>
          <w:b/>
          <w:sz w:val="30"/>
          <w:szCs w:val="30"/>
        </w:rPr>
        <w:t>、验收：</w:t>
      </w:r>
    </w:p>
    <w:p w14:paraId="405AC11D">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验收标准</w:t>
      </w:r>
    </w:p>
    <w:p w14:paraId="5AE44070">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（1）符合国家、省、市及行业相关标准。</w:t>
      </w:r>
    </w:p>
    <w:p w14:paraId="7D42FC94">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（2）符合采购文件中的相应技术要求。</w:t>
      </w:r>
    </w:p>
    <w:p w14:paraId="03089780">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（3）符合项目实施过程中，双方约定的标准和要求。</w:t>
      </w:r>
    </w:p>
    <w:p w14:paraId="764A545A">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（4）验收标准包括但不限于：对各系统的各功能模块及性能指标做专业性的技术检验，并按照国产密码评估的要求开展工作，对各系统进行国产密码评估，满足上线要求，项目交付物齐全，提供</w:t>
      </w:r>
      <w:r>
        <w:rPr>
          <w:rFonts w:hint="eastAsia" w:ascii="仿宋" w:hAnsi="仿宋" w:eastAsia="仿宋" w:cs="仿宋"/>
          <w:sz w:val="30"/>
          <w:szCs w:val="30"/>
          <w:lang w:val="en-US" w:eastAsia="zh-CN"/>
        </w:rPr>
        <w:t>密码应用方案和</w:t>
      </w:r>
      <w:r>
        <w:rPr>
          <w:rFonts w:hint="eastAsia" w:ascii="仿宋" w:hAnsi="仿宋" w:eastAsia="仿宋" w:cs="仿宋"/>
          <w:sz w:val="30"/>
          <w:szCs w:val="30"/>
        </w:rPr>
        <w:t>密码应用测评报告等。</w:t>
      </w:r>
    </w:p>
    <w:p w14:paraId="7F076238">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验收方式</w:t>
      </w:r>
    </w:p>
    <w:p w14:paraId="388B5D46">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按照验收标准，由采购人组织专家进行验收，必要时，可邀请第三方机构进行验收。</w:t>
      </w:r>
    </w:p>
    <w:p w14:paraId="090D1B48">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ascii="仿宋_GB2312" w:hAnsi="仿宋_GB2312" w:eastAsia="仿宋_GB2312" w:cs="仿宋_GB2312"/>
          <w:sz w:val="30"/>
          <w:szCs w:val="30"/>
        </w:rPr>
      </w:pPr>
      <w:r>
        <w:rPr>
          <w:rFonts w:hint="eastAsia" w:ascii="仿宋" w:hAnsi="仿宋" w:eastAsia="仿宋" w:cs="仿宋"/>
          <w:sz w:val="30"/>
          <w:szCs w:val="30"/>
          <w:lang w:val="en-US" w:eastAsia="zh-CN"/>
        </w:rPr>
        <w:t>3、</w:t>
      </w:r>
      <w:r>
        <w:rPr>
          <w:rFonts w:ascii="仿宋_GB2312" w:hAnsi="仿宋_GB2312" w:eastAsia="仿宋_GB2312" w:cs="仿宋_GB2312"/>
          <w:sz w:val="30"/>
          <w:szCs w:val="30"/>
        </w:rPr>
        <w:t>验收合格条件</w:t>
      </w:r>
    </w:p>
    <w:p w14:paraId="5F1F4D93">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ascii="仿宋_GB2312" w:hAnsi="仿宋_GB2312" w:eastAsia="仿宋_GB2312" w:cs="仿宋_GB2312"/>
          <w:sz w:val="30"/>
          <w:szCs w:val="30"/>
        </w:rPr>
        <w:t>符合国家标准和行业标准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14:paraId="39FF0D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b/>
          <w:sz w:val="30"/>
          <w:szCs w:val="30"/>
          <w:lang w:val="en-US" w:eastAsia="zh-CN"/>
        </w:rPr>
      </w:pPr>
      <w:r>
        <w:rPr>
          <w:rFonts w:hint="eastAsia" w:ascii="仿宋" w:hAnsi="仿宋" w:eastAsia="仿宋" w:cs="仿宋"/>
          <w:b/>
          <w:sz w:val="30"/>
          <w:szCs w:val="30"/>
          <w:lang w:val="en-US" w:eastAsia="zh-CN"/>
        </w:rPr>
        <w:t>九、双方权利及义务</w:t>
      </w:r>
    </w:p>
    <w:p w14:paraId="4943107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1.甲乙双方必须遵守本合同并执行合同中的各项规定，保证本合同的正常履行。</w:t>
      </w:r>
    </w:p>
    <w:p w14:paraId="67CB5B5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2.本合同签订后甲乙双方不得单方终止合同，如乙方违约，应赔偿给甲方实际造成的损失；如甲方违约，乙方收取的钱款不予退还。</w:t>
      </w:r>
    </w:p>
    <w:p w14:paraId="428EFC8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3.如因乙方存在以下行为，甲方有权终止合同，依法向乙方进行经济索赔，并报请政府采购监督管理机关进行相应的行政处罚。</w:t>
      </w:r>
    </w:p>
    <w:p w14:paraId="6E20951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① 存在弄虚作假、传递虚假信息等违法违规行为；</w:t>
      </w:r>
    </w:p>
    <w:p w14:paraId="43EBB5B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② 存在不规范操作行为；</w:t>
      </w:r>
    </w:p>
    <w:p w14:paraId="0F4E67B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③ 未全面履行合同义务或者发生违约。</w:t>
      </w:r>
    </w:p>
    <w:p w14:paraId="1B51A92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val="en-US" w:eastAsia="zh-CN"/>
        </w:rPr>
      </w:pPr>
      <w:r>
        <w:rPr>
          <w:rFonts w:hint="eastAsia" w:ascii="仿宋" w:hAnsi="仿宋" w:eastAsia="仿宋" w:cs="仿宋"/>
          <w:b w:val="0"/>
          <w:bCs/>
          <w:color w:val="auto"/>
          <w:sz w:val="30"/>
          <w:szCs w:val="30"/>
          <w:highlight w:val="none"/>
          <w:lang w:val="en-US" w:eastAsia="zh-CN"/>
        </w:rPr>
        <w:t>4.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BCA3ED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val="en-US" w:eastAsia="zh-CN"/>
        </w:rPr>
        <w:t>十</w:t>
      </w:r>
      <w:r>
        <w:rPr>
          <w:rFonts w:hint="eastAsia" w:ascii="仿宋" w:hAnsi="仿宋" w:eastAsia="仿宋" w:cs="仿宋"/>
          <w:b/>
          <w:sz w:val="30"/>
          <w:szCs w:val="30"/>
          <w:lang w:eastAsia="zh-CN"/>
        </w:rPr>
        <w:t>、保密责任</w:t>
      </w:r>
    </w:p>
    <w:p w14:paraId="509107C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0DD3B76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一</w:t>
      </w:r>
      <w:r>
        <w:rPr>
          <w:rFonts w:hint="eastAsia" w:ascii="仿宋" w:hAnsi="仿宋" w:eastAsia="仿宋" w:cs="仿宋"/>
          <w:b/>
          <w:sz w:val="30"/>
          <w:szCs w:val="30"/>
          <w:lang w:eastAsia="zh-CN"/>
        </w:rPr>
        <w:t>、安全</w:t>
      </w:r>
    </w:p>
    <w:p w14:paraId="32564B1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乙方必须按照国家有关安全生产规范进行作业，项目实施过程中发生的安全事故责任由乙方承担。</w:t>
      </w:r>
    </w:p>
    <w:p w14:paraId="7F4EF75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二</w:t>
      </w:r>
      <w:r>
        <w:rPr>
          <w:rFonts w:hint="eastAsia" w:ascii="仿宋" w:hAnsi="仿宋" w:eastAsia="仿宋" w:cs="仿宋"/>
          <w:b/>
          <w:sz w:val="30"/>
          <w:szCs w:val="30"/>
          <w:lang w:eastAsia="zh-CN"/>
        </w:rPr>
        <w:t>、 违约责任</w:t>
      </w:r>
    </w:p>
    <w:p w14:paraId="55AF74B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按《</w:t>
      </w:r>
      <w:r>
        <w:rPr>
          <w:rFonts w:hint="eastAsia" w:ascii="仿宋" w:hAnsi="仿宋" w:eastAsia="仿宋" w:cs="仿宋"/>
          <w:bCs/>
          <w:sz w:val="30"/>
          <w:szCs w:val="30"/>
          <w:highlight w:val="none"/>
          <w:lang w:val="en-US" w:eastAsia="zh-CN"/>
        </w:rPr>
        <w:t>中华人民共和国民法典</w:t>
      </w:r>
      <w:r>
        <w:rPr>
          <w:rFonts w:hint="eastAsia" w:ascii="仿宋" w:hAnsi="仿宋" w:eastAsia="仿宋" w:cs="仿宋"/>
          <w:bCs/>
          <w:sz w:val="30"/>
          <w:szCs w:val="30"/>
          <w:highlight w:val="none"/>
        </w:rPr>
        <w:t>》中的相关条款和本合同的约定执行。未按合同或磋商文件要求提供产品或供应的产品质量不能满足采购人技术要求，采购人有权终止合同，甚至对供应商违约行为进行追究。</w:t>
      </w:r>
    </w:p>
    <w:p w14:paraId="6D0D5C08">
      <w:pPr>
        <w:pStyle w:val="2"/>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kern w:val="0"/>
          <w:sz w:val="30"/>
          <w:szCs w:val="30"/>
          <w:highlight w:val="none"/>
          <w:lang w:val="en-US" w:eastAsia="zh-CN" w:bidi="ar-SA"/>
        </w:rPr>
      </w:pPr>
      <w:r>
        <w:rPr>
          <w:rFonts w:hint="eastAsia" w:ascii="仿宋" w:hAnsi="仿宋" w:eastAsia="仿宋" w:cs="仿宋"/>
          <w:bCs/>
          <w:kern w:val="0"/>
          <w:sz w:val="30"/>
          <w:szCs w:val="30"/>
          <w:highlight w:val="none"/>
          <w:lang w:val="en-US" w:eastAsia="zh-CN" w:bidi="ar-SA"/>
        </w:rPr>
        <w:t>虚假检测情形按《商用密码检测机构管理办法》第二十一条处理，并列入信用黑名单。</w:t>
      </w:r>
    </w:p>
    <w:p w14:paraId="0BF5A25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三</w:t>
      </w:r>
      <w:r>
        <w:rPr>
          <w:rFonts w:hint="eastAsia" w:ascii="仿宋" w:hAnsi="仿宋" w:eastAsia="仿宋" w:cs="仿宋"/>
          <w:b/>
          <w:sz w:val="30"/>
          <w:szCs w:val="30"/>
          <w:lang w:eastAsia="zh-CN"/>
        </w:rPr>
        <w:t>、 合同生效、变更、解除的条件</w:t>
      </w:r>
    </w:p>
    <w:p w14:paraId="6FB10BC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1、本合同自双方法定代表人或委托人签字并加盖公章后生效，合同履行完毕自行终止。</w:t>
      </w:r>
    </w:p>
    <w:p w14:paraId="208B7DC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2、本合同的变更必须经过甲乙双方共同协商并签订补充协议，补充协议与本合同具有同等法律效力。</w:t>
      </w:r>
    </w:p>
    <w:p w14:paraId="14FADE2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四</w:t>
      </w:r>
      <w:r>
        <w:rPr>
          <w:rFonts w:hint="eastAsia" w:ascii="仿宋" w:hAnsi="仿宋" w:eastAsia="仿宋" w:cs="仿宋"/>
          <w:b/>
          <w:sz w:val="30"/>
          <w:szCs w:val="30"/>
          <w:lang w:eastAsia="zh-CN"/>
        </w:rPr>
        <w:t>、 附则</w:t>
      </w:r>
    </w:p>
    <w:p w14:paraId="2EA98BA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1、本合同执行过程中的未尽事宜，双方应本着实事求是，友好协商的态度加以解决。</w:t>
      </w:r>
    </w:p>
    <w:p w14:paraId="078E098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2、本合同由双方代表签字，加盖公章生效。全部成果和费用结算完后，本合同终止。</w:t>
      </w:r>
    </w:p>
    <w:p w14:paraId="4B82ACC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Cs/>
          <w:color w:val="FF0000"/>
          <w:sz w:val="30"/>
          <w:szCs w:val="30"/>
          <w:highlight w:val="none"/>
        </w:rPr>
      </w:pPr>
      <w:r>
        <w:rPr>
          <w:rFonts w:hint="eastAsia" w:ascii="仿宋" w:hAnsi="仿宋" w:eastAsia="仿宋" w:cs="仿宋"/>
          <w:bCs/>
          <w:color w:val="000000"/>
          <w:sz w:val="30"/>
          <w:szCs w:val="30"/>
          <w:highlight w:val="none"/>
        </w:rPr>
        <w:t>3、本合同壹式</w:t>
      </w:r>
      <w:r>
        <w:rPr>
          <w:rFonts w:hint="eastAsia" w:ascii="仿宋" w:hAnsi="仿宋" w:eastAsia="仿宋" w:cs="仿宋"/>
          <w:bCs/>
          <w:color w:val="000000"/>
          <w:sz w:val="30"/>
          <w:szCs w:val="30"/>
          <w:highlight w:val="none"/>
          <w:lang w:eastAsia="zh-CN"/>
        </w:rPr>
        <w:t>捌</w:t>
      </w:r>
      <w:r>
        <w:rPr>
          <w:rFonts w:hint="eastAsia" w:ascii="仿宋" w:hAnsi="仿宋" w:eastAsia="仿宋" w:cs="仿宋"/>
          <w:bCs/>
          <w:color w:val="000000"/>
          <w:sz w:val="30"/>
          <w:szCs w:val="30"/>
          <w:highlight w:val="none"/>
        </w:rPr>
        <w:t>份，甲、乙双方各</w:t>
      </w:r>
      <w:r>
        <w:rPr>
          <w:rFonts w:hint="eastAsia" w:ascii="仿宋" w:hAnsi="仿宋" w:eastAsia="仿宋" w:cs="仿宋"/>
          <w:bCs/>
          <w:color w:val="000000"/>
          <w:sz w:val="30"/>
          <w:szCs w:val="30"/>
          <w:highlight w:val="none"/>
          <w:lang w:eastAsia="zh-CN"/>
        </w:rPr>
        <w:t>肆</w:t>
      </w:r>
      <w:r>
        <w:rPr>
          <w:rFonts w:hint="eastAsia" w:ascii="仿宋" w:hAnsi="仿宋" w:eastAsia="仿宋" w:cs="仿宋"/>
          <w:bCs/>
          <w:color w:val="000000"/>
          <w:sz w:val="30"/>
          <w:szCs w:val="30"/>
          <w:highlight w:val="none"/>
        </w:rPr>
        <w:t>份。</w:t>
      </w:r>
      <w:r>
        <w:rPr>
          <w:rFonts w:hint="eastAsia" w:ascii="仿宋" w:hAnsi="仿宋" w:eastAsia="仿宋" w:cs="仿宋"/>
          <w:bCs/>
          <w:color w:val="FF0000"/>
          <w:sz w:val="30"/>
          <w:szCs w:val="30"/>
          <w:highlight w:val="none"/>
        </w:rPr>
        <w:t xml:space="preserve"> </w:t>
      </w:r>
    </w:p>
    <w:p w14:paraId="6C7F9A74">
      <w:pPr>
        <w:rPr>
          <w:rFonts w:hint="eastAsia" w:ascii="仿宋" w:hAnsi="仿宋" w:eastAsia="仿宋" w:cs="仿宋"/>
          <w:b w:val="0"/>
          <w:bCs w:val="0"/>
          <w:sz w:val="30"/>
          <w:szCs w:val="30"/>
          <w:highlight w:val="none"/>
          <w:lang w:eastAsia="zh-CN"/>
        </w:rPr>
      </w:pPr>
    </w:p>
    <w:p w14:paraId="52975875">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b/>
          <w:bCs/>
          <w:sz w:val="30"/>
          <w:szCs w:val="30"/>
          <w:highlight w:val="none"/>
        </w:rPr>
      </w:pPr>
      <w:r>
        <w:rPr>
          <w:rFonts w:hint="eastAsia" w:ascii="仿宋" w:hAnsi="仿宋" w:eastAsia="仿宋" w:cs="仿宋"/>
          <w:bCs/>
          <w:sz w:val="30"/>
          <w:szCs w:val="30"/>
          <w:highlight w:val="none"/>
        </w:rPr>
        <w:t>甲方（章）：</w:t>
      </w:r>
      <w:r>
        <w:rPr>
          <w:rFonts w:hint="eastAsia" w:ascii="仿宋" w:hAnsi="仿宋" w:eastAsia="仿宋" w:cs="仿宋"/>
          <w:bCs/>
          <w:sz w:val="30"/>
          <w:szCs w:val="30"/>
          <w:highlight w:val="none"/>
          <w:lang w:val="en-US" w:eastAsia="zh-CN"/>
        </w:rPr>
        <w:t xml:space="preserve">              </w:t>
      </w:r>
      <w:r>
        <w:rPr>
          <w:rFonts w:hint="eastAsia" w:ascii="仿宋" w:hAnsi="仿宋" w:eastAsia="仿宋" w:cs="仿宋"/>
          <w:bCs/>
          <w:sz w:val="30"/>
          <w:szCs w:val="30"/>
          <w:highlight w:val="none"/>
        </w:rPr>
        <w:t xml:space="preserve">     </w:t>
      </w:r>
      <w:r>
        <w:rPr>
          <w:rFonts w:hint="eastAsia" w:ascii="仿宋" w:hAnsi="仿宋" w:eastAsia="仿宋" w:cs="仿宋"/>
          <w:bCs/>
          <w:sz w:val="30"/>
          <w:szCs w:val="30"/>
          <w:highlight w:val="none"/>
          <w:lang w:val="en-US" w:eastAsia="zh-CN"/>
        </w:rPr>
        <w:t xml:space="preserve">   </w:t>
      </w:r>
      <w:r>
        <w:rPr>
          <w:rFonts w:hint="eastAsia" w:ascii="仿宋" w:hAnsi="仿宋" w:eastAsia="仿宋" w:cs="仿宋"/>
          <w:bCs/>
          <w:sz w:val="30"/>
          <w:szCs w:val="30"/>
          <w:highlight w:val="none"/>
        </w:rPr>
        <w:t xml:space="preserve"> 乙方（章）：</w:t>
      </w:r>
      <w:r>
        <w:rPr>
          <w:rFonts w:hint="eastAsia" w:ascii="仿宋" w:hAnsi="仿宋" w:eastAsia="仿宋" w:cs="仿宋"/>
          <w:sz w:val="30"/>
          <w:szCs w:val="30"/>
          <w:highlight w:val="none"/>
          <w:lang w:val="en-US" w:eastAsia="zh-CN"/>
        </w:rPr>
        <w:t xml:space="preserve"> </w:t>
      </w:r>
      <w:r>
        <w:rPr>
          <w:rFonts w:hint="eastAsia" w:ascii="仿宋" w:hAnsi="仿宋" w:eastAsia="仿宋" w:cs="仿宋"/>
          <w:b/>
          <w:bCs/>
          <w:sz w:val="30"/>
          <w:szCs w:val="30"/>
          <w:highlight w:val="none"/>
        </w:rPr>
        <w:t xml:space="preserve">           </w:t>
      </w:r>
    </w:p>
    <w:p w14:paraId="7016B296">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法人代表或委托代理人：             法人代表或委托代理人：      </w:t>
      </w:r>
    </w:p>
    <w:p w14:paraId="782EF60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w:t>
      </w:r>
    </w:p>
    <w:p w14:paraId="0F21A94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地 址：                            地 址：</w:t>
      </w:r>
      <w:r>
        <w:rPr>
          <w:rFonts w:hint="eastAsia" w:ascii="仿宋" w:hAnsi="仿宋" w:eastAsia="仿宋" w:cs="仿宋"/>
          <w:sz w:val="30"/>
          <w:szCs w:val="30"/>
          <w:highlight w:val="none"/>
          <w:lang w:val="en-US" w:eastAsia="zh-CN"/>
        </w:rPr>
        <w:t xml:space="preserve"> </w:t>
      </w:r>
    </w:p>
    <w:p w14:paraId="0B71D67D">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电 话：                            电 话：</w:t>
      </w:r>
      <w:r>
        <w:rPr>
          <w:rFonts w:hint="eastAsia" w:ascii="仿宋" w:hAnsi="仿宋" w:eastAsia="仿宋" w:cs="仿宋"/>
          <w:sz w:val="30"/>
          <w:szCs w:val="30"/>
          <w:highlight w:val="none"/>
          <w:lang w:val="en-US" w:eastAsia="zh-CN"/>
        </w:rPr>
        <w:t xml:space="preserve"> </w:t>
      </w:r>
      <w:r>
        <w:rPr>
          <w:rFonts w:hint="eastAsia" w:ascii="仿宋" w:hAnsi="仿宋" w:eastAsia="仿宋" w:cs="仿宋"/>
          <w:sz w:val="30"/>
          <w:szCs w:val="30"/>
          <w:highlight w:val="none"/>
        </w:rPr>
        <w:t xml:space="preserve">    </w:t>
      </w:r>
    </w:p>
    <w:p w14:paraId="0041FB3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开户银行：                         开户银行：</w:t>
      </w:r>
      <w:r>
        <w:rPr>
          <w:rFonts w:hint="eastAsia" w:ascii="仿宋" w:hAnsi="仿宋" w:eastAsia="仿宋" w:cs="仿宋"/>
          <w:sz w:val="30"/>
          <w:szCs w:val="30"/>
          <w:highlight w:val="none"/>
          <w:lang w:val="en-US" w:eastAsia="zh-CN"/>
        </w:rPr>
        <w:t xml:space="preserve"> </w:t>
      </w:r>
    </w:p>
    <w:p w14:paraId="3C2FD9B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开户名称：                         开户名称：</w:t>
      </w:r>
      <w:r>
        <w:rPr>
          <w:rFonts w:hint="eastAsia" w:ascii="仿宋" w:hAnsi="仿宋" w:eastAsia="仿宋" w:cs="仿宋"/>
          <w:sz w:val="30"/>
          <w:szCs w:val="30"/>
          <w:highlight w:val="none"/>
          <w:lang w:val="en-US" w:eastAsia="zh-CN"/>
        </w:rPr>
        <w:t xml:space="preserve"> </w:t>
      </w:r>
    </w:p>
    <w:p w14:paraId="6FEB7A01">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账 号：                            账 号：</w:t>
      </w:r>
      <w:r>
        <w:rPr>
          <w:rFonts w:hint="eastAsia" w:ascii="仿宋" w:hAnsi="仿宋" w:eastAsia="仿宋" w:cs="仿宋"/>
          <w:bCs/>
          <w:sz w:val="30"/>
          <w:szCs w:val="30"/>
          <w:highlight w:val="none"/>
          <w:lang w:val="en-US" w:eastAsia="zh-CN"/>
        </w:rPr>
        <w:t xml:space="preserve"> </w:t>
      </w:r>
      <w:r>
        <w:rPr>
          <w:rFonts w:hint="eastAsia" w:ascii="仿宋" w:hAnsi="仿宋" w:eastAsia="仿宋" w:cs="仿宋"/>
          <w:sz w:val="30"/>
          <w:szCs w:val="30"/>
          <w:highlight w:val="none"/>
        </w:rPr>
        <w:t xml:space="preserve">              </w:t>
      </w:r>
    </w:p>
    <w:p w14:paraId="072632A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签约地点：                         签约地点：</w:t>
      </w:r>
    </w:p>
    <w:p w14:paraId="4DD80EF0">
      <w:r>
        <w:rPr>
          <w:rFonts w:hint="eastAsia" w:ascii="仿宋" w:hAnsi="仿宋" w:eastAsia="仿宋" w:cs="仿宋"/>
          <w:sz w:val="30"/>
          <w:szCs w:val="30"/>
          <w:highlight w:val="none"/>
        </w:rPr>
        <w:t>日 期：    年   月   日            日 期：   年   月   日</w:t>
      </w: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435F2"/>
    <w:rsid w:val="73643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80" w:lineRule="auto"/>
    </w:pPr>
    <w:rPr>
      <w:color w:val="000000"/>
      <w:sz w:val="24"/>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2025-10-24T02:34:00Z</dcterms:created>
  <dc:creator>陕西德信招标有限公司</dc:creator>
  <cp:lastModifiedBy>陕西德信招标有限公司</cp:lastModifiedBy>
  <dcterms:modified xsi:type="dcterms:W3CDTF">2025-10-24T02:35:08Z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5BFC2D1BE02743CDB3572C9D505B0CB8_11</vt:lpwstr>
  </property>
  <property fmtid="{D5CDD505-2E9C-101B-9397-08002B2CF9AE}" pid="4" name="KSOTemplateDocerSaveRecord">
    <vt:lpwstr>eyJoZGlkIjoiZjk1ZjRkODM4MWYzZjcwMjFlODUwMjIxNDdkOGQ4NjciLCJ1c2VySWQiOiI3MjAyODExMDQifQ==</vt:lpwstr>
  </property>
</Properties>
</file>