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8C0CF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9"/>
        <w:rPr>
          <w:rFonts w:hint="default" w:ascii="仿宋" w:hAnsi="仿宋" w:eastAsia="仿宋" w:cs="仿宋"/>
          <w:b/>
          <w:bCs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shd w:val="clear" w:color="auto" w:fill="FFFFFF"/>
          <w:lang w:eastAsia="zh-CN"/>
        </w:rPr>
        <w:t xml:space="preserve">技 术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方 案</w:t>
      </w:r>
    </w:p>
    <w:p w14:paraId="61AA9AAB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</w:rPr>
      </w:pPr>
    </w:p>
    <w:p w14:paraId="5281C0D7">
      <w:pPr>
        <w:bidi w:val="0"/>
        <w:spacing w:line="480" w:lineRule="auto"/>
        <w:ind w:firstLine="44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highlight w:val="none"/>
        </w:rPr>
        <w:t>供应商根据打分项自行编制</w:t>
      </w:r>
    </w:p>
    <w:p w14:paraId="296B9C5C">
      <w:pPr>
        <w:ind w:firstLine="44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格式自拟，供应商可根据实际情况增加必要的图表、文字说明书等资料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。</w:t>
      </w:r>
    </w:p>
    <w:p w14:paraId="2711C6DD">
      <w:pP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br w:type="page"/>
      </w:r>
    </w:p>
    <w:p w14:paraId="738E38D5">
      <w:pPr>
        <w:bidi w:val="0"/>
        <w:spacing w:line="48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附表一：拟投入的施工设备设施及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情况</w:t>
      </w:r>
    </w:p>
    <w:tbl>
      <w:tblPr>
        <w:tblStyle w:val="2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878"/>
        <w:gridCol w:w="738"/>
        <w:gridCol w:w="622"/>
        <w:gridCol w:w="622"/>
        <w:gridCol w:w="745"/>
        <w:gridCol w:w="871"/>
        <w:gridCol w:w="1084"/>
        <w:gridCol w:w="1018"/>
        <w:gridCol w:w="833"/>
        <w:gridCol w:w="513"/>
      </w:tblGrid>
      <w:tr w14:paraId="11CB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346" w:type="pct"/>
            <w:vAlign w:val="center"/>
          </w:tcPr>
          <w:p w14:paraId="7B425590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5" w:type="pct"/>
            <w:vAlign w:val="center"/>
          </w:tcPr>
          <w:p w14:paraId="2CCA96E2">
            <w:pPr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设备名称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/材料名称</w:t>
            </w:r>
          </w:p>
        </w:tc>
        <w:tc>
          <w:tcPr>
            <w:tcW w:w="433" w:type="pct"/>
            <w:vAlign w:val="center"/>
          </w:tcPr>
          <w:p w14:paraId="59B97879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  <w:p w14:paraId="35A0744A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365" w:type="pct"/>
            <w:vAlign w:val="center"/>
          </w:tcPr>
          <w:p w14:paraId="23C149DF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365" w:type="pct"/>
            <w:vAlign w:val="center"/>
          </w:tcPr>
          <w:p w14:paraId="09849123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37" w:type="pct"/>
            <w:vAlign w:val="center"/>
          </w:tcPr>
          <w:p w14:paraId="12E40B55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国别</w:t>
            </w:r>
          </w:p>
          <w:p w14:paraId="76674CA3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511" w:type="pct"/>
            <w:vAlign w:val="center"/>
          </w:tcPr>
          <w:p w14:paraId="687169D0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制造</w:t>
            </w:r>
          </w:p>
          <w:p w14:paraId="2F89881F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636" w:type="pct"/>
            <w:vAlign w:val="center"/>
          </w:tcPr>
          <w:p w14:paraId="7C87F629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额定功率</w:t>
            </w:r>
          </w:p>
          <w:p w14:paraId="65C999B6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 KW )</w:t>
            </w:r>
          </w:p>
        </w:tc>
        <w:tc>
          <w:tcPr>
            <w:tcW w:w="597" w:type="pct"/>
            <w:vAlign w:val="center"/>
          </w:tcPr>
          <w:p w14:paraId="38498A32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生产</w:t>
            </w:r>
          </w:p>
          <w:p w14:paraId="71C8EE79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</w:tc>
        <w:tc>
          <w:tcPr>
            <w:tcW w:w="489" w:type="pct"/>
            <w:vAlign w:val="center"/>
          </w:tcPr>
          <w:p w14:paraId="5FDD1136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用于施工部位</w:t>
            </w:r>
          </w:p>
        </w:tc>
        <w:tc>
          <w:tcPr>
            <w:tcW w:w="301" w:type="pct"/>
            <w:vAlign w:val="center"/>
          </w:tcPr>
          <w:p w14:paraId="35385F58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93D4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2CEBD63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565CF1E2">
            <w:pPr>
              <w:spacing w:line="360" w:lineRule="auto"/>
              <w:ind w:firstLine="440" w:firstLineChars="20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613EF1C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26051C7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4E38C18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2691856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22FC4E2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5D569FE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597" w:type="pct"/>
            <w:vAlign w:val="center"/>
          </w:tcPr>
          <w:p w14:paraId="30ECB98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16CC37C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7097B1F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AF1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52FDA64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749C386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6294BD6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4720DF9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206C23A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7077D96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1491456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73F6BCF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1AAD760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6BF0FB7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24355BC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E39C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56027E9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1512B86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7892A1B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2777263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17D3DED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0682E51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049DB61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6CCEF42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3A5F46C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2580C74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0653B1D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61D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095F44A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0609244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4332D81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7CF83A3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5671244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05C737C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4ECB45E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6178EC8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1753143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01FF207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580DE10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290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59A609E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48F9E74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6CFB534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1E976A9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6BD7870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31FF4B5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5709315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68A45E0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2D55953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42350FF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16E012C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A315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3B76EC0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3E64851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7CBBD9B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5754201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38EE1B1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01279A3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5587FDD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4FC9242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10E3CD6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01FC19F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051592C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CB7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6CA780C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2C55650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03A2D6E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7761E12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7A7A062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4F312F5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4AFB368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2EA8698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72FB881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5525975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43E3BE4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AE5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6" w:type="pct"/>
            <w:vAlign w:val="center"/>
          </w:tcPr>
          <w:p w14:paraId="6510D66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5" w:type="pct"/>
            <w:vAlign w:val="center"/>
          </w:tcPr>
          <w:p w14:paraId="1B775E2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3" w:type="pct"/>
            <w:vAlign w:val="center"/>
          </w:tcPr>
          <w:p w14:paraId="4D77E65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074CA33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65" w:type="pct"/>
            <w:vAlign w:val="center"/>
          </w:tcPr>
          <w:p w14:paraId="1484045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7" w:type="pct"/>
            <w:vAlign w:val="center"/>
          </w:tcPr>
          <w:p w14:paraId="4DEEEE9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3956B75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36" w:type="pct"/>
            <w:vAlign w:val="center"/>
          </w:tcPr>
          <w:p w14:paraId="3D1D7FD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97" w:type="pct"/>
            <w:vAlign w:val="center"/>
          </w:tcPr>
          <w:p w14:paraId="791C56A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89" w:type="pct"/>
            <w:vAlign w:val="center"/>
          </w:tcPr>
          <w:p w14:paraId="36CA91B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3E78819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25D11F63">
      <w:pPr>
        <w:bidi w:val="0"/>
        <w:spacing w:line="480" w:lineRule="auto"/>
        <w:rPr>
          <w:rFonts w:hint="eastAsia" w:ascii="仿宋" w:hAnsi="仿宋" w:eastAsia="仿宋" w:cs="仿宋"/>
          <w:color w:val="FF000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91B4F"/>
    <w:rsid w:val="3F445DB6"/>
    <w:rsid w:val="5109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114</Characters>
  <Lines>0</Lines>
  <Paragraphs>0</Paragraphs>
  <TotalTime>0</TotalTime>
  <ScaleCrop>false</ScaleCrop>
  <LinksUpToDate>false</LinksUpToDate>
  <CharactersWithSpaces>119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2025-10-20T08:10:00Z</dcterms:created>
  <dc:creator>Baymax</dc:creator>
  <cp:lastModifiedBy>Baymax</cp:lastModifiedBy>
  <dcterms:modified xsi:type="dcterms:W3CDTF">2025-10-22T09:52:32Z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85EF1B917D084A86A700A95EA8EEB1F3_11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