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269BD">
      <w:pPr>
        <w:pStyle w:val="15"/>
      </w:pPr>
    </w:p>
    <w:tbl>
      <w:tblPr>
        <w:tblStyle w:val="12"/>
        <w:tblpPr w:leftFromText="180" w:rightFromText="180" w:vertAnchor="text" w:horzAnchor="page" w:tblpX="2161" w:tblpY="100"/>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7E6A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tcPr>
          <w:p w14:paraId="00438847"/>
        </w:tc>
      </w:tr>
    </w:tbl>
    <w:p w14:paraId="6466105E">
      <w:pPr>
        <w:ind w:right="530" w:firstLine="643"/>
        <w:outlineLvl w:val="9"/>
        <w:rPr>
          <w:rFonts w:hint="default"/>
        </w:rPr>
      </w:pPr>
      <w:r>
        <w:rPr>
          <w:rFonts w:hint="default"/>
        </w:rPr>
        <w:drawing>
          <wp:anchor distT="0" distB="0" distL="114300" distR="114300" simplePos="0" relativeHeight="251659264" behindDoc="1" locked="0" layoutInCell="1" allowOverlap="1">
            <wp:simplePos x="0" y="0"/>
            <wp:positionH relativeFrom="column">
              <wp:posOffset>1292225</wp:posOffset>
            </wp:positionH>
            <wp:positionV relativeFrom="paragraph">
              <wp:posOffset>29210</wp:posOffset>
            </wp:positionV>
            <wp:extent cx="2456180" cy="713740"/>
            <wp:effectExtent l="0" t="0" r="1270" b="10160"/>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noChangeArrowheads="1"/>
                    </pic:cNvPicPr>
                  </pic:nvPicPr>
                  <pic:blipFill>
                    <a:blip r:embed="rId12" cstate="print"/>
                    <a:srcRect/>
                    <a:stretch>
                      <a:fillRect/>
                    </a:stretch>
                  </pic:blipFill>
                  <pic:spPr>
                    <a:xfrm>
                      <a:off x="0" y="0"/>
                      <a:ext cx="2456136" cy="713740"/>
                    </a:xfrm>
                    <a:prstGeom prst="rect">
                      <a:avLst/>
                    </a:prstGeom>
                    <a:noFill/>
                    <a:ln w="9525">
                      <a:noFill/>
                      <a:miter lim="800000"/>
                      <a:headEnd/>
                      <a:tailEnd/>
                    </a:ln>
                  </pic:spPr>
                </pic:pic>
              </a:graphicData>
            </a:graphic>
          </wp:anchor>
        </w:drawing>
      </w:r>
      <w:r>
        <w:t xml:space="preserve">  </w:t>
      </w:r>
    </w:p>
    <w:p w14:paraId="52DA0DA0"/>
    <w:p w14:paraId="6AC12FB1">
      <w:pPr>
        <w:ind w:firstLine="181" w:firstLineChars="50"/>
        <w:rPr>
          <w:rFonts w:hint="eastAsia" w:ascii="仿宋" w:hAnsi="仿宋" w:eastAsia="仿宋" w:cs="仿宋"/>
          <w:b/>
          <w:bCs/>
          <w:sz w:val="36"/>
          <w:szCs w:val="36"/>
        </w:rPr>
      </w:pPr>
      <w:r>
        <w:rPr>
          <w:rFonts w:hint="eastAsia" w:ascii="仿宋" w:hAnsi="仿宋" w:eastAsia="仿宋" w:cs="仿宋"/>
          <w:b/>
          <w:bCs/>
          <w:sz w:val="36"/>
          <w:szCs w:val="36"/>
        </w:rPr>
        <w:t>合同编号：</w:t>
      </w:r>
    </w:p>
    <w:p w14:paraId="15E7775A">
      <w:pPr>
        <w:ind w:firstLine="723"/>
        <w:jc w:val="center"/>
        <w:rPr>
          <w:rFonts w:hint="eastAsia" w:ascii="仿宋" w:hAnsi="仿宋" w:eastAsia="仿宋" w:cs="仿宋"/>
          <w:b/>
          <w:bCs/>
          <w:snapToGrid w:val="0"/>
          <w:sz w:val="44"/>
          <w:szCs w:val="44"/>
        </w:rPr>
      </w:pPr>
    </w:p>
    <w:p w14:paraId="587FDD1F">
      <w:pPr>
        <w:ind w:firstLine="723"/>
        <w:jc w:val="center"/>
        <w:rPr>
          <w:rFonts w:hint="eastAsia" w:ascii="仿宋" w:hAnsi="仿宋" w:eastAsia="仿宋" w:cs="仿宋"/>
          <w:b/>
          <w:bCs/>
          <w:snapToGrid w:val="0"/>
          <w:sz w:val="44"/>
          <w:szCs w:val="44"/>
        </w:rPr>
      </w:pPr>
      <w:r>
        <w:rPr>
          <w:rFonts w:hint="eastAsia" w:ascii="仿宋" w:hAnsi="仿宋" w:eastAsia="仿宋" w:cs="仿宋"/>
          <w:b/>
          <w:bCs/>
          <w:snapToGrid w:val="0"/>
          <w:sz w:val="44"/>
          <w:szCs w:val="44"/>
        </w:rPr>
        <w:t>西安市第五医院</w:t>
      </w:r>
    </w:p>
    <w:p w14:paraId="3C211C20">
      <w:pPr>
        <w:pStyle w:val="7"/>
        <w:rPr>
          <w:rFonts w:hint="eastAsia" w:ascii="仿宋" w:hAnsi="仿宋" w:eastAsia="仿宋" w:cs="仿宋"/>
          <w:b/>
          <w:bCs/>
          <w:snapToGrid w:val="0"/>
          <w:sz w:val="44"/>
          <w:szCs w:val="44"/>
        </w:rPr>
      </w:pPr>
    </w:p>
    <w:p w14:paraId="4A1EE38E">
      <w:pPr>
        <w:pStyle w:val="7"/>
        <w:ind w:firstLine="723"/>
        <w:jc w:val="center"/>
        <w:rPr>
          <w:rFonts w:hint="eastAsia" w:ascii="仿宋" w:hAnsi="仿宋" w:eastAsia="仿宋" w:cs="仿宋"/>
          <w:b/>
          <w:bCs/>
          <w:snapToGrid w:val="0"/>
          <w:sz w:val="44"/>
          <w:szCs w:val="44"/>
        </w:rPr>
      </w:pPr>
      <w:r>
        <w:rPr>
          <w:rFonts w:hint="eastAsia" w:ascii="仿宋" w:hAnsi="仿宋" w:eastAsia="仿宋" w:cs="仿宋"/>
          <w:b/>
          <w:bCs/>
          <w:snapToGrid w:val="0"/>
          <w:sz w:val="44"/>
          <w:szCs w:val="44"/>
        </w:rPr>
        <w:t>（项目名称:西安市第五医院</w:t>
      </w:r>
      <w:r>
        <w:rPr>
          <w:rFonts w:hint="eastAsia" w:ascii="仿宋" w:hAnsi="仿宋" w:eastAsia="仿宋" w:cs="仿宋"/>
          <w:b/>
          <w:bCs/>
          <w:snapToGrid w:val="0"/>
          <w:sz w:val="44"/>
          <w:szCs w:val="44"/>
          <w:lang w:val="en-US" w:eastAsia="zh-CN"/>
        </w:rPr>
        <w:t>污水处理提升改造</w:t>
      </w:r>
      <w:r>
        <w:rPr>
          <w:rFonts w:hint="eastAsia" w:ascii="仿宋" w:hAnsi="仿宋" w:eastAsia="仿宋" w:cs="仿宋"/>
          <w:b/>
          <w:bCs/>
          <w:snapToGrid w:val="0"/>
          <w:sz w:val="44"/>
          <w:szCs w:val="44"/>
        </w:rPr>
        <w:t>项目）</w:t>
      </w:r>
    </w:p>
    <w:p w14:paraId="6E40631E">
      <w:pPr>
        <w:rPr>
          <w:rFonts w:hint="eastAsia" w:ascii="仿宋" w:hAnsi="仿宋" w:eastAsia="仿宋" w:cs="仿宋"/>
          <w:b/>
          <w:bCs/>
          <w:sz w:val="44"/>
          <w:szCs w:val="44"/>
        </w:rPr>
      </w:pPr>
    </w:p>
    <w:p w14:paraId="5B576A0E">
      <w:pPr>
        <w:ind w:firstLine="723"/>
        <w:jc w:val="center"/>
        <w:rPr>
          <w:rFonts w:hint="eastAsia" w:ascii="仿宋" w:hAnsi="仿宋" w:eastAsia="仿宋" w:cs="仿宋"/>
          <w:b/>
          <w:bCs/>
          <w:sz w:val="44"/>
          <w:szCs w:val="44"/>
        </w:rPr>
      </w:pPr>
      <w:r>
        <w:rPr>
          <w:rFonts w:hint="eastAsia" w:ascii="仿宋" w:hAnsi="仿宋" w:eastAsia="仿宋" w:cs="仿宋"/>
          <w:b/>
          <w:bCs/>
          <w:sz w:val="44"/>
          <w:szCs w:val="44"/>
        </w:rPr>
        <w:t>工 程 合 同</w:t>
      </w:r>
    </w:p>
    <w:p w14:paraId="444FC054">
      <w:pPr>
        <w:ind w:firstLine="723"/>
        <w:jc w:val="center"/>
        <w:rPr>
          <w:rFonts w:hint="eastAsia" w:ascii="仿宋" w:hAnsi="仿宋" w:eastAsia="仿宋" w:cs="仿宋"/>
          <w:b/>
          <w:bCs/>
          <w:sz w:val="44"/>
          <w:szCs w:val="44"/>
        </w:rPr>
      </w:pPr>
    </w:p>
    <w:p w14:paraId="6683D8CB">
      <w:pPr>
        <w:rPr>
          <w:rFonts w:hint="eastAsia" w:ascii="仿宋" w:hAnsi="仿宋" w:eastAsia="仿宋" w:cs="仿宋"/>
          <w:b/>
          <w:bCs/>
          <w:sz w:val="44"/>
          <w:szCs w:val="44"/>
        </w:rPr>
      </w:pPr>
    </w:p>
    <w:p w14:paraId="1802A439">
      <w:pPr>
        <w:ind w:firstLine="1446" w:firstLineChars="400"/>
        <w:jc w:val="both"/>
        <w:rPr>
          <w:rFonts w:hint="eastAsia" w:ascii="仿宋" w:hAnsi="仿宋" w:eastAsia="仿宋" w:cs="仿宋"/>
          <w:b/>
          <w:bCs/>
          <w:sz w:val="36"/>
          <w:szCs w:val="36"/>
        </w:rPr>
      </w:pPr>
      <w:r>
        <w:rPr>
          <w:rFonts w:hint="eastAsia" w:ascii="仿宋" w:hAnsi="仿宋" w:eastAsia="仿宋" w:cs="仿宋"/>
          <w:b/>
          <w:bCs/>
          <w:sz w:val="36"/>
          <w:szCs w:val="36"/>
        </w:rPr>
        <w:t>甲  方：西安市第五医院</w:t>
      </w:r>
    </w:p>
    <w:p w14:paraId="6FB7B6AD">
      <w:pPr>
        <w:ind w:firstLine="723"/>
        <w:jc w:val="center"/>
        <w:rPr>
          <w:rFonts w:hint="eastAsia" w:ascii="仿宋" w:hAnsi="仿宋" w:eastAsia="仿宋" w:cs="仿宋"/>
          <w:b/>
          <w:bCs/>
          <w:sz w:val="36"/>
          <w:szCs w:val="36"/>
        </w:rPr>
      </w:pPr>
    </w:p>
    <w:p w14:paraId="458C48FD">
      <w:pPr>
        <w:ind w:firstLine="1446" w:firstLineChars="400"/>
        <w:rPr>
          <w:rFonts w:hint="eastAsia" w:ascii="仿宋" w:hAnsi="仿宋" w:eastAsia="仿宋" w:cs="仿宋"/>
          <w:b/>
          <w:bCs/>
          <w:sz w:val="36"/>
          <w:szCs w:val="36"/>
        </w:rPr>
      </w:pPr>
      <w:r>
        <w:rPr>
          <w:rFonts w:hint="eastAsia" w:ascii="仿宋" w:hAnsi="仿宋" w:eastAsia="仿宋" w:cs="仿宋"/>
          <w:b/>
          <w:bCs/>
          <w:sz w:val="36"/>
          <w:szCs w:val="36"/>
        </w:rPr>
        <w:t>乙  方：</w:t>
      </w:r>
    </w:p>
    <w:p w14:paraId="61448CED">
      <w:pPr>
        <w:ind w:firstLine="723"/>
        <w:jc w:val="center"/>
        <w:rPr>
          <w:rFonts w:hint="eastAsia" w:ascii="仿宋" w:hAnsi="仿宋" w:eastAsia="仿宋" w:cs="仿宋"/>
          <w:b/>
          <w:bCs/>
          <w:sz w:val="36"/>
          <w:szCs w:val="36"/>
        </w:rPr>
      </w:pPr>
    </w:p>
    <w:p w14:paraId="7E9C6766">
      <w:pPr>
        <w:ind w:firstLine="2168" w:firstLineChars="600"/>
        <w:jc w:val="both"/>
        <w:rPr>
          <w:rFonts w:hint="eastAsia" w:ascii="仿宋" w:hAnsi="仿宋" w:eastAsia="仿宋" w:cs="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5</w:t>
      </w:r>
      <w:r>
        <w:rPr>
          <w:rFonts w:hint="eastAsia" w:ascii="仿宋" w:hAnsi="仿宋" w:eastAsia="仿宋" w:cs="仿宋"/>
          <w:b/>
          <w:bCs/>
          <w:sz w:val="36"/>
          <w:szCs w:val="36"/>
        </w:rPr>
        <w:t>年    月    日</w:t>
      </w:r>
    </w:p>
    <w:p w14:paraId="6A38B46C">
      <w:pPr>
        <w:ind w:firstLine="723"/>
        <w:jc w:val="center"/>
        <w:rPr>
          <w:rFonts w:hint="eastAsia" w:ascii="仿宋" w:hAnsi="仿宋" w:eastAsia="仿宋" w:cs="仿宋"/>
          <w:b/>
          <w:bCs/>
          <w:sz w:val="36"/>
          <w:szCs w:val="36"/>
        </w:rPr>
      </w:pPr>
    </w:p>
    <w:p w14:paraId="5FA4D29D">
      <w:pPr>
        <w:jc w:val="center"/>
        <w:rPr>
          <w:b/>
          <w:bCs/>
          <w:sz w:val="36"/>
          <w:szCs w:val="36"/>
        </w:rPr>
      </w:pPr>
      <w:r>
        <w:rPr>
          <w:rFonts w:hint="eastAsia" w:ascii="仿宋" w:hAnsi="仿宋" w:eastAsia="仿宋" w:cs="仿宋"/>
          <w:b/>
          <w:bCs/>
          <w:sz w:val="36"/>
          <w:szCs w:val="36"/>
        </w:rPr>
        <w:t>中国  西安</w:t>
      </w:r>
    </w:p>
    <w:p w14:paraId="392F4111">
      <w:pPr>
        <w:pStyle w:val="7"/>
        <w:ind w:firstLine="361"/>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p>
    <w:p w14:paraId="2013A105">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合同主要条款</w:t>
      </w:r>
    </w:p>
    <w:p w14:paraId="65DDCEFF">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合同编号：</w:t>
      </w:r>
    </w:p>
    <w:p w14:paraId="3E495CD8">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项目名称：</w:t>
      </w:r>
    </w:p>
    <w:p w14:paraId="4A759AE0">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甲 方：西安市第五医院 </w:t>
      </w:r>
    </w:p>
    <w:p w14:paraId="77DFA7BE">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乙 方：（成交供应商） </w:t>
      </w:r>
    </w:p>
    <w:p w14:paraId="51457AA2">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甲方所需工程，按照采购程序，确定乙方为中标供应商。依据《中华人民共和国政府采购法》及实施条例、《中华人民共和国招标投标法》及实施条例、《中华人民共和国民法典》、中标供应商响应文件正本、中标通知书，经甲、乙双方协商，达成如下条款。</w:t>
      </w:r>
      <w:r>
        <w:rPr>
          <w:rFonts w:hint="eastAsia" w:ascii="仿宋" w:hAnsi="仿宋" w:eastAsia="仿宋" w:cs="仿宋"/>
          <w:color w:val="000000"/>
          <w:sz w:val="24"/>
          <w:szCs w:val="24"/>
        </w:rPr>
        <w:t xml:space="preserve"> </w:t>
      </w:r>
    </w:p>
    <w:p w14:paraId="6EF1354C">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一、合同内容 </w:t>
      </w:r>
    </w:p>
    <w:p w14:paraId="2DF57B9E">
      <w:pPr>
        <w:overflowPunct w:val="0"/>
        <w:spacing w:line="360" w:lineRule="auto"/>
        <w:ind w:firstLine="562"/>
        <w:jc w:val="both"/>
        <w:rPr>
          <w:rFonts w:hint="eastAsia" w:ascii="仿宋" w:hAnsi="仿宋" w:eastAsia="仿宋" w:cs="仿宋"/>
          <w:sz w:val="24"/>
          <w:szCs w:val="24"/>
        </w:rPr>
      </w:pPr>
      <w:r>
        <w:rPr>
          <w:rFonts w:hint="eastAsia" w:ascii="仿宋" w:hAnsi="仿宋" w:eastAsia="仿宋" w:cs="仿宋"/>
          <w:sz w:val="24"/>
          <w:szCs w:val="24"/>
        </w:rPr>
        <w:t>工程内容：按照图纸要求建设西安市第五医院</w:t>
      </w:r>
      <w:r>
        <w:rPr>
          <w:rFonts w:hint="eastAsia" w:ascii="仿宋" w:hAnsi="仿宋" w:eastAsia="仿宋" w:cs="仿宋"/>
          <w:sz w:val="24"/>
          <w:szCs w:val="24"/>
          <w:lang w:val="en-US" w:eastAsia="zh-CN"/>
        </w:rPr>
        <w:t>污水安装</w:t>
      </w:r>
      <w:r>
        <w:rPr>
          <w:rFonts w:hint="eastAsia" w:ascii="仿宋" w:hAnsi="仿宋" w:eastAsia="仿宋" w:cs="仿宋"/>
          <w:sz w:val="24"/>
          <w:szCs w:val="24"/>
        </w:rPr>
        <w:t>项目；工程内容包含：1、</w:t>
      </w:r>
      <w:r>
        <w:rPr>
          <w:rFonts w:hint="eastAsia" w:ascii="仿宋" w:hAnsi="仿宋" w:eastAsia="仿宋" w:cs="仿宋"/>
          <w:sz w:val="24"/>
          <w:szCs w:val="24"/>
          <w:lang w:val="en-US" w:eastAsia="zh-CN"/>
        </w:rPr>
        <w:t>现有污水处理站设备的更新改造，包含水泵风机，填料等；2西安新建化粪池160方化粪池包含土建基础开挖回填，并由化粪池接入院内污水主管道后汇入原有污水处理站，包含破除路面，恢复路面</w:t>
      </w: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在现有污水处理站排放口末端新建明渠及巴氏计量槽接入在线监测房，安装后对医院现有在线监测设备进行环保验收。4</w:t>
      </w:r>
      <w:r>
        <w:rPr>
          <w:rFonts w:hint="eastAsia" w:ascii="仿宋" w:hAnsi="仿宋" w:eastAsia="仿宋" w:cs="仿宋"/>
          <w:sz w:val="24"/>
          <w:szCs w:val="24"/>
        </w:rPr>
        <w:t>、</w:t>
      </w:r>
      <w:r>
        <w:rPr>
          <w:rFonts w:hint="eastAsia" w:ascii="仿宋" w:hAnsi="仿宋" w:eastAsia="仿宋" w:cs="仿宋"/>
          <w:sz w:val="24"/>
          <w:szCs w:val="24"/>
          <w:lang w:val="en-US" w:eastAsia="zh-CN"/>
        </w:rPr>
        <w:t>设备安装完成后对现有污水处理站进行调试，达标排放并现有国家标准要求。</w:t>
      </w:r>
    </w:p>
    <w:p w14:paraId="031F1B14">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二、合同金额：</w:t>
      </w:r>
    </w:p>
    <w:p w14:paraId="264536F5">
      <w:pPr>
        <w:overflowPunct w:val="0"/>
        <w:spacing w:line="360" w:lineRule="auto"/>
        <w:jc w:val="both"/>
        <w:rPr>
          <w:rFonts w:hint="eastAsia" w:ascii="仿宋" w:hAnsi="仿宋" w:eastAsia="仿宋" w:cs="仿宋"/>
          <w:sz w:val="24"/>
          <w:szCs w:val="24"/>
        </w:rPr>
      </w:pPr>
      <w:r>
        <w:rPr>
          <w:rFonts w:hint="eastAsia" w:ascii="仿宋" w:hAnsi="仿宋" w:eastAsia="仿宋" w:cs="仿宋"/>
          <w:bCs/>
          <w:sz w:val="24"/>
          <w:szCs w:val="24"/>
        </w:rPr>
        <w:t>（一）</w:t>
      </w:r>
      <w:r>
        <w:rPr>
          <w:rFonts w:hint="eastAsia" w:ascii="仿宋" w:hAnsi="仿宋" w:eastAsia="仿宋" w:cs="仿宋"/>
          <w:sz w:val="24"/>
          <w:szCs w:val="24"/>
        </w:rPr>
        <w:t>合同价： 大写：（            ）小写 :(             ）</w:t>
      </w:r>
    </w:p>
    <w:p w14:paraId="599A59B7">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（含税、含拆除、含垃圾清运）</w:t>
      </w:r>
    </w:p>
    <w:p w14:paraId="2A7E8586">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（二）合同总价包括：</w:t>
      </w:r>
      <w:r>
        <w:rPr>
          <w:rFonts w:hint="eastAsia" w:ascii="仿宋" w:hAnsi="仿宋" w:eastAsia="仿宋" w:cs="仿宋"/>
          <w:sz w:val="24"/>
          <w:szCs w:val="24"/>
          <w:lang w:eastAsia="zh-CN"/>
        </w:rPr>
        <w:t>污</w:t>
      </w:r>
      <w:r>
        <w:rPr>
          <w:rFonts w:hint="eastAsia" w:ascii="仿宋" w:hAnsi="仿宋" w:eastAsia="仿宋" w:cs="仿宋"/>
          <w:sz w:val="24"/>
          <w:szCs w:val="24"/>
          <w:lang w:val="en-US" w:eastAsia="zh-CN"/>
        </w:rPr>
        <w:t>水处理提升改造所产生的一切费用</w:t>
      </w:r>
      <w:r>
        <w:rPr>
          <w:rFonts w:hint="eastAsia" w:ascii="仿宋" w:hAnsi="仿宋" w:eastAsia="仿宋" w:cs="仿宋"/>
          <w:sz w:val="24"/>
          <w:szCs w:val="24"/>
        </w:rPr>
        <w:t>。</w:t>
      </w:r>
    </w:p>
    <w:p w14:paraId="34E31954">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kern w:val="36"/>
          <w:sz w:val="24"/>
          <w:szCs w:val="24"/>
        </w:rPr>
        <w:t>本工程结算方式：以固定综合单价方式结算，最终工程总价款以甲方审计结果为准（审计费用由成交乙方承担）</w:t>
      </w:r>
      <w:r>
        <w:rPr>
          <w:rFonts w:hint="eastAsia" w:ascii="仿宋" w:hAnsi="仿宋" w:eastAsia="仿宋" w:cs="仿宋"/>
          <w:sz w:val="24"/>
          <w:szCs w:val="24"/>
        </w:rPr>
        <w:t>。</w:t>
      </w:r>
    </w:p>
    <w:p w14:paraId="663A4CFD">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三、施工地点：西安市西关正街112号第五医院</w:t>
      </w:r>
    </w:p>
    <w:p w14:paraId="49C946D0">
      <w:pPr>
        <w:overflowPunct w:val="0"/>
        <w:spacing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四、工程</w:t>
      </w:r>
      <w:r>
        <w:rPr>
          <w:rFonts w:hint="eastAsia" w:ascii="仿宋" w:hAnsi="仿宋" w:eastAsia="仿宋" w:cs="仿宋"/>
          <w:color w:val="000000" w:themeColor="text1"/>
          <w:sz w:val="24"/>
          <w:szCs w:val="24"/>
          <w14:textFill>
            <w14:solidFill>
              <w14:schemeClr w14:val="tx1"/>
            </w14:solidFill>
          </w14:textFill>
        </w:rPr>
        <w:t>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u w:val="single"/>
          <w:lang w:val="en-US" w:eastAsia="zh-CN"/>
          <w14:textFill>
            <w14:solidFill>
              <w14:schemeClr w14:val="tx1"/>
            </w14:solidFill>
          </w14:textFill>
        </w:rPr>
        <w:t>80</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日历天</w:t>
      </w:r>
    </w:p>
    <w:p w14:paraId="222AF6FE">
      <w:pPr>
        <w:overflowPunct w:val="0"/>
        <w:spacing w:line="360" w:lineRule="auto"/>
        <w:ind w:firstLine="422"/>
        <w:jc w:val="both"/>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工日期：以甲方的开工报告时间为准，工期不变，完成全部项目施工并交付甲方使用，每推迟1天扣合同总价的3‰。累计超过30天的，视为乙方根本违约，甲方有权单方解除合同（合同自书面解除通知送达乙方之日起解除），</w:t>
      </w:r>
      <w:r>
        <w:rPr>
          <w:rFonts w:hint="eastAsia" w:ascii="仿宋" w:hAnsi="仿宋" w:eastAsia="仿宋" w:cs="仿宋"/>
          <w:color w:val="000000" w:themeColor="text1"/>
          <w:sz w:val="24"/>
          <w:szCs w:val="24"/>
          <w:lang w:val="en-US" w:eastAsia="zh-CN"/>
          <w14:textFill>
            <w14:solidFill>
              <w14:schemeClr w14:val="tx1"/>
            </w14:solidFill>
          </w14:textFill>
        </w:rPr>
        <w:t>所产生的一切费用由乙方承担。</w:t>
      </w:r>
    </w:p>
    <w:p w14:paraId="24436B7D">
      <w:pPr>
        <w:overflowPunct w:val="0"/>
        <w:spacing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五、款项结算：</w:t>
      </w:r>
    </w:p>
    <w:p w14:paraId="6A699A55">
      <w:pPr>
        <w:pStyle w:val="16"/>
        <w:overflowPunct w:val="0"/>
        <w:spacing w:line="360" w:lineRule="auto"/>
        <w:ind w:left="0" w:leftChars="0" w:right="530" w:firstLine="0" w:firstLineChars="0"/>
        <w:jc w:val="both"/>
        <w:rPr>
          <w:rFonts w:hint="eastAsia" w:ascii="仿宋" w:hAnsi="仿宋" w:eastAsia="仿宋" w:cs="仿宋"/>
          <w:b w:val="0"/>
          <w:color w:val="000000" w:themeColor="text1"/>
          <w:sz w:val="24"/>
          <w:szCs w:val="24"/>
          <w:highlight w:val="none"/>
          <w14:textFill>
            <w14:solidFill>
              <w14:schemeClr w14:val="tx1"/>
            </w14:solidFill>
          </w14:textFill>
        </w:rPr>
      </w:pPr>
      <w:r>
        <w:rPr>
          <w:rFonts w:hint="eastAsia" w:ascii="仿宋" w:hAnsi="仿宋" w:eastAsia="仿宋" w:cs="仿宋"/>
          <w:b w:val="0"/>
          <w:bCs/>
          <w:color w:val="000000" w:themeColor="text1"/>
          <w:sz w:val="24"/>
          <w:szCs w:val="24"/>
          <w:highlight w:val="none"/>
          <w14:textFill>
            <w14:solidFill>
              <w14:schemeClr w14:val="tx1"/>
            </w14:solidFill>
          </w14:textFill>
        </w:rPr>
        <w:t>（一）</w:t>
      </w:r>
      <w:r>
        <w:rPr>
          <w:rFonts w:hint="eastAsia" w:ascii="仿宋" w:hAnsi="仿宋" w:eastAsia="仿宋" w:cs="仿宋"/>
          <w:b w:val="0"/>
          <w:color w:val="000000" w:themeColor="text1"/>
          <w:sz w:val="24"/>
          <w:szCs w:val="24"/>
          <w:highlight w:val="none"/>
          <w14:textFill>
            <w14:solidFill>
              <w14:schemeClr w14:val="tx1"/>
            </w14:solidFill>
          </w14:textFill>
        </w:rPr>
        <w:t>付款方式：银行转账。</w:t>
      </w:r>
    </w:p>
    <w:p w14:paraId="459926A5">
      <w:pPr>
        <w:pStyle w:val="16"/>
        <w:overflowPunct w:val="0"/>
        <w:spacing w:line="360" w:lineRule="auto"/>
        <w:ind w:left="0" w:leftChars="0" w:right="530" w:firstLine="480" w:firstLineChars="200"/>
        <w:jc w:val="both"/>
        <w:rPr>
          <w:rFonts w:hint="eastAsia" w:ascii="仿宋" w:hAnsi="仿宋" w:eastAsia="仿宋" w:cs="仿宋"/>
          <w:b w:val="0"/>
          <w:color w:val="000000" w:themeColor="text1"/>
          <w:kern w:val="0"/>
          <w:sz w:val="24"/>
          <w:szCs w:val="24"/>
          <w:lang w:val="en-US" w:eastAsia="zh-CN" w:bidi="ar-SA"/>
          <w14:textFill>
            <w14:solidFill>
              <w14:schemeClr w14:val="tx1"/>
            </w14:solidFill>
          </w14:textFill>
        </w:rPr>
      </w:pPr>
      <w:r>
        <w:rPr>
          <w:rFonts w:hint="eastAsia" w:ascii="仿宋" w:hAnsi="仿宋" w:eastAsia="仿宋" w:cs="仿宋"/>
          <w:b w:val="0"/>
          <w:color w:val="000000" w:themeColor="text1"/>
          <w:kern w:val="0"/>
          <w:sz w:val="24"/>
          <w:szCs w:val="24"/>
          <w:lang w:val="en-US" w:eastAsia="zh-CN" w:bidi="ar-SA"/>
          <w14:textFill>
            <w14:solidFill>
              <w14:schemeClr w14:val="tx1"/>
            </w14:solidFill>
          </w14:textFill>
        </w:rPr>
        <w:t>第一次付款；工程竣工验收合格后支付完成总量造价的50%。</w:t>
      </w:r>
    </w:p>
    <w:p w14:paraId="4D7A0DEF">
      <w:pPr>
        <w:pStyle w:val="16"/>
        <w:overflowPunct w:val="0"/>
        <w:spacing w:line="360" w:lineRule="auto"/>
        <w:ind w:left="0" w:leftChars="0" w:right="530" w:firstLine="480" w:firstLineChars="200"/>
        <w:jc w:val="both"/>
        <w:rPr>
          <w:rFonts w:hint="eastAsia" w:ascii="仿宋" w:hAnsi="仿宋" w:eastAsia="仿宋" w:cs="仿宋"/>
          <w:b w:val="0"/>
          <w:color w:val="000000" w:themeColor="text1"/>
          <w:kern w:val="0"/>
          <w:sz w:val="24"/>
          <w:szCs w:val="24"/>
          <w:lang w:val="en-US" w:eastAsia="zh-CN" w:bidi="ar-SA"/>
          <w14:textFill>
            <w14:solidFill>
              <w14:schemeClr w14:val="tx1"/>
            </w14:solidFill>
          </w14:textFill>
        </w:rPr>
      </w:pPr>
      <w:r>
        <w:rPr>
          <w:rFonts w:hint="eastAsia" w:ascii="仿宋" w:hAnsi="仿宋" w:eastAsia="仿宋" w:cs="仿宋"/>
          <w:b w:val="0"/>
          <w:color w:val="000000" w:themeColor="text1"/>
          <w:kern w:val="0"/>
          <w:sz w:val="24"/>
          <w:szCs w:val="24"/>
          <w:lang w:val="en-US" w:eastAsia="zh-CN" w:bidi="ar-SA"/>
          <w14:textFill>
            <w14:solidFill>
              <w14:schemeClr w14:val="tx1"/>
            </w14:solidFill>
          </w14:textFill>
        </w:rPr>
        <w:t>第二次付款；乙方报送整体竣工资料，配合甲方完成审计，剩余款项待甲方完成审计后，支付至审计总价款的97%。</w:t>
      </w:r>
    </w:p>
    <w:p w14:paraId="28D2027B">
      <w:pPr>
        <w:pStyle w:val="16"/>
        <w:overflowPunct w:val="0"/>
        <w:spacing w:line="360" w:lineRule="auto"/>
        <w:ind w:left="0" w:leftChars="0" w:right="530" w:firstLine="480" w:firstLineChars="200"/>
        <w:jc w:val="both"/>
        <w:rPr>
          <w:rFonts w:hint="eastAsia" w:ascii="仿宋" w:hAnsi="仿宋" w:eastAsia="仿宋" w:cs="仿宋"/>
          <w:b w:val="0"/>
          <w:color w:val="000000" w:themeColor="text1"/>
          <w:kern w:val="0"/>
          <w:sz w:val="24"/>
          <w:szCs w:val="24"/>
          <w:lang w:val="en-US" w:eastAsia="zh-CN" w:bidi="ar-SA"/>
          <w14:textFill>
            <w14:solidFill>
              <w14:schemeClr w14:val="tx1"/>
            </w14:solidFill>
          </w14:textFill>
        </w:rPr>
      </w:pPr>
      <w:r>
        <w:rPr>
          <w:rFonts w:hint="eastAsia" w:ascii="仿宋" w:hAnsi="仿宋" w:eastAsia="仿宋" w:cs="仿宋"/>
          <w:b w:val="0"/>
          <w:color w:val="000000" w:themeColor="text1"/>
          <w:kern w:val="0"/>
          <w:sz w:val="24"/>
          <w:szCs w:val="24"/>
          <w:lang w:val="en-US" w:eastAsia="zh-CN" w:bidi="ar-SA"/>
          <w14:textFill>
            <w14:solidFill>
              <w14:schemeClr w14:val="tx1"/>
            </w14:solidFill>
          </w14:textFill>
        </w:rPr>
        <w:t>第三次付款；留审计后总款项的3%，验收合格之日起，二年后一次性付清。</w:t>
      </w:r>
    </w:p>
    <w:p w14:paraId="768F9E4B">
      <w:pPr>
        <w:pStyle w:val="16"/>
        <w:overflowPunct w:val="0"/>
        <w:spacing w:line="360" w:lineRule="auto"/>
        <w:ind w:left="0" w:leftChars="0" w:right="530" w:firstLine="0" w:firstLineChars="0"/>
        <w:jc w:val="both"/>
        <w:rPr>
          <w:rFonts w:hint="eastAsia" w:ascii="仿宋" w:hAnsi="仿宋" w:eastAsia="仿宋" w:cs="仿宋"/>
          <w:b w:val="0"/>
          <w:color w:val="000000" w:themeColor="text1"/>
          <w:kern w:val="36"/>
          <w:sz w:val="24"/>
          <w:szCs w:val="24"/>
          <w14:textFill>
            <w14:solidFill>
              <w14:schemeClr w14:val="tx1"/>
            </w14:solidFill>
          </w14:textFill>
        </w:rPr>
      </w:pPr>
      <w:r>
        <w:rPr>
          <w:rFonts w:hint="eastAsia" w:ascii="仿宋" w:hAnsi="仿宋" w:eastAsia="仿宋" w:cs="仿宋"/>
          <w:b w:val="0"/>
          <w:color w:val="000000" w:themeColor="text1"/>
          <w:kern w:val="36"/>
          <w:sz w:val="24"/>
          <w:szCs w:val="24"/>
          <w14:textFill>
            <w14:solidFill>
              <w14:schemeClr w14:val="tx1"/>
            </w14:solidFill>
          </w14:textFill>
        </w:rPr>
        <w:t>（二）支付方式：银行转账。</w:t>
      </w:r>
    </w:p>
    <w:p w14:paraId="54D3B76A">
      <w:pPr>
        <w:overflowPunct w:val="0"/>
        <w:spacing w:line="360" w:lineRule="auto"/>
        <w:ind w:firstLine="480" w:firstLineChars="20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通过银行转账方式将款项转入乙方银行账户。乙方银行账户信息如下：</w:t>
      </w:r>
    </w:p>
    <w:p w14:paraId="166019D8">
      <w:pPr>
        <w:overflowPunct w:val="0"/>
        <w:spacing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账户全称：</w:t>
      </w:r>
    </w:p>
    <w:p w14:paraId="656220A0">
      <w:pPr>
        <w:overflowPunct w:val="0"/>
        <w:spacing w:line="360" w:lineRule="auto"/>
        <w:jc w:val="both"/>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账    号：</w:t>
      </w:r>
    </w:p>
    <w:p w14:paraId="78E3E586">
      <w:pPr>
        <w:overflowPunct w:val="0"/>
        <w:spacing w:line="360" w:lineRule="auto"/>
        <w:jc w:val="both"/>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 户 行：</w:t>
      </w:r>
    </w:p>
    <w:p w14:paraId="44A70963">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甲方仅认可上述指定账户并向该账户付款，甲方有权拒绝向指定账户之外的任何账户付款，并且由此导致的付款延迟责任由乙方承担。</w:t>
      </w:r>
    </w:p>
    <w:p w14:paraId="0F8F413B">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甲方每次付款前乙方要如实开具发票，不得变更开票内容，乙方开具发票出现税务争议时，乙方需承担税款、滞纳金、罚款等赔偿责任以及其他相关责任。 </w:t>
      </w:r>
    </w:p>
    <w:p w14:paraId="1EAD5EB4">
      <w:pPr>
        <w:numPr>
          <w:ilvl w:val="0"/>
          <w:numId w:val="1"/>
        </w:numPr>
        <w:overflowPunct w:val="0"/>
        <w:spacing w:line="360" w:lineRule="auto"/>
        <w:jc w:val="both"/>
        <w:rPr>
          <w:rFonts w:hint="eastAsia" w:ascii="仿宋" w:hAnsi="仿宋" w:eastAsia="仿宋" w:cs="仿宋"/>
          <w:kern w:val="36"/>
          <w:sz w:val="24"/>
          <w:szCs w:val="24"/>
        </w:rPr>
      </w:pPr>
      <w:r>
        <w:rPr>
          <w:rFonts w:hint="eastAsia" w:ascii="仿宋" w:hAnsi="仿宋" w:eastAsia="仿宋" w:cs="仿宋"/>
          <w:kern w:val="36"/>
          <w:sz w:val="24"/>
          <w:szCs w:val="24"/>
        </w:rPr>
        <w:t>结算方式：以固定综合单价方式结算。</w:t>
      </w:r>
    </w:p>
    <w:p w14:paraId="4FD75AD2">
      <w:pPr>
        <w:numPr>
          <w:ilvl w:val="0"/>
          <w:numId w:val="0"/>
        </w:numPr>
        <w:overflowPunct w:val="0"/>
        <w:spacing w:line="360" w:lineRule="auto"/>
        <w:jc w:val="both"/>
        <w:rPr>
          <w:rFonts w:hint="eastAsia" w:ascii="仿宋" w:hAnsi="仿宋" w:eastAsia="仿宋" w:cs="仿宋"/>
          <w:color w:val="auto"/>
          <w:sz w:val="24"/>
          <w:szCs w:val="24"/>
        </w:rPr>
      </w:pPr>
      <w:r>
        <w:rPr>
          <w:rFonts w:hint="eastAsia" w:ascii="仿宋" w:hAnsi="仿宋" w:eastAsia="仿宋" w:cs="仿宋"/>
          <w:bCs/>
          <w:color w:val="auto"/>
          <w:kern w:val="36"/>
          <w:sz w:val="24"/>
          <w:szCs w:val="24"/>
        </w:rPr>
        <w:t>（四）</w:t>
      </w:r>
      <w:r>
        <w:rPr>
          <w:rFonts w:hint="eastAsia" w:ascii="仿宋" w:hAnsi="仿宋" w:eastAsia="仿宋" w:cs="仿宋"/>
          <w:color w:val="auto"/>
          <w:sz w:val="24"/>
          <w:szCs w:val="24"/>
          <w:lang w:bidi="zh-CN"/>
        </w:rPr>
        <w:t>本工程施工过程中，由于乙方自身原因引起的设计变更、洽商，其费用由乙方承担，合同价款将不做调整。</w:t>
      </w:r>
    </w:p>
    <w:p w14:paraId="35AEAB79">
      <w:pPr>
        <w:overflowPunct w:val="0"/>
        <w:spacing w:line="360" w:lineRule="auto"/>
        <w:jc w:val="both"/>
        <w:rPr>
          <w:rFonts w:hint="eastAsia" w:ascii="仿宋" w:hAnsi="仿宋" w:eastAsia="仿宋" w:cs="仿宋"/>
          <w:sz w:val="24"/>
          <w:szCs w:val="24"/>
        </w:rPr>
      </w:pPr>
      <w:r>
        <w:rPr>
          <w:rFonts w:hint="eastAsia" w:ascii="仿宋" w:hAnsi="仿宋" w:eastAsia="仿宋" w:cs="仿宋"/>
          <w:bCs/>
          <w:kern w:val="36"/>
          <w:sz w:val="24"/>
          <w:szCs w:val="24"/>
        </w:rPr>
        <w:t>（五）</w:t>
      </w:r>
      <w:r>
        <w:rPr>
          <w:rFonts w:hint="eastAsia" w:ascii="仿宋" w:hAnsi="仿宋" w:eastAsia="仿宋" w:cs="仿宋"/>
          <w:sz w:val="24"/>
          <w:szCs w:val="24"/>
        </w:rPr>
        <w:t>在本工程施工过程中，若发生设计变更及签证，按下列规定执行：</w:t>
      </w:r>
    </w:p>
    <w:p w14:paraId="6EB141FE">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①合同中已有适用于变更工程的综合单价或价格，按合同已有的综合单价或价格变更合同价款；</w:t>
      </w:r>
    </w:p>
    <w:p w14:paraId="36555693">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②合同中只有类似于变更工程的综合单价或价格，可以参照类似综合单价或价格变更合同价款；</w:t>
      </w:r>
    </w:p>
    <w:p w14:paraId="40E181CF">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③合同中没有适用或类似于变更工程的综合单价或价格，由乙方或甲方依据《陕西省建设工程工程量清单计价规则》(2009)、《陕西省建设工程工程量清单计价费率》(2009)及其配套文件中工程量计算办法以及乙方投标时所报材料价格(投标所报材料价格中没有的，按甲方认质认价办法进行材料认价)按最高限价编制模式组价，综合单价经双方确认后按中标价与最高限价的优惠比率下浮后执行(下浮不含甲方认价材料）。</w:t>
      </w:r>
    </w:p>
    <w:p w14:paraId="0A45950F">
      <w:pPr>
        <w:overflowPunct w:val="0"/>
        <w:spacing w:line="360" w:lineRule="auto"/>
        <w:jc w:val="both"/>
        <w:rPr>
          <w:rFonts w:hint="eastAsia" w:ascii="仿宋" w:hAnsi="仿宋" w:eastAsia="仿宋" w:cs="仿宋"/>
          <w:sz w:val="24"/>
          <w:szCs w:val="24"/>
          <w:lang w:bidi="zh-CN"/>
        </w:rPr>
      </w:pPr>
      <w:r>
        <w:rPr>
          <w:rFonts w:hint="eastAsia" w:ascii="仿宋" w:hAnsi="仿宋" w:eastAsia="仿宋" w:cs="仿宋"/>
          <w:bCs/>
          <w:kern w:val="36"/>
          <w:sz w:val="24"/>
          <w:szCs w:val="24"/>
        </w:rPr>
        <w:t>（</w:t>
      </w:r>
      <w:r>
        <w:rPr>
          <w:rFonts w:hint="eastAsia" w:ascii="仿宋" w:hAnsi="仿宋" w:eastAsia="仿宋" w:cs="仿宋"/>
          <w:bCs/>
          <w:kern w:val="36"/>
          <w:sz w:val="24"/>
          <w:szCs w:val="24"/>
          <w:lang w:val="en-US" w:eastAsia="zh-CN"/>
        </w:rPr>
        <w:t>六</w:t>
      </w:r>
      <w:r>
        <w:rPr>
          <w:rFonts w:hint="eastAsia" w:ascii="仿宋" w:hAnsi="仿宋" w:eastAsia="仿宋" w:cs="仿宋"/>
          <w:bCs/>
          <w:kern w:val="36"/>
          <w:sz w:val="24"/>
          <w:szCs w:val="24"/>
        </w:rPr>
        <w:t>）</w:t>
      </w:r>
      <w:r>
        <w:rPr>
          <w:rFonts w:hint="eastAsia" w:ascii="仿宋" w:hAnsi="仿宋" w:eastAsia="仿宋" w:cs="仿宋"/>
          <w:sz w:val="24"/>
          <w:szCs w:val="24"/>
          <w:lang w:bidi="zh-CN"/>
        </w:rPr>
        <w:t>因乙方原因引起的工程变更，乙方必须予以执行。乙方不得以变更过多或变更工程量较大等因素为由向甲方追加索赔、停止工程施工或故意拖延工期，否则，由此给甲方造成的损失由乙方承担。</w:t>
      </w:r>
    </w:p>
    <w:p w14:paraId="2B39DE7F">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六、安全责任</w:t>
      </w:r>
    </w:p>
    <w:p w14:paraId="16CB7E44">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1、乙方在工作期间遵循国家有关生产安全的法规和甲方有关安全规章制度，办理工作人员出入证，并接受甲方正当、合理的监督检查。</w:t>
      </w:r>
    </w:p>
    <w:p w14:paraId="5D6E124D">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2、乙方须按照有关规定对其员工进行安全教育并配备足够的安全保护措施。</w:t>
      </w:r>
    </w:p>
    <w:p w14:paraId="7CA02C6D">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3、乙方应按照设备规范操作，严把质量关，文明工作。</w:t>
      </w:r>
    </w:p>
    <w:p w14:paraId="34E509CC">
      <w:pPr>
        <w:overflowPunct w:val="0"/>
        <w:spacing w:line="360" w:lineRule="auto"/>
        <w:ind w:firstLine="480" w:firstLineChars="20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4、乙方需确保该项工</w:t>
      </w:r>
      <w:r>
        <w:rPr>
          <w:rFonts w:hint="eastAsia" w:ascii="仿宋" w:hAnsi="仿宋" w:eastAsia="仿宋" w:cs="仿宋"/>
          <w:color w:val="000000" w:themeColor="text1"/>
          <w:sz w:val="24"/>
          <w:szCs w:val="24"/>
          <w14:textFill>
            <w14:solidFill>
              <w14:schemeClr w14:val="tx1"/>
            </w14:solidFill>
          </w14:textFill>
        </w:rPr>
        <w:t>程实施的可行性。</w:t>
      </w:r>
    </w:p>
    <w:p w14:paraId="5A785AC8">
      <w:pPr>
        <w:pStyle w:val="4"/>
        <w:overflowPunct w:val="0"/>
        <w:spacing w:line="360" w:lineRule="auto"/>
        <w:ind w:left="0" w:leftChars="0" w:right="530" w:firstLine="480" w:firstLineChars="200"/>
        <w:jc w:val="both"/>
        <w:rPr>
          <w:rFonts w:hint="eastAsia" w:ascii="仿宋" w:hAnsi="仿宋" w:eastAsia="仿宋" w:cs="仿宋"/>
          <w:b w:val="0"/>
          <w:sz w:val="24"/>
          <w:szCs w:val="24"/>
        </w:rPr>
      </w:pPr>
      <w:r>
        <w:rPr>
          <w:rFonts w:hint="eastAsia" w:ascii="仿宋" w:hAnsi="仿宋" w:eastAsia="仿宋" w:cs="仿宋"/>
          <w:b w:val="0"/>
          <w:sz w:val="24"/>
          <w:szCs w:val="24"/>
        </w:rPr>
        <w:t>5、项目实施过程中，所造成的一切财产损失及人身意外，一切均由乙方负责。</w:t>
      </w:r>
    </w:p>
    <w:p w14:paraId="4FF729F6">
      <w:pPr>
        <w:pStyle w:val="4"/>
        <w:overflowPunct w:val="0"/>
        <w:spacing w:line="360" w:lineRule="auto"/>
        <w:ind w:left="0" w:leftChars="0" w:right="530" w:firstLine="480" w:firstLineChars="200"/>
        <w:jc w:val="both"/>
        <w:rPr>
          <w:rFonts w:hint="eastAsia" w:ascii="仿宋" w:hAnsi="仿宋" w:eastAsia="仿宋" w:cs="仿宋"/>
          <w:b w:val="0"/>
          <w:sz w:val="24"/>
          <w:szCs w:val="24"/>
        </w:rPr>
      </w:pPr>
      <w:r>
        <w:rPr>
          <w:rFonts w:hint="eastAsia" w:ascii="仿宋" w:hAnsi="仿宋" w:eastAsia="仿宋" w:cs="仿宋"/>
          <w:b w:val="0"/>
          <w:sz w:val="24"/>
          <w:szCs w:val="24"/>
        </w:rPr>
        <w:t>6、为确保医院正常有序运转，一切施工垃圾应及时清运出现场，保障现场整洁性。</w:t>
      </w:r>
    </w:p>
    <w:p w14:paraId="2442FFE8">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七、双方的权利及义务</w:t>
      </w:r>
    </w:p>
    <w:p w14:paraId="730B2DDC">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（一）甲方的权利和义务</w:t>
      </w:r>
    </w:p>
    <w:p w14:paraId="7F5C19F1">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1、甲方向乙方施工现场提供水、电保障，并设置现场监理人员。</w:t>
      </w:r>
    </w:p>
    <w:p w14:paraId="2E9887ED">
      <w:pPr>
        <w:overflowPunct w:val="0"/>
        <w:spacing w:line="360" w:lineRule="auto"/>
        <w:ind w:firstLine="480" w:firstLineChars="200"/>
        <w:jc w:val="both"/>
        <w:rPr>
          <w:rFonts w:hint="eastAsia" w:ascii="仿宋" w:hAnsi="仿宋" w:eastAsia="仿宋" w:cs="仿宋"/>
          <w:kern w:val="36"/>
          <w:sz w:val="24"/>
          <w:szCs w:val="24"/>
          <w:lang w:eastAsia="zh-CN"/>
        </w:rPr>
      </w:pPr>
      <w:r>
        <w:rPr>
          <w:rFonts w:hint="eastAsia" w:ascii="仿宋" w:hAnsi="仿宋" w:eastAsia="仿宋" w:cs="仿宋"/>
          <w:kern w:val="36"/>
          <w:sz w:val="24"/>
          <w:szCs w:val="24"/>
        </w:rPr>
        <w:t>2、由于乙方原因不能按合同约定履约，甲方有权扣留剩余款项，作为对甲方损失的赔偿</w:t>
      </w:r>
      <w:r>
        <w:rPr>
          <w:rFonts w:hint="eastAsia" w:ascii="仿宋" w:hAnsi="仿宋" w:eastAsia="仿宋" w:cs="仿宋"/>
          <w:kern w:val="36"/>
          <w:sz w:val="24"/>
          <w:szCs w:val="24"/>
          <w:lang w:eastAsia="zh-CN"/>
        </w:rPr>
        <w:t>。</w:t>
      </w:r>
    </w:p>
    <w:p w14:paraId="389E39AB">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3、甲方有权对施工现场进行管理、监督。</w:t>
      </w:r>
    </w:p>
    <w:p w14:paraId="3C67F12E">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4、甲方应积极配合乙方办理其他与该工程相关手续。</w:t>
      </w:r>
    </w:p>
    <w:p w14:paraId="1296C055">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5、甲方应按合同约定支付合同款项。</w:t>
      </w:r>
    </w:p>
    <w:p w14:paraId="44B6105A">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（二）乙方的权利和义务</w:t>
      </w:r>
    </w:p>
    <w:p w14:paraId="24F5F2BB">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1、乙方进场施工期间应严格遵守《</w:t>
      </w:r>
      <w:r>
        <w:rPr>
          <w:rFonts w:hint="eastAsia" w:ascii="仿宋" w:hAnsi="仿宋" w:eastAsia="仿宋" w:cs="仿宋"/>
          <w:kern w:val="36"/>
          <w:sz w:val="24"/>
          <w:szCs w:val="24"/>
          <w:lang w:val="en-US" w:eastAsia="zh-CN"/>
        </w:rPr>
        <w:t>工业金属管道施工规范</w:t>
      </w:r>
      <w:r>
        <w:rPr>
          <w:rFonts w:hint="eastAsia" w:ascii="仿宋" w:hAnsi="仿宋" w:eastAsia="仿宋" w:cs="仿宋"/>
          <w:kern w:val="36"/>
          <w:sz w:val="24"/>
          <w:szCs w:val="24"/>
        </w:rPr>
        <w:t>》、《建筑安装工人安全操作规程》、《中华人民共和国消防条例》和其他相关的法规、规范，组织施工。</w:t>
      </w:r>
    </w:p>
    <w:p w14:paraId="03D1A24E">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2、乙方必须设置施工现场安全管理人员及专职安全员，杜绝违规施工，其中乙方施工人员（电工、电气焊工）必须持证上岗。</w:t>
      </w:r>
    </w:p>
    <w:p w14:paraId="315A5812">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3、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021A378E">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4、乙方必须加强对施工现场的安全监督、管理，对进入现场的易燃材料生产工具应指定专人管理，必要时派人驻守。对当日产生的易燃废料需当日清理出施工现场，堆放到甲方制定区域，当日应及时清理出院，消除安全隐患。</w:t>
      </w:r>
    </w:p>
    <w:p w14:paraId="173E2D17">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5、乙方负责办理解决相关工程开工前后的各项必备手续，同时承担相应的费用支出。</w:t>
      </w:r>
    </w:p>
    <w:p w14:paraId="63007005">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5D489B35">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7、乙方施工人员要严防火灾，</w:t>
      </w:r>
      <w:r>
        <w:rPr>
          <w:rFonts w:hint="eastAsia" w:ascii="仿宋" w:hAnsi="仿宋" w:eastAsia="仿宋" w:cs="仿宋"/>
          <w:kern w:val="36"/>
          <w:sz w:val="24"/>
          <w:szCs w:val="24"/>
          <w:lang w:val="en-US" w:eastAsia="zh-CN"/>
        </w:rPr>
        <w:t>现场动火作业前应做好相应的防护措施</w:t>
      </w:r>
      <w:r>
        <w:rPr>
          <w:rFonts w:hint="eastAsia" w:ascii="仿宋" w:hAnsi="仿宋" w:eastAsia="仿宋" w:cs="仿宋"/>
          <w:kern w:val="36"/>
          <w:sz w:val="24"/>
          <w:szCs w:val="24"/>
        </w:rPr>
        <w:t>；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1C0728CD">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8、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w:t>
      </w:r>
    </w:p>
    <w:p w14:paraId="7FF034F7">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9、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p w14:paraId="0EEE178A">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10、乙方施工材料、沙土、水泥需在甲方指定地点有序堆放，建筑垃圾应24小时内清理倒运，严禁随意乱堆乱放，影响院内大环境及道路畅通。</w:t>
      </w:r>
    </w:p>
    <w:p w14:paraId="2023A8E3">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11、乙方应在甲方的配合下，全权办理与该工程验收所有手续。</w:t>
      </w:r>
    </w:p>
    <w:p w14:paraId="0979BA2E">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12、工程施工期间，因施工造成甲方乙方或第三方人员财务损失，由乙方承担赔偿损失。如发生劳动争议与甲方无关，一切责任乙方承担。</w:t>
      </w:r>
    </w:p>
    <w:p w14:paraId="058F4505">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13、乙方违反上述任一约定，均视为违约，每违反一次扣除合同总价的5%，并承担由此造成的全部损失，累计超过3次的，视为乙方根本违约，甲方有权解除合同，合同自书面解除通知乙方之日解除。</w:t>
      </w:r>
    </w:p>
    <w:p w14:paraId="027D378B">
      <w:pPr>
        <w:overflowPunct w:val="0"/>
        <w:spacing w:line="360" w:lineRule="auto"/>
        <w:ind w:firstLine="480" w:firstLineChars="200"/>
        <w:jc w:val="both"/>
        <w:rPr>
          <w:rFonts w:hint="eastAsia" w:ascii="仿宋" w:hAnsi="仿宋" w:eastAsia="仿宋" w:cs="仿宋"/>
          <w:kern w:val="36"/>
          <w:sz w:val="24"/>
          <w:szCs w:val="24"/>
        </w:rPr>
      </w:pPr>
      <w:r>
        <w:rPr>
          <w:rFonts w:hint="eastAsia" w:ascii="仿宋" w:hAnsi="仿宋" w:eastAsia="仿宋" w:cs="仿宋"/>
          <w:kern w:val="36"/>
          <w:sz w:val="24"/>
          <w:szCs w:val="24"/>
        </w:rPr>
        <w:t>14、乙方需为现场施工人员购买人身意外保险，保险费用由乙方自行承担。</w:t>
      </w:r>
    </w:p>
    <w:p w14:paraId="15BC817E">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八、运输</w:t>
      </w:r>
    </w:p>
    <w:p w14:paraId="08A82993">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kern w:val="36"/>
          <w:sz w:val="24"/>
          <w:szCs w:val="24"/>
        </w:rPr>
        <w:t>、</w:t>
      </w:r>
      <w:r>
        <w:rPr>
          <w:rFonts w:hint="eastAsia" w:ascii="仿宋" w:hAnsi="仿宋" w:eastAsia="仿宋" w:cs="仿宋"/>
          <w:sz w:val="24"/>
          <w:szCs w:val="24"/>
        </w:rPr>
        <w:t>运输由乙方负责，运杂费已包含在合同总价内，包括从货物供应地点所含的运输费、装卸费、仓储费、保险费等。</w:t>
      </w:r>
    </w:p>
    <w:p w14:paraId="7F0759EA">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kern w:val="36"/>
          <w:sz w:val="24"/>
          <w:szCs w:val="24"/>
        </w:rPr>
        <w:t>、</w:t>
      </w:r>
      <w:r>
        <w:rPr>
          <w:rFonts w:hint="eastAsia" w:ascii="仿宋" w:hAnsi="仿宋" w:eastAsia="仿宋" w:cs="仿宋"/>
          <w:sz w:val="24"/>
          <w:szCs w:val="24"/>
        </w:rPr>
        <w:t>运输方式由乙方自行选择，但必须保证按期交付。</w:t>
      </w:r>
    </w:p>
    <w:p w14:paraId="0D47B352">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九、质量保障</w:t>
      </w:r>
    </w:p>
    <w:p w14:paraId="74F97881">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1、乙方未征得甲方同意和谅解而单方面延迟工期，将按违约终止合同。 </w:t>
      </w:r>
    </w:p>
    <w:p w14:paraId="1B41E240">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2、乙方遇到可能妨碍按时完工的情况，应当及时以书面形式通知甲方，说明原由、拖延的期限等；甲方在收到通知后，尽快进行情况评估并确定是否通过修改合同，酌情延长工期或者通过协商加收误期赔偿金。</w:t>
      </w:r>
    </w:p>
    <w:p w14:paraId="080F4894">
      <w:pPr>
        <w:overflowPunct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sz w:val="24"/>
          <w:szCs w:val="24"/>
        </w:rPr>
        <w:t>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根本违约，甲方有权单方解除合同，合同自书面解除通知送达乙方之日解除。</w:t>
      </w:r>
      <w:r>
        <w:rPr>
          <w:rFonts w:hint="eastAsia" w:ascii="仿宋" w:hAnsi="仿宋" w:eastAsia="仿宋" w:cs="仿宋"/>
          <w:color w:val="000000"/>
          <w:sz w:val="24"/>
          <w:szCs w:val="24"/>
        </w:rPr>
        <w:t xml:space="preserve"> </w:t>
      </w:r>
    </w:p>
    <w:p w14:paraId="2261E27C">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color w:val="000000"/>
          <w:sz w:val="24"/>
          <w:szCs w:val="24"/>
        </w:rPr>
        <w:t>4、</w:t>
      </w:r>
      <w:r>
        <w:rPr>
          <w:rFonts w:hint="eastAsia" w:ascii="仿宋" w:hAnsi="仿宋" w:eastAsia="仿宋" w:cs="仿宋"/>
          <w:sz w:val="24"/>
          <w:szCs w:val="24"/>
        </w:rPr>
        <w:t>乙方应妥善保护甲方提供的设备及现场放置的陈设、工程成品及甲供主材，如造成损失，乙方照价赔偿。</w:t>
      </w:r>
    </w:p>
    <w:p w14:paraId="01D54618">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5、未经甲方书面同意，乙方擅自拆改原有建筑物的结构或设备管线，由此发生的损失或事故（包括罚款），由乙方负责并承担全部责任。</w:t>
      </w:r>
    </w:p>
    <w:p w14:paraId="4F3CB45F">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十、验收</w:t>
      </w:r>
    </w:p>
    <w:p w14:paraId="4D2C0AE8">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（一）施工所需物品到达甲方指定地点后，甲方根据合同要求，进行外观验收，确认产地、规格、型号和数量。</w:t>
      </w:r>
    </w:p>
    <w:p w14:paraId="7C20A0F1">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（二）隐蔽工程在隐蔽前须进行分项验收，乙方留存相关照片及资料。</w:t>
      </w:r>
    </w:p>
    <w:p w14:paraId="33695CDA">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三）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1856DE18">
      <w:pPr>
        <w:overflowPunct w:val="0"/>
        <w:spacing w:line="360" w:lineRule="auto"/>
        <w:ind w:firstLine="480" w:firstLineChars="200"/>
        <w:jc w:val="both"/>
        <w:rPr>
          <w:rFonts w:hint="eastAsia" w:ascii="仿宋" w:hAnsi="仿宋" w:eastAsia="仿宋" w:cs="仿宋"/>
          <w:sz w:val="24"/>
          <w:szCs w:val="24"/>
          <w:lang w:bidi="zh-CN"/>
        </w:rPr>
      </w:pPr>
      <w:r>
        <w:rPr>
          <w:rFonts w:hint="eastAsia" w:ascii="仿宋" w:hAnsi="仿宋" w:eastAsia="仿宋" w:cs="仿宋"/>
          <w:sz w:val="24"/>
          <w:szCs w:val="24"/>
        </w:rPr>
        <w:t>（四）乙方对材料、设备的改变或代用品必须经甲方同意，并发正式书面通知，经甲方代表签证后，方可用于工程；甲方提供的材料需要复检的，复检符合要求后，方可用于工程，其复检费由乙方承担，</w:t>
      </w:r>
      <w:r>
        <w:rPr>
          <w:rFonts w:hint="eastAsia" w:ascii="仿宋" w:hAnsi="仿宋" w:eastAsia="仿宋" w:cs="仿宋"/>
          <w:sz w:val="24"/>
          <w:szCs w:val="24"/>
          <w:lang w:bidi="zh-CN"/>
        </w:rPr>
        <w:t>复检不合格，乙方承担检测费用及工程损失，工期不顺延。</w:t>
      </w:r>
    </w:p>
    <w:p w14:paraId="046498BE">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（五）按照甲方标书和乙方响应文件及承诺中的要求，安装、调试、检测，平稳运行，确认项目完成，乙方进行自检，自检合格后，准备验收文件，并书面通知甲方。</w:t>
      </w:r>
    </w:p>
    <w:p w14:paraId="0627B1E9">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（六）乙方应在甲方组织竣工验收前，办理好相手续。</w:t>
      </w:r>
    </w:p>
    <w:p w14:paraId="68717D72">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（七）甲方确认乙方的自检内容后，组织乙方（必要时请有关专家）进行工程验收。验收合格后，填写</w:t>
      </w:r>
      <w:r>
        <w:rPr>
          <w:rFonts w:hint="eastAsia" w:ascii="仿宋" w:hAnsi="仿宋" w:eastAsia="仿宋" w:cs="仿宋"/>
          <w:bCs/>
          <w:sz w:val="24"/>
          <w:szCs w:val="24"/>
        </w:rPr>
        <w:t>验收单（一式两份）</w:t>
      </w:r>
      <w:r>
        <w:rPr>
          <w:rFonts w:hint="eastAsia" w:ascii="仿宋" w:hAnsi="仿宋" w:eastAsia="仿宋" w:cs="仿宋"/>
          <w:sz w:val="24"/>
          <w:szCs w:val="24"/>
        </w:rPr>
        <w:t>作为对项目的最终认可。</w:t>
      </w:r>
    </w:p>
    <w:p w14:paraId="3CAFDCE7">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（八）如验收不合格，乙方应负责整改或返修，直至甲方验收合格为至，</w:t>
      </w:r>
      <w:r>
        <w:rPr>
          <w:rFonts w:hint="eastAsia" w:ascii="仿宋" w:hAnsi="仿宋" w:eastAsia="仿宋" w:cs="仿宋"/>
          <w:spacing w:val="-20"/>
          <w:kern w:val="32"/>
          <w:position w:val="2"/>
          <w:sz w:val="24"/>
          <w:szCs w:val="24"/>
        </w:rPr>
        <w:t>且工期不顺延，由此产生的费用及造成的损失，乙方自行承担</w:t>
      </w:r>
      <w:r>
        <w:rPr>
          <w:rFonts w:hint="eastAsia" w:ascii="仿宋" w:hAnsi="仿宋" w:eastAsia="仿宋" w:cs="仿宋"/>
          <w:spacing w:val="-20"/>
          <w:kern w:val="32"/>
          <w:position w:val="2"/>
          <w:sz w:val="24"/>
          <w:szCs w:val="24"/>
          <w:lang w:eastAsia="zh-CN"/>
        </w:rPr>
        <w:t>，</w:t>
      </w:r>
      <w:r>
        <w:rPr>
          <w:rFonts w:hint="eastAsia" w:ascii="仿宋" w:hAnsi="仿宋" w:eastAsia="仿宋" w:cs="仿宋"/>
          <w:sz w:val="24"/>
          <w:szCs w:val="24"/>
          <w:lang w:val="en-US" w:eastAsia="zh-CN"/>
        </w:rPr>
        <w:t>乙方并支付本合同金额30%的违约金，违约金不足以弥补甲方损失的，乙方应补足相应的损失。</w:t>
      </w:r>
      <w:r>
        <w:rPr>
          <w:rFonts w:hint="eastAsia" w:ascii="仿宋" w:hAnsi="仿宋" w:eastAsia="仿宋" w:cs="仿宋"/>
          <w:sz w:val="24"/>
          <w:szCs w:val="24"/>
        </w:rPr>
        <w:t>若乙方交付项目验收不合格累计超过3次的，甲方有权选择解除合同。</w:t>
      </w:r>
    </w:p>
    <w:p w14:paraId="2EE51557">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（九）乙方向甲方提交项目实施过程中的所有资料，以便甲方日后管理和维护。</w:t>
      </w:r>
    </w:p>
    <w:p w14:paraId="76BE9019">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（十）验收依据</w:t>
      </w:r>
    </w:p>
    <w:p w14:paraId="341AD6EA">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1、磋商文件、响应文件、澄清表（函）；</w:t>
      </w:r>
    </w:p>
    <w:p w14:paraId="56A4A136">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2、本合同及附件文本；</w:t>
      </w:r>
    </w:p>
    <w:p w14:paraId="6252A38F">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3、国家相应的标准、规范；</w:t>
      </w:r>
    </w:p>
    <w:p w14:paraId="717F26B5">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4、项目竣工资料、</w:t>
      </w:r>
      <w:r>
        <w:rPr>
          <w:rFonts w:hint="eastAsia" w:ascii="仿宋" w:hAnsi="仿宋" w:eastAsia="仿宋" w:cs="仿宋"/>
          <w:sz w:val="24"/>
          <w:szCs w:val="24"/>
          <w:lang w:val="en-US" w:eastAsia="zh-CN"/>
        </w:rPr>
        <w:t>设计</w:t>
      </w:r>
      <w:r>
        <w:rPr>
          <w:rFonts w:hint="eastAsia" w:ascii="仿宋" w:hAnsi="仿宋" w:eastAsia="仿宋" w:cs="仿宋"/>
          <w:sz w:val="24"/>
          <w:szCs w:val="24"/>
        </w:rPr>
        <w:t>图纸、检验报告；</w:t>
      </w:r>
    </w:p>
    <w:p w14:paraId="0D04E557">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5、其它资料。</w:t>
      </w:r>
    </w:p>
    <w:p w14:paraId="69C0DDA8">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十一、违约责任</w:t>
      </w:r>
    </w:p>
    <w:p w14:paraId="04B3422B">
      <w:pPr>
        <w:overflowPunct w:val="0"/>
        <w:spacing w:line="360" w:lineRule="auto"/>
        <w:ind w:firstLine="480" w:firstLineChars="20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（一）按《中华人民共和国民法</w:t>
      </w:r>
      <w:bookmarkStart w:id="0" w:name="_GoBack"/>
      <w:r>
        <w:rPr>
          <w:rFonts w:hint="eastAsia" w:ascii="仿宋" w:hAnsi="仿宋" w:eastAsia="仿宋" w:cs="仿宋"/>
          <w:color w:val="000000" w:themeColor="text1"/>
          <w:sz w:val="24"/>
          <w:szCs w:val="24"/>
          <w14:textFill>
            <w14:solidFill>
              <w14:schemeClr w14:val="tx1"/>
            </w14:solidFill>
          </w14:textFill>
        </w:rPr>
        <w:t>典》中的相关条款执行。</w:t>
      </w:r>
    </w:p>
    <w:p w14:paraId="6FC248C9">
      <w:pPr>
        <w:overflowPunct w:val="0"/>
        <w:spacing w:line="360" w:lineRule="auto"/>
        <w:ind w:firstLine="480" w:firstLineChars="200"/>
        <w:jc w:val="both"/>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（二）未按合同要求提供，质量不能满足技术要求的，甲方会有权终止合同（合同自书面通知送达乙方之日解除）</w:t>
      </w:r>
      <w:r>
        <w:rPr>
          <w:rFonts w:hint="eastAsia" w:ascii="仿宋" w:hAnsi="仿宋" w:eastAsia="仿宋" w:cs="仿宋"/>
          <w:color w:val="000000" w:themeColor="text1"/>
          <w:sz w:val="24"/>
          <w:szCs w:val="24"/>
          <w:lang w:eastAsia="zh-CN"/>
          <w14:textFill>
            <w14:solidFill>
              <w14:schemeClr w14:val="tx1"/>
            </w14:solidFill>
          </w14:textFill>
        </w:rPr>
        <w:t>。</w:t>
      </w:r>
    </w:p>
    <w:p w14:paraId="389F503E">
      <w:pPr>
        <w:overflowPunct w:val="0"/>
        <w:spacing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十二、合同争议的解决</w:t>
      </w:r>
    </w:p>
    <w:p w14:paraId="549256D4">
      <w:pPr>
        <w:overflowPunct w:val="0"/>
        <w:spacing w:line="360" w:lineRule="auto"/>
        <w:ind w:firstLine="480" w:firstLineChars="20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合同执行中发生争议的，当事人双方应协商解决，协商达不成一致时，向</w:t>
      </w:r>
      <w:r>
        <w:rPr>
          <w:rFonts w:hint="eastAsia" w:ascii="仿宋" w:hAnsi="仿宋" w:eastAsia="仿宋" w:cs="仿宋"/>
          <w:color w:val="000000" w:themeColor="text1"/>
          <w:sz w:val="24"/>
          <w:szCs w:val="24"/>
          <w:lang w:val="en-US" w:eastAsia="zh-CN"/>
          <w14:textFill>
            <w14:solidFill>
              <w14:schemeClr w14:val="tx1"/>
            </w14:solidFill>
          </w14:textFill>
        </w:rPr>
        <w:t>建设工程</w:t>
      </w:r>
      <w:r>
        <w:rPr>
          <w:rFonts w:hint="eastAsia" w:ascii="仿宋" w:hAnsi="仿宋" w:eastAsia="仿宋" w:cs="仿宋"/>
          <w:color w:val="000000" w:themeColor="text1"/>
          <w:sz w:val="24"/>
          <w:szCs w:val="24"/>
          <w14:textFill>
            <w14:solidFill>
              <w14:schemeClr w14:val="tx1"/>
            </w14:solidFill>
          </w14:textFill>
        </w:rPr>
        <w:t>所在地人民法院提请诉讼。</w:t>
      </w:r>
    </w:p>
    <w:bookmarkEnd w:id="0"/>
    <w:p w14:paraId="51C38AA4">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十三、合同生效</w:t>
      </w:r>
    </w:p>
    <w:p w14:paraId="701C37B0">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合同一式八份，甲方</w:t>
      </w:r>
      <w:r>
        <w:rPr>
          <w:rFonts w:hint="eastAsia" w:ascii="仿宋" w:hAnsi="仿宋" w:eastAsia="仿宋" w:cs="仿宋"/>
          <w:sz w:val="24"/>
          <w:szCs w:val="24"/>
          <w:lang w:val="en-US" w:eastAsia="zh-CN"/>
        </w:rPr>
        <w:t>七</w:t>
      </w:r>
      <w:r>
        <w:rPr>
          <w:rFonts w:hint="eastAsia" w:ascii="仿宋" w:hAnsi="仿宋" w:eastAsia="仿宋" w:cs="仿宋"/>
          <w:sz w:val="24"/>
          <w:szCs w:val="24"/>
        </w:rPr>
        <w:t>份、乙方</w:t>
      </w:r>
      <w:r>
        <w:rPr>
          <w:rFonts w:hint="eastAsia" w:ascii="仿宋" w:hAnsi="仿宋" w:eastAsia="仿宋" w:cs="仿宋"/>
          <w:sz w:val="24"/>
          <w:szCs w:val="24"/>
          <w:lang w:val="en-US" w:eastAsia="zh-CN"/>
        </w:rPr>
        <w:t>一</w:t>
      </w:r>
      <w:r>
        <w:rPr>
          <w:rFonts w:hint="eastAsia" w:ascii="仿宋" w:hAnsi="仿宋" w:eastAsia="仿宋" w:cs="仿宋"/>
          <w:sz w:val="24"/>
          <w:szCs w:val="24"/>
        </w:rPr>
        <w:t>份。合同经甲方、乙方签字盖章后生效，合同执行完毕后，自动终止（合同的服务承诺则长期有效）。</w:t>
      </w:r>
    </w:p>
    <w:p w14:paraId="7C7FCE9C">
      <w:pPr>
        <w:overflowPunct w:val="0"/>
        <w:spacing w:line="360" w:lineRule="auto"/>
        <w:jc w:val="both"/>
        <w:rPr>
          <w:rFonts w:hint="eastAsia" w:ascii="仿宋" w:hAnsi="仿宋" w:eastAsia="仿宋" w:cs="仿宋"/>
          <w:sz w:val="24"/>
          <w:szCs w:val="24"/>
        </w:rPr>
      </w:pPr>
      <w:r>
        <w:rPr>
          <w:rFonts w:hint="eastAsia" w:ascii="仿宋" w:hAnsi="仿宋" w:eastAsia="仿宋" w:cs="仿宋"/>
          <w:sz w:val="24"/>
          <w:szCs w:val="24"/>
        </w:rPr>
        <w:t>十四、其他事项</w:t>
      </w:r>
    </w:p>
    <w:p w14:paraId="0DA797DC">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（一）磋商文件、响应文件、澄清表（函）、中标通知书、合同附件均成为合同不可分割的部分。</w:t>
      </w:r>
    </w:p>
    <w:p w14:paraId="07FBACEC">
      <w:pPr>
        <w:overflowPunct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（二）合同未尽事宜，由甲、乙双方协商签订补充协议，作为合同的补充，与原合同具有同等法律效力。</w:t>
      </w:r>
    </w:p>
    <w:tbl>
      <w:tblPr>
        <w:tblStyle w:val="12"/>
        <w:tblW w:w="86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30"/>
        <w:gridCol w:w="4319"/>
      </w:tblGrid>
      <w:tr w14:paraId="63AE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47F2942F">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 方（法人公章）</w:t>
            </w:r>
          </w:p>
          <w:p w14:paraId="1D4B47A2">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tc>
        <w:tc>
          <w:tcPr>
            <w:tcW w:w="4319" w:type="dxa"/>
            <w:tcBorders>
              <w:tl2br w:val="nil"/>
              <w:tr2bl w:val="nil"/>
            </w:tcBorders>
            <w:noWrap w:val="0"/>
            <w:vAlign w:val="center"/>
          </w:tcPr>
          <w:p w14:paraId="3D80B56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乙 方（法人公章）</w:t>
            </w:r>
          </w:p>
        </w:tc>
      </w:tr>
      <w:tr w14:paraId="2969D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1F6E61B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单位名称：西安市第五医院</w:t>
            </w:r>
          </w:p>
        </w:tc>
        <w:tc>
          <w:tcPr>
            <w:tcW w:w="4319" w:type="dxa"/>
            <w:tcBorders>
              <w:tl2br w:val="nil"/>
              <w:tr2bl w:val="nil"/>
            </w:tcBorders>
            <w:noWrap w:val="0"/>
            <w:vAlign w:val="center"/>
          </w:tcPr>
          <w:p w14:paraId="7F792C7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单位名称：</w:t>
            </w:r>
          </w:p>
        </w:tc>
      </w:tr>
      <w:tr w14:paraId="0284A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5" w:hRule="exact"/>
          <w:jc w:val="center"/>
        </w:trPr>
        <w:tc>
          <w:tcPr>
            <w:tcW w:w="4330" w:type="dxa"/>
            <w:tcBorders>
              <w:tl2br w:val="nil"/>
              <w:tr2bl w:val="nil"/>
            </w:tcBorders>
            <w:noWrap w:val="0"/>
            <w:vAlign w:val="center"/>
          </w:tcPr>
          <w:p w14:paraId="7172A21F">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 址：西安市莲湖区西关正街112号</w:t>
            </w:r>
          </w:p>
        </w:tc>
        <w:tc>
          <w:tcPr>
            <w:tcW w:w="4319" w:type="dxa"/>
            <w:tcBorders>
              <w:tl2br w:val="nil"/>
              <w:tr2bl w:val="nil"/>
            </w:tcBorders>
            <w:noWrap w:val="0"/>
            <w:vAlign w:val="center"/>
          </w:tcPr>
          <w:p w14:paraId="17DCB5A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r>
      <w:tr w14:paraId="5E48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364AC18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经办人：</w:t>
            </w:r>
          </w:p>
        </w:tc>
        <w:tc>
          <w:tcPr>
            <w:tcW w:w="4319" w:type="dxa"/>
            <w:tcBorders>
              <w:tl2br w:val="nil"/>
              <w:tr2bl w:val="nil"/>
            </w:tcBorders>
            <w:noWrap w:val="0"/>
            <w:vAlign w:val="center"/>
          </w:tcPr>
          <w:p w14:paraId="4A22451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经办人：</w:t>
            </w:r>
          </w:p>
        </w:tc>
      </w:tr>
      <w:tr w14:paraId="65A19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7D601C5F">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主管院长：</w:t>
            </w:r>
          </w:p>
        </w:tc>
        <w:tc>
          <w:tcPr>
            <w:tcW w:w="4319" w:type="dxa"/>
            <w:tcBorders>
              <w:tl2br w:val="nil"/>
              <w:tr2bl w:val="nil"/>
            </w:tcBorders>
            <w:noWrap w:val="0"/>
            <w:vAlign w:val="center"/>
          </w:tcPr>
          <w:p w14:paraId="133D2C1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p>
        </w:tc>
      </w:tr>
      <w:tr w14:paraId="177ED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60BBCF4E">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法定代表人（签字或者盖章）：</w:t>
            </w:r>
          </w:p>
        </w:tc>
        <w:tc>
          <w:tcPr>
            <w:tcW w:w="4319" w:type="dxa"/>
            <w:tcBorders>
              <w:tl2br w:val="nil"/>
              <w:tr2bl w:val="nil"/>
            </w:tcBorders>
            <w:noWrap w:val="0"/>
            <w:vAlign w:val="center"/>
          </w:tcPr>
          <w:p w14:paraId="4475CA3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法定代表人（签字或者盖章）：</w:t>
            </w:r>
          </w:p>
        </w:tc>
      </w:tr>
      <w:tr w14:paraId="4CDC3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4" w:hRule="exact"/>
          <w:jc w:val="center"/>
        </w:trPr>
        <w:tc>
          <w:tcPr>
            <w:tcW w:w="4330" w:type="dxa"/>
            <w:tcBorders>
              <w:tl2br w:val="nil"/>
              <w:tr2bl w:val="nil"/>
            </w:tcBorders>
            <w:noWrap w:val="0"/>
            <w:vAlign w:val="center"/>
          </w:tcPr>
          <w:p w14:paraId="2DF8BE0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开户银行：</w:t>
            </w:r>
          </w:p>
          <w:p w14:paraId="12B4D1C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p>
        </w:tc>
        <w:tc>
          <w:tcPr>
            <w:tcW w:w="4319" w:type="dxa"/>
            <w:tcBorders>
              <w:tl2br w:val="nil"/>
              <w:tr2bl w:val="nil"/>
            </w:tcBorders>
            <w:noWrap w:val="0"/>
            <w:vAlign w:val="center"/>
          </w:tcPr>
          <w:p w14:paraId="34EEC93F">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开户银行：</w:t>
            </w:r>
          </w:p>
          <w:p w14:paraId="588EAF6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p>
          <w:p w14:paraId="2AF6BB0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p>
        </w:tc>
      </w:tr>
      <w:tr w14:paraId="7E31C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1704C5E2">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帐 号：</w:t>
            </w:r>
          </w:p>
        </w:tc>
        <w:tc>
          <w:tcPr>
            <w:tcW w:w="4319" w:type="dxa"/>
            <w:tcBorders>
              <w:tl2br w:val="nil"/>
              <w:tr2bl w:val="nil"/>
            </w:tcBorders>
            <w:noWrap w:val="0"/>
            <w:vAlign w:val="center"/>
          </w:tcPr>
          <w:p w14:paraId="72E9E173">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帐 号：</w:t>
            </w:r>
          </w:p>
        </w:tc>
      </w:tr>
      <w:tr w14:paraId="3B2E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exact"/>
          <w:jc w:val="center"/>
        </w:trPr>
        <w:tc>
          <w:tcPr>
            <w:tcW w:w="4330" w:type="dxa"/>
            <w:tcBorders>
              <w:tl2br w:val="nil"/>
              <w:tr2bl w:val="nil"/>
            </w:tcBorders>
            <w:noWrap w:val="0"/>
            <w:vAlign w:val="center"/>
          </w:tcPr>
          <w:p w14:paraId="25D53DA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tc>
        <w:tc>
          <w:tcPr>
            <w:tcW w:w="4319" w:type="dxa"/>
            <w:tcBorders>
              <w:tl2br w:val="nil"/>
              <w:tr2bl w:val="nil"/>
            </w:tcBorders>
            <w:noWrap w:val="0"/>
            <w:vAlign w:val="center"/>
          </w:tcPr>
          <w:p w14:paraId="5FD8C4A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联系电话：</w:t>
            </w:r>
          </w:p>
        </w:tc>
      </w:tr>
      <w:tr w14:paraId="2D578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exact"/>
          <w:jc w:val="center"/>
        </w:trPr>
        <w:tc>
          <w:tcPr>
            <w:tcW w:w="4330" w:type="dxa"/>
            <w:tcBorders>
              <w:tl2br w:val="nil"/>
              <w:tr2bl w:val="nil"/>
            </w:tcBorders>
            <w:noWrap/>
            <w:vAlign w:val="center"/>
          </w:tcPr>
          <w:p w14:paraId="1BDF9ED2">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签订日期：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   月   日</w:t>
            </w:r>
          </w:p>
        </w:tc>
        <w:tc>
          <w:tcPr>
            <w:tcW w:w="4319" w:type="dxa"/>
            <w:tcBorders>
              <w:tl2br w:val="nil"/>
              <w:tr2bl w:val="nil"/>
            </w:tcBorders>
            <w:noWrap/>
            <w:vAlign w:val="center"/>
          </w:tcPr>
          <w:p w14:paraId="5BB22A5E">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签订日期：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   月   日</w:t>
            </w:r>
          </w:p>
        </w:tc>
      </w:tr>
    </w:tbl>
    <w:p w14:paraId="357DF395">
      <w:pPr>
        <w:pStyle w:val="15"/>
        <w:spacing w:line="360" w:lineRule="auto"/>
        <w:rPr>
          <w:rFonts w:hint="eastAsia" w:ascii="仿宋" w:hAnsi="仿宋" w:eastAsia="仿宋" w:cs="仿宋"/>
          <w:sz w:val="24"/>
          <w:szCs w:val="24"/>
          <w:lang w:val="en-US" w:eastAsia="zh-Hans"/>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93901">
    <w:pPr>
      <w:pStyle w:val="7"/>
      <w:ind w:firstLine="36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C219D">
    <w:pPr>
      <w:pStyle w:val="7"/>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4D871">
    <w:pPr>
      <w:pStyle w:val="7"/>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8704A">
    <w:pPr>
      <w:pStyle w:val="8"/>
      <w:pBdr>
        <w:top w:val="none" w:color="auto" w:sz="0" w:space="0"/>
        <w:left w:val="none" w:color="auto" w:sz="0" w:space="0"/>
        <w:bottom w:val="none" w:color="auto" w:sz="0" w:space="1"/>
        <w:right w:val="none" w:color="auto" w:sz="0" w:space="0"/>
        <w:between w:val="none" w:color="auto" w:sz="0" w:space="0"/>
      </w:pBdr>
      <w:ind w:firstLine="36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517EF">
    <w:pPr>
      <w:pStyle w:val="8"/>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8E6C">
    <w:pPr>
      <w:pStyle w:val="8"/>
      <w:ind w:firstLine="3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8466C"/>
    <w:multiLevelType w:val="singleLevel"/>
    <w:tmpl w:val="A288466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046CA0"/>
    <w:rsid w:val="016F283F"/>
    <w:rsid w:val="016F45ED"/>
    <w:rsid w:val="017442FA"/>
    <w:rsid w:val="02221D7C"/>
    <w:rsid w:val="023269A8"/>
    <w:rsid w:val="02661E94"/>
    <w:rsid w:val="02D33D26"/>
    <w:rsid w:val="02D52B76"/>
    <w:rsid w:val="03237D85"/>
    <w:rsid w:val="03522419"/>
    <w:rsid w:val="03976C0C"/>
    <w:rsid w:val="04073203"/>
    <w:rsid w:val="04536448"/>
    <w:rsid w:val="048652E6"/>
    <w:rsid w:val="049C7DEF"/>
    <w:rsid w:val="04A42800"/>
    <w:rsid w:val="04B553E9"/>
    <w:rsid w:val="04C3537C"/>
    <w:rsid w:val="05571F68"/>
    <w:rsid w:val="057B7A05"/>
    <w:rsid w:val="05971D90"/>
    <w:rsid w:val="06243CCF"/>
    <w:rsid w:val="065A3ABE"/>
    <w:rsid w:val="069A3EBB"/>
    <w:rsid w:val="06D33870"/>
    <w:rsid w:val="071C6FC5"/>
    <w:rsid w:val="07634BF4"/>
    <w:rsid w:val="07AF3996"/>
    <w:rsid w:val="07E55609"/>
    <w:rsid w:val="08E7715F"/>
    <w:rsid w:val="090D2302"/>
    <w:rsid w:val="09185B72"/>
    <w:rsid w:val="091A12E3"/>
    <w:rsid w:val="0966277A"/>
    <w:rsid w:val="0A486323"/>
    <w:rsid w:val="0A7F3C6C"/>
    <w:rsid w:val="0AAC68B2"/>
    <w:rsid w:val="0AC77248"/>
    <w:rsid w:val="0AE93662"/>
    <w:rsid w:val="0B064214"/>
    <w:rsid w:val="0B772A1C"/>
    <w:rsid w:val="0B9C2483"/>
    <w:rsid w:val="0BA47589"/>
    <w:rsid w:val="0BA8707A"/>
    <w:rsid w:val="0BC72B31"/>
    <w:rsid w:val="0C1741FF"/>
    <w:rsid w:val="0C692CAD"/>
    <w:rsid w:val="0C751C51"/>
    <w:rsid w:val="0C8B2D9E"/>
    <w:rsid w:val="0CAF268A"/>
    <w:rsid w:val="0D0759E7"/>
    <w:rsid w:val="0DBC6E0C"/>
    <w:rsid w:val="0E2624D8"/>
    <w:rsid w:val="0E274514"/>
    <w:rsid w:val="0E460DCC"/>
    <w:rsid w:val="0EC00B9E"/>
    <w:rsid w:val="0EC71F0D"/>
    <w:rsid w:val="0ED65CAC"/>
    <w:rsid w:val="0EF600FC"/>
    <w:rsid w:val="0F601A19"/>
    <w:rsid w:val="0F6565D0"/>
    <w:rsid w:val="0FB029A1"/>
    <w:rsid w:val="0FC30926"/>
    <w:rsid w:val="10030D22"/>
    <w:rsid w:val="101F3682"/>
    <w:rsid w:val="10E072B6"/>
    <w:rsid w:val="11124F95"/>
    <w:rsid w:val="111725AC"/>
    <w:rsid w:val="117D68B3"/>
    <w:rsid w:val="11910454"/>
    <w:rsid w:val="1211524D"/>
    <w:rsid w:val="12176D07"/>
    <w:rsid w:val="13651CF4"/>
    <w:rsid w:val="137E6912"/>
    <w:rsid w:val="144006A0"/>
    <w:rsid w:val="144638D4"/>
    <w:rsid w:val="145F6743"/>
    <w:rsid w:val="14972381"/>
    <w:rsid w:val="14C842E9"/>
    <w:rsid w:val="14E05AD6"/>
    <w:rsid w:val="15271294"/>
    <w:rsid w:val="15292570"/>
    <w:rsid w:val="15D55E23"/>
    <w:rsid w:val="15D867AD"/>
    <w:rsid w:val="168C1346"/>
    <w:rsid w:val="16B74615"/>
    <w:rsid w:val="16C3745D"/>
    <w:rsid w:val="173D7210"/>
    <w:rsid w:val="174C7453"/>
    <w:rsid w:val="177F50ED"/>
    <w:rsid w:val="178229E6"/>
    <w:rsid w:val="17A10E21"/>
    <w:rsid w:val="18787E06"/>
    <w:rsid w:val="18AF5EEB"/>
    <w:rsid w:val="18EA4F1E"/>
    <w:rsid w:val="19520625"/>
    <w:rsid w:val="198509FA"/>
    <w:rsid w:val="19C84D8B"/>
    <w:rsid w:val="1A3F329F"/>
    <w:rsid w:val="1A420699"/>
    <w:rsid w:val="1B0342CC"/>
    <w:rsid w:val="1B8F790E"/>
    <w:rsid w:val="1BCC0B62"/>
    <w:rsid w:val="1BD67122"/>
    <w:rsid w:val="1D8F0099"/>
    <w:rsid w:val="1D90796E"/>
    <w:rsid w:val="1DC35F95"/>
    <w:rsid w:val="1DD106B2"/>
    <w:rsid w:val="1DF463F5"/>
    <w:rsid w:val="1E277013"/>
    <w:rsid w:val="1E3C6958"/>
    <w:rsid w:val="1E4470D6"/>
    <w:rsid w:val="1E4F15D7"/>
    <w:rsid w:val="1E62755C"/>
    <w:rsid w:val="1E9D2342"/>
    <w:rsid w:val="1F212F73"/>
    <w:rsid w:val="1F262338"/>
    <w:rsid w:val="1F2B3DF2"/>
    <w:rsid w:val="1F615A66"/>
    <w:rsid w:val="1FC14756"/>
    <w:rsid w:val="1FC41B50"/>
    <w:rsid w:val="20146C7D"/>
    <w:rsid w:val="20686980"/>
    <w:rsid w:val="20C53DD2"/>
    <w:rsid w:val="21011B70"/>
    <w:rsid w:val="21845A3B"/>
    <w:rsid w:val="218C368A"/>
    <w:rsid w:val="219D08AB"/>
    <w:rsid w:val="21A47E8B"/>
    <w:rsid w:val="21C26CCA"/>
    <w:rsid w:val="221A1EFC"/>
    <w:rsid w:val="222A0F2D"/>
    <w:rsid w:val="22715FC0"/>
    <w:rsid w:val="239B0E1A"/>
    <w:rsid w:val="23D5257E"/>
    <w:rsid w:val="242D4168"/>
    <w:rsid w:val="25050C41"/>
    <w:rsid w:val="26284BE7"/>
    <w:rsid w:val="26D905D7"/>
    <w:rsid w:val="26FE1DEC"/>
    <w:rsid w:val="2734580E"/>
    <w:rsid w:val="27433CA3"/>
    <w:rsid w:val="27D36DD5"/>
    <w:rsid w:val="27DD40F7"/>
    <w:rsid w:val="28275C34"/>
    <w:rsid w:val="28380D8B"/>
    <w:rsid w:val="28A10C81"/>
    <w:rsid w:val="29422464"/>
    <w:rsid w:val="295B1778"/>
    <w:rsid w:val="296A5517"/>
    <w:rsid w:val="2A297180"/>
    <w:rsid w:val="2A310EA7"/>
    <w:rsid w:val="2A6E7289"/>
    <w:rsid w:val="2A930A9D"/>
    <w:rsid w:val="2A9F5694"/>
    <w:rsid w:val="2AEF3F25"/>
    <w:rsid w:val="2BB807BB"/>
    <w:rsid w:val="2BC5737C"/>
    <w:rsid w:val="2C09623B"/>
    <w:rsid w:val="2C0F0C7B"/>
    <w:rsid w:val="2C471B3F"/>
    <w:rsid w:val="2CB72433"/>
    <w:rsid w:val="2D0D68B9"/>
    <w:rsid w:val="2D4A5D8B"/>
    <w:rsid w:val="2DD2208F"/>
    <w:rsid w:val="2DEC299E"/>
    <w:rsid w:val="2E100D83"/>
    <w:rsid w:val="2E652751"/>
    <w:rsid w:val="2E9B183B"/>
    <w:rsid w:val="2EC76F67"/>
    <w:rsid w:val="2F6649D2"/>
    <w:rsid w:val="300A7A53"/>
    <w:rsid w:val="302E54F0"/>
    <w:rsid w:val="303074BA"/>
    <w:rsid w:val="31322DBE"/>
    <w:rsid w:val="3183186B"/>
    <w:rsid w:val="31A6555A"/>
    <w:rsid w:val="31AA2CC0"/>
    <w:rsid w:val="31B9528D"/>
    <w:rsid w:val="320D29F7"/>
    <w:rsid w:val="32582CF8"/>
    <w:rsid w:val="32851613"/>
    <w:rsid w:val="32AB107A"/>
    <w:rsid w:val="32D560F7"/>
    <w:rsid w:val="32FF4F22"/>
    <w:rsid w:val="33092244"/>
    <w:rsid w:val="330E785B"/>
    <w:rsid w:val="332B5D17"/>
    <w:rsid w:val="3429750D"/>
    <w:rsid w:val="342B1D46"/>
    <w:rsid w:val="34384B8F"/>
    <w:rsid w:val="344A2B14"/>
    <w:rsid w:val="344C063B"/>
    <w:rsid w:val="34533337"/>
    <w:rsid w:val="34B64128"/>
    <w:rsid w:val="34D81ECE"/>
    <w:rsid w:val="34F62354"/>
    <w:rsid w:val="35215623"/>
    <w:rsid w:val="358F4C83"/>
    <w:rsid w:val="35D02BA5"/>
    <w:rsid w:val="35DB7EC8"/>
    <w:rsid w:val="35E548A3"/>
    <w:rsid w:val="365B2DB7"/>
    <w:rsid w:val="366D4898"/>
    <w:rsid w:val="36781311"/>
    <w:rsid w:val="36AC53C0"/>
    <w:rsid w:val="3720190B"/>
    <w:rsid w:val="37647A49"/>
    <w:rsid w:val="37863E63"/>
    <w:rsid w:val="37C03C27"/>
    <w:rsid w:val="37DD476B"/>
    <w:rsid w:val="37E666B0"/>
    <w:rsid w:val="383814D0"/>
    <w:rsid w:val="386A5533"/>
    <w:rsid w:val="38887767"/>
    <w:rsid w:val="388F0AF6"/>
    <w:rsid w:val="38983E4E"/>
    <w:rsid w:val="38F60B75"/>
    <w:rsid w:val="396106E4"/>
    <w:rsid w:val="39763A64"/>
    <w:rsid w:val="3A3F654C"/>
    <w:rsid w:val="3A4E2999"/>
    <w:rsid w:val="3A52002D"/>
    <w:rsid w:val="3A7E0E22"/>
    <w:rsid w:val="3AC54CA3"/>
    <w:rsid w:val="3BB84807"/>
    <w:rsid w:val="3C3A346E"/>
    <w:rsid w:val="3CC86CCC"/>
    <w:rsid w:val="3CE60F00"/>
    <w:rsid w:val="3CF33D49"/>
    <w:rsid w:val="3CFB0E50"/>
    <w:rsid w:val="3D6363B5"/>
    <w:rsid w:val="3D9170BE"/>
    <w:rsid w:val="3DBC05DF"/>
    <w:rsid w:val="3DBC3DA1"/>
    <w:rsid w:val="3DC15BF5"/>
    <w:rsid w:val="3E03620E"/>
    <w:rsid w:val="3E5F540E"/>
    <w:rsid w:val="3FB47094"/>
    <w:rsid w:val="3FFA5B87"/>
    <w:rsid w:val="40436D96"/>
    <w:rsid w:val="405D0827"/>
    <w:rsid w:val="40B7508E"/>
    <w:rsid w:val="40E752BA"/>
    <w:rsid w:val="40F938F8"/>
    <w:rsid w:val="41E73751"/>
    <w:rsid w:val="42334BE8"/>
    <w:rsid w:val="42644DA1"/>
    <w:rsid w:val="42972DEB"/>
    <w:rsid w:val="42CB3072"/>
    <w:rsid w:val="42E83C24"/>
    <w:rsid w:val="43805C0B"/>
    <w:rsid w:val="44844CCF"/>
    <w:rsid w:val="44F543D6"/>
    <w:rsid w:val="455C4456"/>
    <w:rsid w:val="45C75D73"/>
    <w:rsid w:val="45CF69D6"/>
    <w:rsid w:val="46144D30"/>
    <w:rsid w:val="46582E6F"/>
    <w:rsid w:val="46E12E64"/>
    <w:rsid w:val="46E82445"/>
    <w:rsid w:val="47176886"/>
    <w:rsid w:val="4723347D"/>
    <w:rsid w:val="477C40B7"/>
    <w:rsid w:val="47BB1907"/>
    <w:rsid w:val="47E26E94"/>
    <w:rsid w:val="48743864"/>
    <w:rsid w:val="494D2A33"/>
    <w:rsid w:val="49521DF7"/>
    <w:rsid w:val="495A6EFE"/>
    <w:rsid w:val="499046CE"/>
    <w:rsid w:val="49DF11B1"/>
    <w:rsid w:val="49EA0282"/>
    <w:rsid w:val="4A0F7CE8"/>
    <w:rsid w:val="4A123335"/>
    <w:rsid w:val="4A1C41B3"/>
    <w:rsid w:val="4A6022F2"/>
    <w:rsid w:val="4A897A9B"/>
    <w:rsid w:val="4A9341BA"/>
    <w:rsid w:val="4B117A90"/>
    <w:rsid w:val="4BB9615E"/>
    <w:rsid w:val="4C4D68A6"/>
    <w:rsid w:val="4C6A38FC"/>
    <w:rsid w:val="4C787DC7"/>
    <w:rsid w:val="4CB359F7"/>
    <w:rsid w:val="4CB37051"/>
    <w:rsid w:val="4CC528E0"/>
    <w:rsid w:val="4CEF795D"/>
    <w:rsid w:val="4D551EB6"/>
    <w:rsid w:val="4D732CDE"/>
    <w:rsid w:val="4DE60D60"/>
    <w:rsid w:val="4E035DB6"/>
    <w:rsid w:val="4E834801"/>
    <w:rsid w:val="4EFA0F67"/>
    <w:rsid w:val="4F3855EC"/>
    <w:rsid w:val="4F710AFD"/>
    <w:rsid w:val="4F822D0B"/>
    <w:rsid w:val="4FD23C92"/>
    <w:rsid w:val="4FE47521"/>
    <w:rsid w:val="50151DD1"/>
    <w:rsid w:val="50A32F39"/>
    <w:rsid w:val="51142F62"/>
    <w:rsid w:val="51201A9F"/>
    <w:rsid w:val="51330760"/>
    <w:rsid w:val="52383FF3"/>
    <w:rsid w:val="52412A09"/>
    <w:rsid w:val="52662470"/>
    <w:rsid w:val="533D7674"/>
    <w:rsid w:val="53513120"/>
    <w:rsid w:val="53B52B8D"/>
    <w:rsid w:val="53E61ABA"/>
    <w:rsid w:val="53EB5322"/>
    <w:rsid w:val="54660E4D"/>
    <w:rsid w:val="54CA0D00"/>
    <w:rsid w:val="556829A3"/>
    <w:rsid w:val="56133180"/>
    <w:rsid w:val="56270168"/>
    <w:rsid w:val="562B7C58"/>
    <w:rsid w:val="56A17F1A"/>
    <w:rsid w:val="56D06A51"/>
    <w:rsid w:val="56F91B04"/>
    <w:rsid w:val="57390153"/>
    <w:rsid w:val="577218B7"/>
    <w:rsid w:val="5798756F"/>
    <w:rsid w:val="57AF6667"/>
    <w:rsid w:val="57CC546B"/>
    <w:rsid w:val="58160494"/>
    <w:rsid w:val="582B2191"/>
    <w:rsid w:val="587C0C3F"/>
    <w:rsid w:val="587D0513"/>
    <w:rsid w:val="588E2720"/>
    <w:rsid w:val="598F49A2"/>
    <w:rsid w:val="59E7658C"/>
    <w:rsid w:val="59EB4913"/>
    <w:rsid w:val="5A33532D"/>
    <w:rsid w:val="5A4E660B"/>
    <w:rsid w:val="5AB126F6"/>
    <w:rsid w:val="5AF251E8"/>
    <w:rsid w:val="5B1F58B2"/>
    <w:rsid w:val="5BCA7F13"/>
    <w:rsid w:val="5C01084E"/>
    <w:rsid w:val="5C2C0286"/>
    <w:rsid w:val="5C6E089F"/>
    <w:rsid w:val="5C797243"/>
    <w:rsid w:val="5D445AA3"/>
    <w:rsid w:val="5D5C4B9B"/>
    <w:rsid w:val="5D7561A7"/>
    <w:rsid w:val="5D944335"/>
    <w:rsid w:val="5DBB55A0"/>
    <w:rsid w:val="5DC42740"/>
    <w:rsid w:val="5DE0757A"/>
    <w:rsid w:val="5DF72B16"/>
    <w:rsid w:val="5E2E21D2"/>
    <w:rsid w:val="5E9B16F3"/>
    <w:rsid w:val="5EDB5F1F"/>
    <w:rsid w:val="5EFD5F0A"/>
    <w:rsid w:val="5F0674B4"/>
    <w:rsid w:val="5F364BDB"/>
    <w:rsid w:val="5F4B3119"/>
    <w:rsid w:val="5F7C32D2"/>
    <w:rsid w:val="5F8959EF"/>
    <w:rsid w:val="5FA82319"/>
    <w:rsid w:val="5FBE1B3D"/>
    <w:rsid w:val="601654D5"/>
    <w:rsid w:val="603242D9"/>
    <w:rsid w:val="604162CA"/>
    <w:rsid w:val="609603C4"/>
    <w:rsid w:val="60BA67A8"/>
    <w:rsid w:val="60FF240D"/>
    <w:rsid w:val="61062C47"/>
    <w:rsid w:val="611063C8"/>
    <w:rsid w:val="61DA4A69"/>
    <w:rsid w:val="61DC274E"/>
    <w:rsid w:val="61FF01EB"/>
    <w:rsid w:val="620316C6"/>
    <w:rsid w:val="62092E18"/>
    <w:rsid w:val="62347E94"/>
    <w:rsid w:val="63155F18"/>
    <w:rsid w:val="632E0D88"/>
    <w:rsid w:val="63387E58"/>
    <w:rsid w:val="633D5970"/>
    <w:rsid w:val="636E0A52"/>
    <w:rsid w:val="6388493C"/>
    <w:rsid w:val="63F024E1"/>
    <w:rsid w:val="640B731B"/>
    <w:rsid w:val="6429154F"/>
    <w:rsid w:val="644545DB"/>
    <w:rsid w:val="64E536C8"/>
    <w:rsid w:val="650C6EA7"/>
    <w:rsid w:val="65240694"/>
    <w:rsid w:val="652D5090"/>
    <w:rsid w:val="653875D7"/>
    <w:rsid w:val="653F54CE"/>
    <w:rsid w:val="65442AE4"/>
    <w:rsid w:val="65493C57"/>
    <w:rsid w:val="65857856"/>
    <w:rsid w:val="65AB2B63"/>
    <w:rsid w:val="65B8702E"/>
    <w:rsid w:val="65C43C25"/>
    <w:rsid w:val="65D04378"/>
    <w:rsid w:val="65DD0843"/>
    <w:rsid w:val="663366B5"/>
    <w:rsid w:val="665B6338"/>
    <w:rsid w:val="66A8411A"/>
    <w:rsid w:val="66C537B1"/>
    <w:rsid w:val="66E3632D"/>
    <w:rsid w:val="67C41CBB"/>
    <w:rsid w:val="67D619EE"/>
    <w:rsid w:val="68295FC1"/>
    <w:rsid w:val="68451CEC"/>
    <w:rsid w:val="690C3919"/>
    <w:rsid w:val="691150BC"/>
    <w:rsid w:val="69280027"/>
    <w:rsid w:val="69574EC3"/>
    <w:rsid w:val="696F20FA"/>
    <w:rsid w:val="69BF098B"/>
    <w:rsid w:val="69CC12FA"/>
    <w:rsid w:val="69D73D89"/>
    <w:rsid w:val="69E421A0"/>
    <w:rsid w:val="6AB31849"/>
    <w:rsid w:val="6AFE3735"/>
    <w:rsid w:val="6B2C2051"/>
    <w:rsid w:val="6B625A72"/>
    <w:rsid w:val="6B8E2D0B"/>
    <w:rsid w:val="6BAA7419"/>
    <w:rsid w:val="6C0E5BFA"/>
    <w:rsid w:val="6C537AB1"/>
    <w:rsid w:val="6C845EBC"/>
    <w:rsid w:val="6CBC11B2"/>
    <w:rsid w:val="6CC25CE0"/>
    <w:rsid w:val="6CF070AE"/>
    <w:rsid w:val="6D8C5028"/>
    <w:rsid w:val="6D967C55"/>
    <w:rsid w:val="6DA2484C"/>
    <w:rsid w:val="6DC32878"/>
    <w:rsid w:val="6E930639"/>
    <w:rsid w:val="6E9817AB"/>
    <w:rsid w:val="6F1E43A6"/>
    <w:rsid w:val="6F3D25AB"/>
    <w:rsid w:val="6F6D49E6"/>
    <w:rsid w:val="709F1517"/>
    <w:rsid w:val="70B66F2F"/>
    <w:rsid w:val="70C96594"/>
    <w:rsid w:val="70F21646"/>
    <w:rsid w:val="7127543A"/>
    <w:rsid w:val="71EF5B86"/>
    <w:rsid w:val="71FD4747"/>
    <w:rsid w:val="725503A1"/>
    <w:rsid w:val="728E539F"/>
    <w:rsid w:val="72E32DBD"/>
    <w:rsid w:val="737F118B"/>
    <w:rsid w:val="73C3376E"/>
    <w:rsid w:val="73E62FB9"/>
    <w:rsid w:val="74AC5479"/>
    <w:rsid w:val="74B310ED"/>
    <w:rsid w:val="74BA691F"/>
    <w:rsid w:val="75947170"/>
    <w:rsid w:val="75B01AD0"/>
    <w:rsid w:val="76432944"/>
    <w:rsid w:val="76DE3136"/>
    <w:rsid w:val="770943E5"/>
    <w:rsid w:val="772C33D8"/>
    <w:rsid w:val="774626EC"/>
    <w:rsid w:val="777A3593"/>
    <w:rsid w:val="777A4144"/>
    <w:rsid w:val="77B75398"/>
    <w:rsid w:val="77E3618D"/>
    <w:rsid w:val="77F79321"/>
    <w:rsid w:val="782B4E69"/>
    <w:rsid w:val="786170B2"/>
    <w:rsid w:val="7863107C"/>
    <w:rsid w:val="788F6CB1"/>
    <w:rsid w:val="78A757BC"/>
    <w:rsid w:val="78B83176"/>
    <w:rsid w:val="78D14237"/>
    <w:rsid w:val="78EC2E1F"/>
    <w:rsid w:val="79464C25"/>
    <w:rsid w:val="79690914"/>
    <w:rsid w:val="79D02741"/>
    <w:rsid w:val="7A7632E8"/>
    <w:rsid w:val="7A7E3F4B"/>
    <w:rsid w:val="7AD4000F"/>
    <w:rsid w:val="7B000E04"/>
    <w:rsid w:val="7B963516"/>
    <w:rsid w:val="7C336FB7"/>
    <w:rsid w:val="7C9E6B26"/>
    <w:rsid w:val="7CD04806"/>
    <w:rsid w:val="7D975441"/>
    <w:rsid w:val="7DBA173E"/>
    <w:rsid w:val="7DCA74A7"/>
    <w:rsid w:val="7DD547CA"/>
    <w:rsid w:val="7DE60785"/>
    <w:rsid w:val="7DF967FF"/>
    <w:rsid w:val="7E1A3F8B"/>
    <w:rsid w:val="7E786F03"/>
    <w:rsid w:val="7EAB72D9"/>
    <w:rsid w:val="7EAD3051"/>
    <w:rsid w:val="7EF23159"/>
    <w:rsid w:val="7F323556"/>
    <w:rsid w:val="7F3B240A"/>
    <w:rsid w:val="7F3D2627"/>
    <w:rsid w:val="7F531E4A"/>
    <w:rsid w:val="7F533BF8"/>
    <w:rsid w:val="7F5434CC"/>
    <w:rsid w:val="7F6A719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rFonts w:asciiTheme="minorHAnsi" w:hAnsiTheme="minorHAnsi" w:cstheme="minorBidi"/>
      <w:szCs w:val="22"/>
    </w:rPr>
  </w:style>
  <w:style w:type="paragraph" w:styleId="4">
    <w:name w:val="Body Text"/>
    <w:basedOn w:val="1"/>
    <w:unhideWhenUsed/>
    <w:qFormat/>
    <w:uiPriority w:val="99"/>
    <w:pPr>
      <w:widowControl w:val="0"/>
      <w:adjustRightInd/>
      <w:snapToGrid/>
      <w:spacing w:after="120" w:line="360" w:lineRule="auto"/>
      <w:ind w:right="508" w:rightChars="241" w:firstLine="422" w:firstLineChars="200"/>
    </w:pPr>
    <w:rPr>
      <w:rFonts w:ascii="Times New Roman" w:hAnsi="Times New Roman" w:eastAsia="宋体" w:cs="Times New Roman"/>
      <w:b/>
      <w:kern w:val="2"/>
      <w:sz w:val="21"/>
      <w:szCs w:val="24"/>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6">
    <w:name w:val="Plain Text"/>
    <w:basedOn w:val="1"/>
    <w:qFormat/>
    <w:uiPriority w:val="0"/>
    <w:rPr>
      <w:rFonts w:ascii="宋体" w:hAnsi="Courier New" w:eastAsiaTheme="minorEastAsia" w:cstheme="minorBidi"/>
      <w:szCs w:val="22"/>
    </w:rPr>
  </w:style>
  <w:style w:type="paragraph" w:styleId="7">
    <w:name w:val="footer"/>
    <w:basedOn w:val="1"/>
    <w:unhideWhenUsed/>
    <w:qFormat/>
    <w:uiPriority w:val="99"/>
    <w:pPr>
      <w:tabs>
        <w:tab w:val="center" w:pos="4153"/>
        <w:tab w:val="right" w:pos="8306"/>
      </w:tabs>
    </w:pPr>
    <w:rPr>
      <w:sz w:val="18"/>
      <w:szCs w:val="18"/>
    </w:rPr>
  </w:style>
  <w:style w:type="paragraph" w:styleId="8">
    <w:name w:val="header"/>
    <w:basedOn w:val="1"/>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sz w:val="24"/>
    </w:rPr>
  </w:style>
  <w:style w:type="paragraph" w:styleId="10">
    <w:name w:val="Body Text First Indent"/>
    <w:basedOn w:val="4"/>
    <w:next w:val="1"/>
    <w:unhideWhenUsed/>
    <w:qFormat/>
    <w:uiPriority w:val="99"/>
    <w:pPr>
      <w:ind w:firstLine="420" w:firstLineChars="100"/>
    </w:pPr>
  </w:style>
  <w:style w:type="paragraph" w:styleId="11">
    <w:name w:val="Body Text First Indent 2"/>
    <w:basedOn w:val="5"/>
    <w:qFormat/>
    <w:uiPriority w:val="0"/>
    <w:pPr>
      <w:ind w:firstLine="420" w:firstLineChars="20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styleId="16">
    <w:name w:val="List Paragraph"/>
    <w:basedOn w:val="1"/>
    <w:autoRedefine/>
    <w:qFormat/>
    <w:uiPriority w:val="34"/>
    <w:pPr>
      <w:widowControl w:val="0"/>
      <w:adjustRightInd/>
      <w:snapToGrid/>
      <w:spacing w:after="0" w:line="360" w:lineRule="auto"/>
      <w:ind w:right="508" w:rightChars="241" w:firstLine="420" w:firstLineChars="200"/>
    </w:pPr>
    <w:rPr>
      <w:rFonts w:asciiTheme="minorHAnsi" w:hAnsiTheme="minorHAnsi" w:eastAsiaTheme="minorEastAsia"/>
      <w:b/>
      <w:kern w:val="2"/>
      <w:sz w:val="21"/>
    </w:rPr>
  </w:style>
  <w:style w:type="table" w:customStyle="1" w:styleId="17">
    <w:name w:val="Table Normal"/>
    <w:unhideWhenUsed/>
    <w:qFormat/>
    <w:uiPriority w:val="0"/>
    <w:tblPr>
      <w:tblCellMar>
        <w:top w:w="0" w:type="dxa"/>
        <w:left w:w="0" w:type="dxa"/>
        <w:bottom w:w="0" w:type="dxa"/>
        <w:right w:w="0" w:type="dxa"/>
      </w:tblCellMar>
    </w:tblPr>
  </w:style>
  <w:style w:type="paragraph" w:customStyle="1" w:styleId="1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样式"/>
    <w:autoRedefine/>
    <w:qFormat/>
    <w:uiPriority w:val="0"/>
    <w:pPr>
      <w:widowControl w:val="0"/>
      <w:autoSpaceDE w:val="0"/>
      <w:autoSpaceDN w:val="0"/>
      <w:adjustRightInd w:val="0"/>
      <w:spacing w:after="0" w:line="240" w:lineRule="auto"/>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4592</Words>
  <Characters>4628</Characters>
  <Lines>0</Lines>
  <Paragraphs>0</Paragraphs>
  <TotalTime>8</TotalTime>
  <ScaleCrop>false</ScaleCrop>
  <LinksUpToDate>false</LinksUpToDate>
  <CharactersWithSpaces>4724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Baymax</cp:lastModifiedBy>
  <dcterms:modified xsi:type="dcterms:W3CDTF">2025-10-22T10:50:42Z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eyJoZGlkIjoiMDgwZjRiYTk1OTQzZDAwYmFhYjVlZGY2NzgxODY2NTMiLCJ1c2VySWQiOiI1ODQwNTk5NDYifQ==</vt:lpwstr>
  </property>
  <property fmtid="{D5CDD505-2E9C-101B-9397-08002B2CF9AE}" pid="4" name="ICV">
    <vt:lpwstr>0EEE298D87894F52A7B7B6EA8FE3F8AB_12</vt:lpwstr>
  </property>
</Properties>
</file>