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5E701">
      <w:pPr>
        <w:pageBreakBefore/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napToGrid/>
          <w:kern w:val="2"/>
          <w:sz w:val="24"/>
          <w:szCs w:val="24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napToGrid/>
          <w:kern w:val="2"/>
          <w:sz w:val="24"/>
          <w:szCs w:val="24"/>
          <w:highlight w:val="none"/>
          <w:lang w:val="zh-CN" w:eastAsia="zh-CN"/>
        </w:rPr>
        <w:t>（合同）商务主要条款响应偏差表</w:t>
      </w:r>
    </w:p>
    <w:bookmarkEnd w:id="0"/>
    <w:p w14:paraId="242C5336">
      <w:pPr>
        <w:tabs>
          <w:tab w:val="left" w:pos="1260"/>
        </w:tabs>
        <w:adjustRightInd w:val="0"/>
        <w:snapToGrid w:val="0"/>
        <w:spacing w:line="360" w:lineRule="auto"/>
        <w:ind w:right="64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       </w:t>
      </w:r>
    </w:p>
    <w:tbl>
      <w:tblPr>
        <w:tblStyle w:val="4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86"/>
        <w:gridCol w:w="2341"/>
        <w:gridCol w:w="1947"/>
        <w:gridCol w:w="1037"/>
        <w:gridCol w:w="1417"/>
      </w:tblGrid>
      <w:tr w14:paraId="18C2A7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406" w:type="pct"/>
            <w:noWrap w:val="0"/>
            <w:vAlign w:val="center"/>
          </w:tcPr>
          <w:p w14:paraId="027FE3F7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637" w:type="pct"/>
            <w:noWrap w:val="0"/>
            <w:vAlign w:val="center"/>
          </w:tcPr>
          <w:p w14:paraId="3C8DADB5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文件</w:t>
            </w:r>
          </w:p>
          <w:p w14:paraId="4C3D6409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条目号</w:t>
            </w:r>
          </w:p>
        </w:tc>
        <w:tc>
          <w:tcPr>
            <w:tcW w:w="1373" w:type="pct"/>
            <w:noWrap w:val="0"/>
            <w:vAlign w:val="center"/>
          </w:tcPr>
          <w:p w14:paraId="79A2CFB1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磋商文件</w:t>
            </w:r>
          </w:p>
          <w:p w14:paraId="63B9F8CD">
            <w:pPr>
              <w:bidi w:val="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商务主要条款</w:t>
            </w:r>
          </w:p>
          <w:p w14:paraId="0029BD53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要求</w:t>
            </w:r>
          </w:p>
        </w:tc>
        <w:tc>
          <w:tcPr>
            <w:tcW w:w="1142" w:type="pct"/>
            <w:noWrap w:val="0"/>
            <w:vAlign w:val="center"/>
          </w:tcPr>
          <w:p w14:paraId="7579E4DF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磋商响应文件</w:t>
            </w:r>
          </w:p>
          <w:p w14:paraId="61343EB4">
            <w:pPr>
              <w:bidi w:val="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商务主要条款</w:t>
            </w:r>
          </w:p>
          <w:p w14:paraId="37A2AF72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响应</w:t>
            </w:r>
          </w:p>
        </w:tc>
        <w:tc>
          <w:tcPr>
            <w:tcW w:w="608" w:type="pct"/>
            <w:noWrap w:val="0"/>
            <w:vAlign w:val="center"/>
          </w:tcPr>
          <w:p w14:paraId="0911A76A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831" w:type="pct"/>
            <w:noWrap w:val="0"/>
            <w:vAlign w:val="center"/>
          </w:tcPr>
          <w:p w14:paraId="24AE9FAC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  <w:p w14:paraId="41A20D87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及其影响</w:t>
            </w:r>
          </w:p>
        </w:tc>
      </w:tr>
      <w:tr w14:paraId="4DDBD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06" w:type="pct"/>
            <w:noWrap w:val="0"/>
            <w:vAlign w:val="top"/>
          </w:tcPr>
          <w:p w14:paraId="1CD6A05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7" w:type="pct"/>
            <w:noWrap w:val="0"/>
            <w:vAlign w:val="top"/>
          </w:tcPr>
          <w:p w14:paraId="24CD29A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pct"/>
            <w:noWrap w:val="0"/>
            <w:vAlign w:val="top"/>
          </w:tcPr>
          <w:p w14:paraId="657CA8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pct"/>
            <w:noWrap w:val="0"/>
            <w:vAlign w:val="top"/>
          </w:tcPr>
          <w:p w14:paraId="47875E9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8" w:type="pct"/>
            <w:noWrap w:val="0"/>
            <w:vAlign w:val="top"/>
          </w:tcPr>
          <w:p w14:paraId="32491C6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noWrap w:val="0"/>
            <w:vAlign w:val="top"/>
          </w:tcPr>
          <w:p w14:paraId="33D909B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08FC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06" w:type="pct"/>
            <w:noWrap w:val="0"/>
            <w:vAlign w:val="top"/>
          </w:tcPr>
          <w:p w14:paraId="08E786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7" w:type="pct"/>
            <w:noWrap w:val="0"/>
            <w:vAlign w:val="top"/>
          </w:tcPr>
          <w:p w14:paraId="0CF6C40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pct"/>
            <w:noWrap w:val="0"/>
            <w:vAlign w:val="top"/>
          </w:tcPr>
          <w:p w14:paraId="7FB4E3E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pct"/>
            <w:noWrap w:val="0"/>
            <w:vAlign w:val="top"/>
          </w:tcPr>
          <w:p w14:paraId="687030B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8" w:type="pct"/>
            <w:noWrap w:val="0"/>
            <w:vAlign w:val="top"/>
          </w:tcPr>
          <w:p w14:paraId="250D106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noWrap w:val="0"/>
            <w:vAlign w:val="top"/>
          </w:tcPr>
          <w:p w14:paraId="7CCECD9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3FA5B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06" w:type="pct"/>
            <w:noWrap w:val="0"/>
            <w:vAlign w:val="top"/>
          </w:tcPr>
          <w:p w14:paraId="0D9DF69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7" w:type="pct"/>
            <w:noWrap w:val="0"/>
            <w:vAlign w:val="top"/>
          </w:tcPr>
          <w:p w14:paraId="4B695E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pct"/>
            <w:noWrap w:val="0"/>
            <w:vAlign w:val="top"/>
          </w:tcPr>
          <w:p w14:paraId="2074D88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pct"/>
            <w:noWrap w:val="0"/>
            <w:vAlign w:val="top"/>
          </w:tcPr>
          <w:p w14:paraId="159FD47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8" w:type="pct"/>
            <w:noWrap w:val="0"/>
            <w:vAlign w:val="top"/>
          </w:tcPr>
          <w:p w14:paraId="333C3F5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noWrap w:val="0"/>
            <w:vAlign w:val="top"/>
          </w:tcPr>
          <w:p w14:paraId="6FD644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76F27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06" w:type="pct"/>
            <w:noWrap w:val="0"/>
            <w:vAlign w:val="top"/>
          </w:tcPr>
          <w:p w14:paraId="398ED1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7" w:type="pct"/>
            <w:noWrap w:val="0"/>
            <w:vAlign w:val="top"/>
          </w:tcPr>
          <w:p w14:paraId="229507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pct"/>
            <w:noWrap w:val="0"/>
            <w:vAlign w:val="top"/>
          </w:tcPr>
          <w:p w14:paraId="6A77059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pct"/>
            <w:noWrap w:val="0"/>
            <w:vAlign w:val="top"/>
          </w:tcPr>
          <w:p w14:paraId="5277ECA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8" w:type="pct"/>
            <w:noWrap w:val="0"/>
            <w:vAlign w:val="top"/>
          </w:tcPr>
          <w:p w14:paraId="290727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noWrap w:val="0"/>
            <w:vAlign w:val="top"/>
          </w:tcPr>
          <w:p w14:paraId="6F8B9D3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C0E6D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06" w:type="pct"/>
            <w:noWrap w:val="0"/>
            <w:vAlign w:val="top"/>
          </w:tcPr>
          <w:p w14:paraId="3D724C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7" w:type="pct"/>
            <w:noWrap w:val="0"/>
            <w:vAlign w:val="top"/>
          </w:tcPr>
          <w:p w14:paraId="564A68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pct"/>
            <w:noWrap w:val="0"/>
            <w:vAlign w:val="top"/>
          </w:tcPr>
          <w:p w14:paraId="3217C84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pct"/>
            <w:noWrap w:val="0"/>
            <w:vAlign w:val="top"/>
          </w:tcPr>
          <w:p w14:paraId="4697F4D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8" w:type="pct"/>
            <w:noWrap w:val="0"/>
            <w:vAlign w:val="top"/>
          </w:tcPr>
          <w:p w14:paraId="5F23C0C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noWrap w:val="0"/>
            <w:vAlign w:val="top"/>
          </w:tcPr>
          <w:p w14:paraId="0145416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7B2922F">
      <w:pPr>
        <w:tabs>
          <w:tab w:val="left" w:pos="1260"/>
        </w:tabs>
        <w:spacing w:line="360" w:lineRule="auto"/>
        <w:ind w:right="-207" w:rightChars="-94" w:firstLine="420" w:firstLineChars="200"/>
        <w:jc w:val="left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注：</w:t>
      </w:r>
    </w:p>
    <w:p w14:paraId="361DF3B9">
      <w:pPr>
        <w:tabs>
          <w:tab w:val="left" w:pos="1260"/>
        </w:tabs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83027CA">
      <w:pPr>
        <w:tabs>
          <w:tab w:val="left" w:pos="1260"/>
        </w:tabs>
        <w:spacing w:line="360" w:lineRule="auto"/>
        <w:ind w:firstLine="411" w:firstLineChars="196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2、供应商必须据实填写，不得虚假响应，否则将取消其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资格，并按有关规定进处罚。</w:t>
      </w:r>
    </w:p>
    <w:p w14:paraId="5D7474A8">
      <w:pPr>
        <w:pStyle w:val="3"/>
        <w:ind w:left="0" w:leftChars="0" w:firstLine="420" w:firstLineChars="200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3、商务条款不允许负偏离，否则按照无效文件处理。</w:t>
      </w:r>
    </w:p>
    <w:p w14:paraId="3E86FAD5">
      <w:pPr>
        <w:tabs>
          <w:tab w:val="left" w:pos="1260"/>
        </w:tabs>
        <w:spacing w:line="360" w:lineRule="auto"/>
        <w:ind w:firstLine="411" w:firstLineChars="196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77858E77">
      <w:pPr>
        <w:tabs>
          <w:tab w:val="left" w:pos="1260"/>
        </w:tabs>
        <w:spacing w:line="360" w:lineRule="auto"/>
        <w:ind w:firstLine="2940" w:firstLineChars="140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      </w:t>
      </w:r>
    </w:p>
    <w:p w14:paraId="54EE9A3B">
      <w:pPr>
        <w:tabs>
          <w:tab w:val="left" w:pos="1260"/>
        </w:tabs>
        <w:spacing w:line="360" w:lineRule="auto"/>
        <w:ind w:firstLine="2940" w:firstLineChars="140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</w:p>
    <w:p w14:paraId="5AA945C2">
      <w:pPr>
        <w:ind w:firstLine="2940" w:firstLineChars="1400"/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F1C4C"/>
    <w:rsid w:val="495F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2025-10-20T08:05:00Z</dcterms:created>
  <dc:creator>Baymax</dc:creator>
  <cp:lastModifiedBy>Baymax</cp:lastModifiedBy>
  <dcterms:modified xsi:type="dcterms:W3CDTF">2025-10-20T08:06:12Z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EB3A3F0A360B4F789EE6F75288A33441_11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