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29285"/>
      <w:bookmarkStart w:id="1" w:name="_Toc6273"/>
      <w:bookmarkStart w:id="2" w:name="_Toc7842"/>
      <w:bookmarkStart w:id="3" w:name="_Toc13983"/>
      <w:bookmarkStart w:id="4" w:name="_Toc32016"/>
      <w:r>
        <w:rPr>
          <w:rFonts w:hint="eastAsia" w:ascii="宋体" w:hAnsi="宋体" w:eastAsia="宋体" w:cs="宋体"/>
          <w:b/>
          <w:bCs/>
          <w:sz w:val="30"/>
          <w:szCs w:val="30"/>
          <w:highlight w:val="none"/>
        </w:rPr>
        <w:t>特定资格证明文件</w:t>
      </w:r>
      <w:bookmarkEnd w:id="0"/>
      <w:bookmarkEnd w:id="1"/>
      <w:bookmarkEnd w:id="2"/>
      <w:bookmarkEnd w:id="3"/>
      <w:bookmarkEnd w:id="4"/>
    </w:p>
    <w:p w14:paraId="3EABFA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1、营业执照等主体资格证明文件：提供合格有效的法人或者其他组织的营业执照等证明文件，自然人的身份证明；</w:t>
      </w:r>
    </w:p>
    <w:p w14:paraId="759600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2、法定代表人委托书：提供法定代表人授权书（附法定代表人、被授权人身份证复印件）（法定代表人直接参加投标，须提供法定代表人身份证明及身份证复印件）；</w:t>
      </w:r>
    </w:p>
    <w:p w14:paraId="2B37337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3、财务状况报告：提供2024年经审计的财务审计报告（成立时间至提交磋商响应文件截止时间不足一年的可提供成立后任意时段的资产负债表）或开标时间前六个月内银行出具的资信证明；</w:t>
      </w:r>
    </w:p>
    <w:p w14:paraId="30163EC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4、税收缴纳证明：提供2024年10月至今已缴纳的任意1个月的纳税证明或完税证明，依法免税的单位应提供相关证明材料；</w:t>
      </w:r>
    </w:p>
    <w:p w14:paraId="0D34725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5、社会保障资金缴纳证明：提供2024年10月至今已缴纳的任意1个月的社会保障资金缴存单据或社保机构开具的社会保险参保缴费情况证明，依法不需要缴纳社会保障资金的单位应提供相关证明材料；</w:t>
      </w:r>
    </w:p>
    <w:p w14:paraId="2BE8F70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14:paraId="171B968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7、无重大违法声明：参加政府采购活动前3年内，在经营活动中没有重大违法记录的书面声明；</w:t>
      </w:r>
    </w:p>
    <w:p w14:paraId="524ED0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8、专业技术能力承诺：提供具有履行合同所必需的设备和专业技术能力的承诺函；</w:t>
      </w:r>
    </w:p>
    <w:p w14:paraId="5C0060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9、非联合体磋</w:t>
      </w:r>
      <w:bookmarkStart w:id="5" w:name="_GoBack"/>
      <w:bookmarkEnd w:id="5"/>
      <w:r>
        <w:rPr>
          <w:rFonts w:hint="eastAsia" w:ascii="宋体" w:hAnsi="宋体" w:eastAsia="宋体" w:cs="宋体"/>
          <w:i w:val="0"/>
          <w:iCs w:val="0"/>
          <w:caps w:val="0"/>
          <w:color w:val="auto"/>
          <w:spacing w:val="0"/>
          <w:sz w:val="24"/>
          <w:szCs w:val="24"/>
          <w:highlight w:val="none"/>
          <w:shd w:val="clear" w:fill="FFFFFF"/>
          <w:lang w:val="en-US" w:eastAsia="zh-CN"/>
        </w:rPr>
        <w:t>商：本项目不接受联合体磋商（需提供承诺书）。</w:t>
      </w:r>
      <w:r>
        <w:rPr>
          <w:rFonts w:hint="eastAsia" w:ascii="宋体" w:hAnsi="宋体" w:eastAsia="宋体" w:cs="宋体"/>
          <w:i w:val="0"/>
          <w:iCs w:val="0"/>
          <w:caps w:val="0"/>
          <w:color w:val="auto"/>
          <w:spacing w:val="0"/>
          <w:sz w:val="24"/>
          <w:szCs w:val="24"/>
          <w:highlight w:val="none"/>
          <w:shd w:val="clear" w:fill="FFFFFF"/>
          <w:lang w:val="en-US" w:eastAsia="zh-CN"/>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3ADDADC5">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blPrEx>
          <w:tblCellMar>
            <w:top w:w="0" w:type="dxa"/>
            <w:left w:w="108" w:type="dxa"/>
            <w:bottom w:w="0" w:type="dxa"/>
            <w:right w:w="108" w:type="dxa"/>
          </w:tblCellMar>
        </w:tblPrEx>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blPrEx>
          <w:tblCellMar>
            <w:top w:w="0" w:type="dxa"/>
            <w:left w:w="108" w:type="dxa"/>
            <w:bottom w:w="0" w:type="dxa"/>
            <w:right w:w="108" w:type="dxa"/>
          </w:tblCellMar>
        </w:tblPrEx>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55941FCF">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7110FE3A">
      <w:pPr>
        <w:adjustRightInd w:val="0"/>
        <w:snapToGrid w:val="0"/>
        <w:spacing w:line="360" w:lineRule="auto"/>
        <w:jc w:val="center"/>
        <w:rPr>
          <w:rFonts w:hint="eastAsia" w:ascii="宋体" w:hAnsi="宋体" w:eastAsia="宋体" w:cs="宋体"/>
          <w:b/>
          <w:kern w:val="0"/>
          <w:sz w:val="28"/>
          <w:szCs w:val="28"/>
          <w:highlight w:val="none"/>
        </w:rPr>
      </w:pPr>
    </w:p>
    <w:p w14:paraId="62C207C9">
      <w:pPr>
        <w:adjustRightInd w:val="0"/>
        <w:snapToGrid w:val="0"/>
        <w:spacing w:line="360" w:lineRule="auto"/>
        <w:jc w:val="center"/>
        <w:rPr>
          <w:rFonts w:hint="eastAsia" w:ascii="宋体" w:hAnsi="宋体" w:eastAsia="宋体" w:cs="宋体"/>
          <w:b/>
          <w:kern w:val="0"/>
          <w:sz w:val="28"/>
          <w:szCs w:val="28"/>
          <w:highlight w:val="none"/>
        </w:rPr>
      </w:pP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0E22A666"/>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82425D6"/>
    <w:rsid w:val="09363BCF"/>
    <w:rsid w:val="0E415D19"/>
    <w:rsid w:val="0ECE3B30"/>
    <w:rsid w:val="34F65B0E"/>
    <w:rsid w:val="42805EEF"/>
    <w:rsid w:val="55B67488"/>
    <w:rsid w:val="5A0A1086"/>
    <w:rsid w:val="5D1458EA"/>
    <w:rsid w:val="5D4D452A"/>
    <w:rsid w:val="5FA54885"/>
    <w:rsid w:val="61F43376"/>
    <w:rsid w:val="651A0AD1"/>
    <w:rsid w:val="6BD66D56"/>
    <w:rsid w:val="6D0F0BC5"/>
    <w:rsid w:val="6E6212A4"/>
    <w:rsid w:val="6F3516F0"/>
    <w:rsid w:val="737C1B6B"/>
    <w:rsid w:val="768B3D6F"/>
    <w:rsid w:val="7F5F3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1465</Words>
  <Characters>1476</Characters>
  <Lines>0</Lines>
  <Paragraphs>0</Paragraphs>
  <TotalTime>0</TotalTime>
  <ScaleCrop>false</ScaleCrop>
  <LinksUpToDate>false</LinksUpToDate>
  <CharactersWithSpaces>1849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都市阳光～王馨悦</cp:lastModifiedBy>
  <dcterms:modified xsi:type="dcterms:W3CDTF">2025-10-24T07:47:57Z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6CE65CC80B6F4A39A4B68EBFF2BCE3A2_11</vt:lpwstr>
  </property>
  <property fmtid="{D5CDD505-2E9C-101B-9397-08002B2CF9AE}" pid="4" name="KSOTemplateDocerSaveRecord">
    <vt:lpwstr>eyJoZGlkIjoiMDc2YjExZDk4YmRkMTFlODc4NDZiMTVkOTg4ODNhMmEiLCJ1c2VySWQiOiI1OTI1NjQzNTQifQ==</vt:lpwstr>
  </property>
</Properties>
</file>