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FDA8A" w14:textId="77777777" w:rsidR="0096205E" w:rsidRDefault="0096205E" w:rsidP="0096205E">
      <w:pPr>
        <w:spacing w:line="578" w:lineRule="exact"/>
        <w:rPr>
          <w:rFonts w:ascii="黑体" w:eastAsia="黑体" w:hAnsi="宋体" w:cs="仿宋_GB2312" w:hint="eastAsia"/>
          <w:sz w:val="32"/>
          <w:szCs w:val="32"/>
        </w:rPr>
      </w:pPr>
      <w:r>
        <w:rPr>
          <w:rFonts w:ascii="黑体" w:eastAsia="黑体" w:hAnsi="宋体" w:cs="仿宋_GB2312" w:hint="eastAsia"/>
          <w:sz w:val="32"/>
          <w:szCs w:val="32"/>
        </w:rPr>
        <w:t>项目名称：</w:t>
      </w:r>
    </w:p>
    <w:p w14:paraId="4ECFC822" w14:textId="77777777" w:rsidR="0096205E" w:rsidRDefault="0096205E" w:rsidP="0096205E">
      <w:pPr>
        <w:spacing w:line="578" w:lineRule="exact"/>
        <w:rPr>
          <w:rFonts w:ascii="黑体" w:eastAsia="黑体" w:hAnsi="宋体" w:cs="仿宋_GB2312" w:hint="eastAsia"/>
          <w:sz w:val="32"/>
          <w:szCs w:val="32"/>
        </w:rPr>
      </w:pPr>
      <w:r>
        <w:rPr>
          <w:rFonts w:ascii="黑体" w:eastAsia="黑体" w:hAnsi="宋体" w:cs="仿宋_GB2312" w:hint="eastAsia"/>
          <w:sz w:val="32"/>
          <w:szCs w:val="32"/>
        </w:rPr>
        <w:t>项目编号：</w:t>
      </w:r>
    </w:p>
    <w:p w14:paraId="143D9EB0" w14:textId="77777777" w:rsidR="0096205E" w:rsidRDefault="0096205E" w:rsidP="0096205E">
      <w:pPr>
        <w:spacing w:line="578" w:lineRule="exact"/>
        <w:jc w:val="center"/>
        <w:rPr>
          <w:rFonts w:ascii="宋体" w:eastAsia="宋体" w:hAnsi="宋体" w:cs="仿宋_GB2312"/>
          <w:b/>
          <w:spacing w:val="-20"/>
          <w:sz w:val="58"/>
          <w:szCs w:val="58"/>
        </w:rPr>
      </w:pPr>
    </w:p>
    <w:p w14:paraId="54F49827" w14:textId="77777777" w:rsidR="0096205E" w:rsidRDefault="0096205E" w:rsidP="0096205E">
      <w:pPr>
        <w:pStyle w:val="a1"/>
        <w:ind w:firstLine="210"/>
      </w:pPr>
    </w:p>
    <w:p w14:paraId="66D4E86A" w14:textId="77777777" w:rsidR="0096205E" w:rsidRPr="0096205E" w:rsidRDefault="0096205E" w:rsidP="0096205E">
      <w:pPr>
        <w:pStyle w:val="21"/>
        <w:rPr>
          <w:rFonts w:hint="eastAsia"/>
        </w:rPr>
      </w:pPr>
    </w:p>
    <w:p w14:paraId="1AFD93B7" w14:textId="77777777" w:rsidR="0096205E" w:rsidRDefault="0096205E" w:rsidP="0096205E">
      <w:pPr>
        <w:spacing w:line="360" w:lineRule="auto"/>
        <w:jc w:val="center"/>
        <w:rPr>
          <w:rFonts w:ascii="黑体" w:eastAsia="黑体" w:hAnsi="宋体" w:cs="仿宋_GB2312" w:hint="eastAsia"/>
          <w:b/>
          <w:sz w:val="52"/>
          <w:szCs w:val="52"/>
        </w:rPr>
      </w:pPr>
      <w:r>
        <w:rPr>
          <w:rFonts w:ascii="黑体" w:eastAsia="黑体" w:hAnsi="宋体" w:cs="仿宋_GB2312" w:hint="eastAsia"/>
          <w:b/>
          <w:sz w:val="52"/>
          <w:szCs w:val="52"/>
        </w:rPr>
        <w:t>西安市人民医院（西安市第四医院）</w:t>
      </w:r>
    </w:p>
    <w:p w14:paraId="0D189BCA" w14:textId="77777777" w:rsidR="0096205E" w:rsidRDefault="0096205E" w:rsidP="0096205E">
      <w:pPr>
        <w:spacing w:line="360" w:lineRule="auto"/>
        <w:jc w:val="center"/>
        <w:rPr>
          <w:rFonts w:ascii="黑体" w:eastAsia="黑体" w:hAnsi="宋体" w:cs="仿宋_GB2312" w:hint="eastAsia"/>
          <w:b/>
          <w:sz w:val="52"/>
          <w:szCs w:val="52"/>
        </w:rPr>
      </w:pPr>
      <w:r>
        <w:rPr>
          <w:rFonts w:ascii="黑体" w:eastAsia="黑体" w:hAnsi="宋体" w:cs="仿宋_GB2312" w:hint="eastAsia"/>
          <w:b/>
          <w:sz w:val="52"/>
          <w:szCs w:val="52"/>
        </w:rPr>
        <w:t>供 货 合 同（软件）</w:t>
      </w:r>
    </w:p>
    <w:p w14:paraId="041D52BA" w14:textId="77777777" w:rsidR="0096205E" w:rsidRDefault="0096205E" w:rsidP="0096205E">
      <w:pPr>
        <w:spacing w:line="578" w:lineRule="exact"/>
        <w:jc w:val="center"/>
        <w:rPr>
          <w:rFonts w:ascii="宋体" w:eastAsia="宋体" w:hAnsi="宋体" w:cs="仿宋_GB2312" w:hint="eastAsia"/>
          <w:sz w:val="30"/>
          <w:szCs w:val="30"/>
        </w:rPr>
      </w:pPr>
    </w:p>
    <w:p w14:paraId="73FB61D7" w14:textId="77777777" w:rsidR="0096205E" w:rsidRDefault="0096205E" w:rsidP="0096205E">
      <w:pPr>
        <w:spacing w:line="578" w:lineRule="exact"/>
        <w:jc w:val="center"/>
        <w:rPr>
          <w:rFonts w:ascii="宋体" w:eastAsia="宋体" w:hAnsi="宋体" w:cs="仿宋_GB2312" w:hint="eastAsia"/>
          <w:sz w:val="30"/>
          <w:szCs w:val="30"/>
        </w:rPr>
      </w:pPr>
    </w:p>
    <w:p w14:paraId="0DE55EC2" w14:textId="77777777" w:rsidR="0096205E" w:rsidRDefault="0096205E" w:rsidP="0096205E">
      <w:pPr>
        <w:spacing w:line="578" w:lineRule="exact"/>
        <w:jc w:val="center"/>
        <w:rPr>
          <w:rFonts w:ascii="宋体" w:eastAsia="宋体" w:hAnsi="宋体" w:cs="仿宋_GB2312" w:hint="eastAsia"/>
          <w:sz w:val="30"/>
          <w:szCs w:val="30"/>
        </w:rPr>
      </w:pPr>
    </w:p>
    <w:p w14:paraId="3370F073" w14:textId="77777777" w:rsidR="0096205E" w:rsidRDefault="0096205E" w:rsidP="0096205E">
      <w:pPr>
        <w:spacing w:line="578" w:lineRule="exact"/>
        <w:jc w:val="center"/>
        <w:rPr>
          <w:rFonts w:ascii="宋体" w:eastAsia="宋体" w:hAnsi="宋体" w:cs="仿宋_GB2312" w:hint="eastAsia"/>
          <w:sz w:val="30"/>
          <w:szCs w:val="30"/>
        </w:rPr>
      </w:pPr>
    </w:p>
    <w:p w14:paraId="0EC5398E" w14:textId="77777777" w:rsidR="0096205E" w:rsidRDefault="0096205E" w:rsidP="0096205E">
      <w:pPr>
        <w:spacing w:line="578" w:lineRule="exact"/>
        <w:jc w:val="center"/>
        <w:rPr>
          <w:rFonts w:ascii="宋体" w:eastAsia="宋体" w:hAnsi="宋体" w:cs="仿宋_GB2312" w:hint="eastAsia"/>
          <w:sz w:val="30"/>
          <w:szCs w:val="30"/>
        </w:rPr>
      </w:pPr>
    </w:p>
    <w:p w14:paraId="3F3DC4E4" w14:textId="77777777" w:rsidR="0096205E" w:rsidRDefault="0096205E" w:rsidP="0096205E">
      <w:pPr>
        <w:spacing w:line="578" w:lineRule="exact"/>
        <w:jc w:val="center"/>
        <w:rPr>
          <w:rFonts w:ascii="宋体" w:eastAsia="宋体" w:hAnsi="宋体" w:cs="仿宋_GB2312" w:hint="eastAsia"/>
          <w:sz w:val="30"/>
          <w:szCs w:val="30"/>
        </w:rPr>
      </w:pPr>
    </w:p>
    <w:p w14:paraId="3FB74388" w14:textId="77777777" w:rsidR="0096205E" w:rsidRDefault="0096205E" w:rsidP="0096205E">
      <w:pPr>
        <w:spacing w:line="578" w:lineRule="exact"/>
        <w:jc w:val="center"/>
        <w:rPr>
          <w:rFonts w:ascii="宋体" w:eastAsia="宋体" w:hAnsi="宋体" w:cs="仿宋_GB2312" w:hint="eastAsia"/>
          <w:sz w:val="30"/>
          <w:szCs w:val="30"/>
        </w:rPr>
      </w:pPr>
    </w:p>
    <w:p w14:paraId="74A6970A" w14:textId="77777777" w:rsidR="0096205E" w:rsidRDefault="0096205E" w:rsidP="0096205E">
      <w:pPr>
        <w:spacing w:line="578" w:lineRule="exact"/>
        <w:ind w:firstLineChars="650" w:firstLine="2080"/>
        <w:rPr>
          <w:rFonts w:ascii="黑体" w:eastAsia="黑体" w:hAnsi="Times New Roman" w:cs="Times New Roman"/>
          <w:sz w:val="32"/>
          <w:szCs w:val="32"/>
        </w:rPr>
      </w:pPr>
      <w:r>
        <w:rPr>
          <w:rFonts w:ascii="黑体" w:eastAsia="黑体" w:hAnsi="Times New Roman" w:cs="Times New Roman" w:hint="eastAsia"/>
          <w:sz w:val="32"/>
          <w:szCs w:val="32"/>
        </w:rPr>
        <w:t>甲  方：西安市人民医院（</w:t>
      </w:r>
      <w:r>
        <w:rPr>
          <w:rFonts w:ascii="黑体" w:eastAsia="黑体" w:hAnsi="宋体" w:cs="Times New Roman" w:hint="eastAsia"/>
          <w:sz w:val="32"/>
          <w:szCs w:val="32"/>
        </w:rPr>
        <w:t>西安市第四医院</w:t>
      </w:r>
      <w:r>
        <w:rPr>
          <w:rFonts w:ascii="黑体" w:eastAsia="黑体" w:hAnsi="Times New Roman" w:cs="Times New Roman" w:hint="eastAsia"/>
          <w:sz w:val="32"/>
          <w:szCs w:val="32"/>
        </w:rPr>
        <w:t>）</w:t>
      </w:r>
    </w:p>
    <w:p w14:paraId="35FD4448" w14:textId="77777777" w:rsidR="0096205E" w:rsidRDefault="0096205E" w:rsidP="0096205E">
      <w:pPr>
        <w:tabs>
          <w:tab w:val="left" w:pos="480"/>
        </w:tabs>
        <w:spacing w:line="578" w:lineRule="exact"/>
        <w:ind w:firstLineChars="200" w:firstLine="640"/>
        <w:rPr>
          <w:rFonts w:ascii="黑体" w:eastAsia="黑体" w:hAnsi="黑体" w:cs="Times New Roman" w:hint="eastAsia"/>
          <w:color w:val="000000"/>
          <w:sz w:val="32"/>
          <w:szCs w:val="32"/>
        </w:rPr>
      </w:pPr>
      <w:r>
        <w:rPr>
          <w:rFonts w:ascii="黑体" w:eastAsia="黑体" w:hAnsi="Times New Roman" w:cs="Times New Roman" w:hint="eastAsia"/>
          <w:color w:val="000000"/>
          <w:sz w:val="32"/>
          <w:szCs w:val="32"/>
        </w:rPr>
        <w:t xml:space="preserve">         </w:t>
      </w:r>
      <w:r>
        <w:rPr>
          <w:rFonts w:ascii="黑体" w:eastAsia="黑体" w:hAnsi="黑体" w:cs="Times New Roman" w:hint="eastAsia"/>
          <w:color w:val="000000"/>
          <w:sz w:val="32"/>
          <w:szCs w:val="32"/>
        </w:rPr>
        <w:t>乙  方：</w:t>
      </w:r>
    </w:p>
    <w:p w14:paraId="50315C7E" w14:textId="77777777" w:rsidR="0096205E" w:rsidRDefault="0096205E" w:rsidP="0096205E">
      <w:pPr>
        <w:spacing w:line="578" w:lineRule="exact"/>
        <w:jc w:val="center"/>
        <w:rPr>
          <w:rFonts w:ascii="黑体" w:eastAsia="黑体" w:hAnsi="Times New Roman" w:cs="Times New Roman"/>
          <w:sz w:val="30"/>
          <w:szCs w:val="30"/>
        </w:rPr>
      </w:pPr>
    </w:p>
    <w:p w14:paraId="10B61B8D" w14:textId="77777777" w:rsidR="0096205E" w:rsidRDefault="0096205E" w:rsidP="0096205E">
      <w:pPr>
        <w:spacing w:line="578" w:lineRule="exact"/>
        <w:jc w:val="center"/>
        <w:rPr>
          <w:rFonts w:ascii="黑体" w:eastAsia="黑体" w:hAnsi="Times New Roman" w:cs="Times New Roman"/>
          <w:sz w:val="30"/>
          <w:szCs w:val="30"/>
        </w:rPr>
      </w:pPr>
    </w:p>
    <w:p w14:paraId="354BB888" w14:textId="77777777" w:rsidR="0096205E" w:rsidRDefault="0096205E" w:rsidP="0096205E">
      <w:pPr>
        <w:spacing w:line="578" w:lineRule="exact"/>
        <w:jc w:val="center"/>
        <w:rPr>
          <w:rFonts w:ascii="黑体" w:eastAsia="黑体" w:hAnsi="Times New Roman" w:cs="Times New Roman"/>
          <w:sz w:val="30"/>
          <w:szCs w:val="30"/>
        </w:rPr>
      </w:pPr>
    </w:p>
    <w:p w14:paraId="34F2F7BF" w14:textId="77777777" w:rsidR="0096205E" w:rsidRDefault="0096205E" w:rsidP="0096205E">
      <w:pPr>
        <w:spacing w:line="578" w:lineRule="exact"/>
        <w:jc w:val="center"/>
        <w:rPr>
          <w:rFonts w:ascii="黑体" w:eastAsia="黑体" w:hAnsi="Times New Roman" w:cs="Times New Roman"/>
          <w:sz w:val="30"/>
          <w:szCs w:val="30"/>
        </w:rPr>
      </w:pPr>
    </w:p>
    <w:p w14:paraId="68173905" w14:textId="77777777" w:rsidR="0096205E" w:rsidRDefault="0096205E" w:rsidP="0096205E">
      <w:pPr>
        <w:spacing w:line="578" w:lineRule="exact"/>
        <w:rPr>
          <w:rFonts w:ascii="黑体" w:eastAsia="黑体" w:hAnsi="Times New Roman" w:cs="Times New Roman"/>
          <w:sz w:val="30"/>
          <w:szCs w:val="30"/>
        </w:rPr>
      </w:pPr>
    </w:p>
    <w:p w14:paraId="5DF35E77" w14:textId="77777777" w:rsidR="0096205E" w:rsidRDefault="0096205E" w:rsidP="0096205E">
      <w:pPr>
        <w:spacing w:line="578" w:lineRule="exact"/>
        <w:jc w:val="center"/>
        <w:rPr>
          <w:rFonts w:ascii="黑体" w:eastAsia="黑体" w:hAnsi="Times New Roman" w:cs="Times New Roman"/>
          <w:sz w:val="32"/>
          <w:szCs w:val="32"/>
          <w:u w:val="single"/>
        </w:rPr>
      </w:pPr>
      <w:r>
        <w:rPr>
          <w:rFonts w:ascii="黑体" w:eastAsia="黑体" w:hAnsi="Times New Roman" w:cs="Times New Roman" w:hint="eastAsia"/>
          <w:sz w:val="32"/>
          <w:szCs w:val="32"/>
        </w:rPr>
        <w:t>202  年  月</w:t>
      </w:r>
    </w:p>
    <w:p w14:paraId="5C7BD96A" w14:textId="77777777" w:rsidR="0096205E" w:rsidRDefault="0096205E" w:rsidP="0096205E">
      <w:pPr>
        <w:spacing w:line="578" w:lineRule="exact"/>
        <w:jc w:val="center"/>
        <w:rPr>
          <w:rFonts w:ascii="黑体" w:eastAsia="黑体" w:hAnsi="Times New Roman" w:cs="Times New Roman"/>
          <w:sz w:val="32"/>
          <w:szCs w:val="32"/>
        </w:rPr>
      </w:pPr>
      <w:r>
        <w:rPr>
          <w:rFonts w:ascii="黑体" w:eastAsia="黑体" w:hAnsi="Times New Roman" w:cs="Times New Roman" w:hint="eastAsia"/>
          <w:sz w:val="32"/>
          <w:szCs w:val="32"/>
        </w:rPr>
        <w:t>中国  西安</w:t>
      </w:r>
    </w:p>
    <w:p w14:paraId="16509DB6" w14:textId="77777777" w:rsidR="0096205E" w:rsidRDefault="0096205E" w:rsidP="0096205E">
      <w:pPr>
        <w:spacing w:line="578" w:lineRule="exact"/>
        <w:jc w:val="center"/>
        <w:rPr>
          <w:rFonts w:ascii="仿宋_GB2312" w:eastAsia="仿宋_GB2312" w:hAnsi="仿宋_GB2312" w:cs="仿宋_GB2312" w:hint="eastAsia"/>
          <w:b/>
          <w:sz w:val="28"/>
          <w:szCs w:val="28"/>
        </w:rPr>
      </w:pPr>
      <w:r>
        <w:rPr>
          <w:rFonts w:ascii="仿宋_GB2312" w:eastAsia="仿宋_GB2312" w:hAnsi="仿宋_GB2312" w:cs="仿宋_GB2312" w:hint="eastAsia"/>
          <w:b/>
          <w:sz w:val="28"/>
          <w:szCs w:val="28"/>
        </w:rPr>
        <w:lastRenderedPageBreak/>
        <w:t>供 货 合 同</w:t>
      </w:r>
    </w:p>
    <w:p w14:paraId="2DBF1FAB" w14:textId="77777777" w:rsidR="0096205E" w:rsidRPr="00657D60" w:rsidRDefault="0096205E" w:rsidP="0096205E">
      <w:pPr>
        <w:tabs>
          <w:tab w:val="left" w:pos="480"/>
        </w:tabs>
        <w:spacing w:line="578" w:lineRule="exact"/>
        <w:rPr>
          <w:rFonts w:ascii="宋体" w:eastAsia="宋体" w:hAnsi="宋体" w:cs="仿宋_GB2312" w:hint="eastAsia"/>
          <w:sz w:val="24"/>
        </w:rPr>
      </w:pPr>
      <w:r w:rsidRPr="00657D60">
        <w:rPr>
          <w:rFonts w:ascii="宋体" w:eastAsia="宋体" w:hAnsi="宋体" w:cs="仿宋_GB2312" w:hint="eastAsia"/>
          <w:sz w:val="24"/>
        </w:rPr>
        <w:t>甲方：西安市人民医院（西安市第四医院）</w:t>
      </w:r>
    </w:p>
    <w:p w14:paraId="182EA0B7" w14:textId="77777777" w:rsidR="0096205E" w:rsidRPr="00657D60" w:rsidRDefault="0096205E" w:rsidP="0096205E">
      <w:pPr>
        <w:tabs>
          <w:tab w:val="left" w:pos="480"/>
        </w:tabs>
        <w:spacing w:line="578" w:lineRule="exact"/>
        <w:rPr>
          <w:rFonts w:ascii="宋体" w:eastAsia="宋体" w:hAnsi="宋体" w:cs="仿宋_GB2312" w:hint="eastAsia"/>
          <w:sz w:val="24"/>
        </w:rPr>
      </w:pPr>
      <w:r w:rsidRPr="00657D60">
        <w:rPr>
          <w:rFonts w:ascii="宋体" w:eastAsia="宋体" w:hAnsi="宋体" w:cs="仿宋_GB2312" w:hint="eastAsia"/>
          <w:sz w:val="24"/>
        </w:rPr>
        <w:t>乙方：</w:t>
      </w:r>
    </w:p>
    <w:p w14:paraId="4FD84BCB"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甲方就所需货物，按照采购程序组织竞争性磋商，确定乙方为中标供应商。依据《中华人民共和国招标投标法》及实施条例、《中华人民共和国政府采购法》及实施条例、《中华人民共和国民法典》、中标供应商投标文件正本、中标通知书，经甲、乙双方协商，确认，达成如下条款。</w:t>
      </w:r>
    </w:p>
    <w:p w14:paraId="37E0973E"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一、合同标的</w:t>
      </w:r>
      <w:proofErr w:type="gramStart"/>
      <w:r w:rsidRPr="00657D60">
        <w:rPr>
          <w:rFonts w:ascii="宋体" w:eastAsia="宋体" w:hAnsi="宋体" w:cs="黑体" w:hint="eastAsia"/>
          <w:sz w:val="24"/>
        </w:rPr>
        <w:t>物内容</w:t>
      </w:r>
      <w:proofErr w:type="gramEnd"/>
      <w:r w:rsidRPr="00657D60">
        <w:rPr>
          <w:rFonts w:ascii="宋体" w:eastAsia="宋体" w:hAnsi="宋体" w:cs="黑体" w:hint="eastAsia"/>
          <w:sz w:val="24"/>
        </w:rPr>
        <w:t>及数量</w:t>
      </w: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
        <w:gridCol w:w="4506"/>
        <w:gridCol w:w="811"/>
        <w:gridCol w:w="2475"/>
      </w:tblGrid>
      <w:tr w:rsidR="0096205E" w:rsidRPr="00657D60" w14:paraId="18FFEF94" w14:textId="77777777" w:rsidTr="005C47EE">
        <w:trPr>
          <w:trHeight w:val="475"/>
        </w:trPr>
        <w:tc>
          <w:tcPr>
            <w:tcW w:w="1059" w:type="dxa"/>
            <w:vAlign w:val="center"/>
          </w:tcPr>
          <w:p w14:paraId="3E16FFF6"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序号</w:t>
            </w:r>
          </w:p>
        </w:tc>
        <w:tc>
          <w:tcPr>
            <w:tcW w:w="4506" w:type="dxa"/>
            <w:vAlign w:val="center"/>
          </w:tcPr>
          <w:p w14:paraId="1366636D" w14:textId="77777777" w:rsidR="0096205E" w:rsidRPr="00657D60" w:rsidRDefault="0096205E" w:rsidP="005C47EE">
            <w:pPr>
              <w:tabs>
                <w:tab w:val="left" w:pos="480"/>
              </w:tabs>
              <w:spacing w:line="578" w:lineRule="exact"/>
              <w:ind w:firstLineChars="200" w:firstLine="480"/>
              <w:jc w:val="center"/>
              <w:rPr>
                <w:rFonts w:ascii="宋体" w:eastAsia="宋体" w:hAnsi="宋体" w:cs="仿宋_GB2312" w:hint="eastAsia"/>
                <w:sz w:val="24"/>
              </w:rPr>
            </w:pPr>
            <w:r w:rsidRPr="00657D60">
              <w:rPr>
                <w:rFonts w:ascii="宋体" w:eastAsia="宋体" w:hAnsi="宋体" w:cs="仿宋_GB2312" w:hint="eastAsia"/>
                <w:sz w:val="24"/>
              </w:rPr>
              <w:t>名称</w:t>
            </w:r>
          </w:p>
        </w:tc>
        <w:tc>
          <w:tcPr>
            <w:tcW w:w="811" w:type="dxa"/>
            <w:vAlign w:val="center"/>
          </w:tcPr>
          <w:p w14:paraId="5A010504"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数量</w:t>
            </w:r>
          </w:p>
        </w:tc>
        <w:tc>
          <w:tcPr>
            <w:tcW w:w="2475" w:type="dxa"/>
            <w:vAlign w:val="center"/>
          </w:tcPr>
          <w:p w14:paraId="742A6209"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金额合计（小写）</w:t>
            </w:r>
          </w:p>
        </w:tc>
      </w:tr>
      <w:tr w:rsidR="0096205E" w:rsidRPr="00657D60" w14:paraId="00367843" w14:textId="77777777" w:rsidTr="005C47EE">
        <w:trPr>
          <w:trHeight w:val="519"/>
        </w:trPr>
        <w:tc>
          <w:tcPr>
            <w:tcW w:w="1059" w:type="dxa"/>
            <w:vAlign w:val="center"/>
          </w:tcPr>
          <w:p w14:paraId="2D96C16E"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1</w:t>
            </w:r>
          </w:p>
        </w:tc>
        <w:tc>
          <w:tcPr>
            <w:tcW w:w="4506" w:type="dxa"/>
            <w:vAlign w:val="center"/>
          </w:tcPr>
          <w:p w14:paraId="0B876970" w14:textId="77777777" w:rsidR="0096205E" w:rsidRPr="00657D60" w:rsidRDefault="0096205E" w:rsidP="005C47EE">
            <w:pPr>
              <w:tabs>
                <w:tab w:val="left" w:pos="480"/>
              </w:tabs>
              <w:spacing w:line="578" w:lineRule="exact"/>
              <w:ind w:firstLineChars="200" w:firstLine="480"/>
              <w:jc w:val="center"/>
              <w:rPr>
                <w:rFonts w:ascii="宋体" w:eastAsia="宋体" w:hAnsi="宋体" w:cs="仿宋_GB2312" w:hint="eastAsia"/>
                <w:sz w:val="24"/>
              </w:rPr>
            </w:pPr>
          </w:p>
        </w:tc>
        <w:tc>
          <w:tcPr>
            <w:tcW w:w="811" w:type="dxa"/>
            <w:vAlign w:val="center"/>
          </w:tcPr>
          <w:p w14:paraId="64E4A44F"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1项</w:t>
            </w:r>
          </w:p>
        </w:tc>
        <w:tc>
          <w:tcPr>
            <w:tcW w:w="2475" w:type="dxa"/>
            <w:vAlign w:val="center"/>
          </w:tcPr>
          <w:p w14:paraId="32805480" w14:textId="77777777" w:rsidR="0096205E" w:rsidRPr="00657D60" w:rsidRDefault="0096205E" w:rsidP="005C47EE">
            <w:pPr>
              <w:tabs>
                <w:tab w:val="left" w:pos="480"/>
              </w:tabs>
              <w:spacing w:line="578" w:lineRule="exact"/>
              <w:ind w:firstLineChars="200" w:firstLine="480"/>
              <w:jc w:val="center"/>
              <w:rPr>
                <w:rFonts w:ascii="宋体" w:eastAsia="宋体" w:hAnsi="宋体" w:cs="仿宋_GB2312" w:hint="eastAsia"/>
                <w:sz w:val="24"/>
              </w:rPr>
            </w:pPr>
            <w:r w:rsidRPr="00657D60">
              <w:rPr>
                <w:rFonts w:ascii="宋体" w:eastAsia="宋体" w:hAnsi="宋体" w:cs="仿宋_GB2312" w:hint="eastAsia"/>
                <w:sz w:val="24"/>
              </w:rPr>
              <w:t>元</w:t>
            </w:r>
          </w:p>
        </w:tc>
      </w:tr>
      <w:tr w:rsidR="0096205E" w:rsidRPr="00657D60" w14:paraId="3C771D7D" w14:textId="77777777" w:rsidTr="005C47EE">
        <w:trPr>
          <w:trHeight w:val="653"/>
        </w:trPr>
        <w:tc>
          <w:tcPr>
            <w:tcW w:w="8851" w:type="dxa"/>
            <w:gridSpan w:val="4"/>
            <w:vAlign w:val="center"/>
          </w:tcPr>
          <w:p w14:paraId="44B059F0" w14:textId="77777777" w:rsidR="0096205E" w:rsidRPr="00657D60" w:rsidRDefault="0096205E" w:rsidP="005C47EE">
            <w:pPr>
              <w:tabs>
                <w:tab w:val="left" w:pos="480"/>
              </w:tabs>
              <w:spacing w:line="578" w:lineRule="exact"/>
              <w:ind w:firstLineChars="200" w:firstLine="480"/>
              <w:jc w:val="center"/>
              <w:rPr>
                <w:rFonts w:ascii="宋体" w:eastAsia="宋体" w:hAnsi="宋体" w:cs="仿宋_GB2312" w:hint="eastAsia"/>
                <w:sz w:val="24"/>
              </w:rPr>
            </w:pPr>
            <w:r w:rsidRPr="00657D60">
              <w:rPr>
                <w:rFonts w:ascii="宋体" w:eastAsia="宋体" w:hAnsi="宋体" w:cs="仿宋_GB2312" w:hint="eastAsia"/>
                <w:sz w:val="24"/>
              </w:rPr>
              <w:t>合同金额人民币（大写）：       元整（￥           ）</w:t>
            </w:r>
          </w:p>
        </w:tc>
      </w:tr>
    </w:tbl>
    <w:p w14:paraId="40B30958"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二、明细报价表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2875"/>
        <w:gridCol w:w="1757"/>
        <w:gridCol w:w="851"/>
        <w:gridCol w:w="1209"/>
        <w:gridCol w:w="1209"/>
      </w:tblGrid>
      <w:tr w:rsidR="0096205E" w:rsidRPr="00657D60" w14:paraId="3F52EF8B" w14:textId="77777777" w:rsidTr="005C47EE">
        <w:trPr>
          <w:jc w:val="center"/>
        </w:trPr>
        <w:tc>
          <w:tcPr>
            <w:tcW w:w="926" w:type="dxa"/>
            <w:vAlign w:val="center"/>
          </w:tcPr>
          <w:p w14:paraId="2F7A5301"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序号</w:t>
            </w:r>
          </w:p>
        </w:tc>
        <w:tc>
          <w:tcPr>
            <w:tcW w:w="2875" w:type="dxa"/>
            <w:vAlign w:val="center"/>
          </w:tcPr>
          <w:p w14:paraId="02CF25A2"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模块</w:t>
            </w:r>
          </w:p>
        </w:tc>
        <w:tc>
          <w:tcPr>
            <w:tcW w:w="1757" w:type="dxa"/>
            <w:vAlign w:val="center"/>
          </w:tcPr>
          <w:p w14:paraId="5FE36A47"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功能</w:t>
            </w:r>
          </w:p>
        </w:tc>
        <w:tc>
          <w:tcPr>
            <w:tcW w:w="851" w:type="dxa"/>
            <w:vAlign w:val="center"/>
          </w:tcPr>
          <w:p w14:paraId="32710900"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数量</w:t>
            </w:r>
          </w:p>
        </w:tc>
        <w:tc>
          <w:tcPr>
            <w:tcW w:w="1209" w:type="dxa"/>
          </w:tcPr>
          <w:p w14:paraId="3573225D"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单价（元）</w:t>
            </w:r>
          </w:p>
        </w:tc>
        <w:tc>
          <w:tcPr>
            <w:tcW w:w="1209" w:type="dxa"/>
            <w:vAlign w:val="center"/>
          </w:tcPr>
          <w:p w14:paraId="1CFA09B4" w14:textId="77777777" w:rsidR="0096205E" w:rsidRPr="00657D60" w:rsidRDefault="0096205E" w:rsidP="005C47EE">
            <w:pPr>
              <w:tabs>
                <w:tab w:val="left" w:pos="480"/>
              </w:tabs>
              <w:spacing w:line="578" w:lineRule="exact"/>
              <w:jc w:val="center"/>
              <w:rPr>
                <w:rFonts w:ascii="宋体" w:eastAsia="宋体" w:hAnsi="宋体" w:cs="仿宋_GB2312" w:hint="eastAsia"/>
                <w:sz w:val="24"/>
              </w:rPr>
            </w:pPr>
            <w:r w:rsidRPr="00657D60">
              <w:rPr>
                <w:rFonts w:ascii="宋体" w:eastAsia="宋体" w:hAnsi="宋体" w:cs="仿宋_GB2312" w:hint="eastAsia"/>
                <w:sz w:val="24"/>
              </w:rPr>
              <w:t>合计（元）</w:t>
            </w:r>
          </w:p>
        </w:tc>
      </w:tr>
      <w:tr w:rsidR="0096205E" w:rsidRPr="00657D60" w14:paraId="17BD44BE" w14:textId="77777777" w:rsidTr="005C47EE">
        <w:trPr>
          <w:jc w:val="center"/>
        </w:trPr>
        <w:tc>
          <w:tcPr>
            <w:tcW w:w="926" w:type="dxa"/>
            <w:vAlign w:val="center"/>
          </w:tcPr>
          <w:p w14:paraId="6BBC8754"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3AA08792"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3B7DAECD"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5FA7C23E"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41D3A136"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6EDC628A"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0EEDFA4F" w14:textId="77777777" w:rsidTr="005C47EE">
        <w:trPr>
          <w:jc w:val="center"/>
        </w:trPr>
        <w:tc>
          <w:tcPr>
            <w:tcW w:w="926" w:type="dxa"/>
            <w:vAlign w:val="center"/>
          </w:tcPr>
          <w:p w14:paraId="5302E332"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30D2DB84"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243C357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34DAE567"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4C9F607B"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19453424"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2BD8BD20" w14:textId="77777777" w:rsidTr="005C47EE">
        <w:trPr>
          <w:jc w:val="center"/>
        </w:trPr>
        <w:tc>
          <w:tcPr>
            <w:tcW w:w="926" w:type="dxa"/>
            <w:vAlign w:val="center"/>
          </w:tcPr>
          <w:p w14:paraId="5AA86923"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09D645A6"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7C3AB44A"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7323638E"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2FAF3559"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6F9E6D6C"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3DA09669" w14:textId="77777777" w:rsidTr="005C47EE">
        <w:trPr>
          <w:jc w:val="center"/>
        </w:trPr>
        <w:tc>
          <w:tcPr>
            <w:tcW w:w="926" w:type="dxa"/>
            <w:vAlign w:val="center"/>
          </w:tcPr>
          <w:p w14:paraId="34DC35E3"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7F0C275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104D572C"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0215F97F"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20112DB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4E12ADC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1BE74E67" w14:textId="77777777" w:rsidTr="005C47EE">
        <w:trPr>
          <w:jc w:val="center"/>
        </w:trPr>
        <w:tc>
          <w:tcPr>
            <w:tcW w:w="926" w:type="dxa"/>
            <w:vAlign w:val="center"/>
          </w:tcPr>
          <w:p w14:paraId="54B7170E"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0EFC56EB"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019F3F4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554A57D6"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2018819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672F47ED"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7C2C1662" w14:textId="77777777" w:rsidTr="005C47EE">
        <w:trPr>
          <w:jc w:val="center"/>
        </w:trPr>
        <w:tc>
          <w:tcPr>
            <w:tcW w:w="926" w:type="dxa"/>
            <w:vAlign w:val="center"/>
          </w:tcPr>
          <w:p w14:paraId="13B79033"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0423B2A6"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68892DAB"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71A9EF2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1F47C86A"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1FE05510"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r w:rsidR="0096205E" w:rsidRPr="00657D60" w14:paraId="57251C8C" w14:textId="77777777" w:rsidTr="005C47EE">
        <w:trPr>
          <w:jc w:val="center"/>
        </w:trPr>
        <w:tc>
          <w:tcPr>
            <w:tcW w:w="926" w:type="dxa"/>
            <w:vAlign w:val="center"/>
          </w:tcPr>
          <w:p w14:paraId="4263AA0F"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2875" w:type="dxa"/>
            <w:vAlign w:val="center"/>
          </w:tcPr>
          <w:p w14:paraId="047FD00E"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757" w:type="dxa"/>
            <w:vAlign w:val="center"/>
          </w:tcPr>
          <w:p w14:paraId="365D4AF4"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851" w:type="dxa"/>
            <w:vAlign w:val="center"/>
          </w:tcPr>
          <w:p w14:paraId="34115061"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tcPr>
          <w:p w14:paraId="174555A2"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c>
          <w:tcPr>
            <w:tcW w:w="1209" w:type="dxa"/>
            <w:vAlign w:val="center"/>
          </w:tcPr>
          <w:p w14:paraId="59F2EAC3" w14:textId="77777777" w:rsidR="0096205E" w:rsidRPr="00657D60" w:rsidRDefault="0096205E" w:rsidP="005C47EE">
            <w:pPr>
              <w:tabs>
                <w:tab w:val="left" w:pos="480"/>
              </w:tabs>
              <w:spacing w:line="578" w:lineRule="exact"/>
              <w:ind w:firstLineChars="200" w:firstLine="480"/>
              <w:rPr>
                <w:rFonts w:ascii="宋体" w:eastAsia="宋体" w:hAnsi="宋体" w:cs="仿宋_GB2312" w:hint="eastAsia"/>
                <w:sz w:val="24"/>
              </w:rPr>
            </w:pPr>
          </w:p>
        </w:tc>
      </w:tr>
    </w:tbl>
    <w:p w14:paraId="45C4FB4E"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三、质保期</w:t>
      </w:r>
    </w:p>
    <w:p w14:paraId="30E9AE03"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从验收合格之日算起，整体项目免费提供三年质保。（质保期内乙方免费</w:t>
      </w:r>
      <w:r w:rsidRPr="00657D60">
        <w:rPr>
          <w:rFonts w:ascii="宋体" w:eastAsia="宋体" w:hAnsi="宋体" w:cs="仿宋_GB2312" w:hint="eastAsia"/>
          <w:sz w:val="24"/>
          <w:lang w:val="en"/>
        </w:rPr>
        <w:t>维护、需</w:t>
      </w:r>
      <w:r w:rsidRPr="00657D60">
        <w:rPr>
          <w:rFonts w:ascii="宋体" w:eastAsia="宋体" w:hAnsi="宋体" w:cs="仿宋_GB2312" w:hint="eastAsia"/>
          <w:sz w:val="24"/>
          <w:lang w:val="en"/>
        </w:rPr>
        <w:lastRenderedPageBreak/>
        <w:t>求更改、流程调优、软件迭代升级、</w:t>
      </w:r>
      <w:r w:rsidRPr="00657D60">
        <w:rPr>
          <w:rFonts w:ascii="宋体" w:eastAsia="宋体" w:hAnsi="宋体" w:cs="仿宋_GB2312" w:hint="eastAsia"/>
          <w:sz w:val="24"/>
        </w:rPr>
        <w:t>故障排查、重装系统等相关工作。）</w:t>
      </w:r>
    </w:p>
    <w:p w14:paraId="0FC5784B"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四、实施条件</w:t>
      </w:r>
    </w:p>
    <w:p w14:paraId="25A4888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（一）实施地点：甲方指定地点</w:t>
      </w:r>
    </w:p>
    <w:p w14:paraId="34155345" w14:textId="77777777" w:rsidR="0096205E" w:rsidRPr="00657D60" w:rsidRDefault="0096205E" w:rsidP="0096205E">
      <w:pPr>
        <w:tabs>
          <w:tab w:val="left" w:pos="480"/>
        </w:tabs>
        <w:spacing w:line="578" w:lineRule="exact"/>
        <w:ind w:firstLineChars="200" w:firstLine="480"/>
        <w:rPr>
          <w:rFonts w:ascii="仿宋_GB2312" w:eastAsia="仿宋_GB2312" w:hAnsi="仿宋_GB2312" w:cs="仿宋_GB2312" w:hint="eastAsia"/>
          <w:sz w:val="24"/>
        </w:rPr>
      </w:pPr>
      <w:r w:rsidRPr="00657D60">
        <w:rPr>
          <w:rFonts w:ascii="宋体" w:eastAsia="宋体" w:hAnsi="宋体" w:cs="仿宋_GB2312" w:hint="eastAsia"/>
          <w:sz w:val="24"/>
        </w:rPr>
        <w:t>（二）交付期：</w:t>
      </w:r>
      <w:r w:rsidRPr="00657D60">
        <w:rPr>
          <w:rFonts w:ascii="宋体" w:eastAsia="宋体" w:hAnsi="宋体" w:cs="仿宋" w:hint="eastAsia"/>
          <w:sz w:val="24"/>
        </w:rPr>
        <w:t>自合同签订之日起180个日历日内完成全部项目实施、确保软件能够正常使用并交付甲方，不得延期</w:t>
      </w:r>
      <w:r w:rsidRPr="00657D60">
        <w:rPr>
          <w:rFonts w:ascii="宋体" w:eastAsia="宋体" w:hAnsi="宋体" w:cs="仿宋_GB2312" w:hint="eastAsia"/>
          <w:sz w:val="24"/>
        </w:rPr>
        <w:t>，否则，每推迟一天</w:t>
      </w:r>
      <w:proofErr w:type="gramStart"/>
      <w:r w:rsidRPr="00657D60">
        <w:rPr>
          <w:rFonts w:asciiTheme="minorEastAsia" w:hAnsiTheme="minorEastAsia" w:cs="仿宋_GB2312" w:hint="eastAsia"/>
          <w:sz w:val="24"/>
        </w:rPr>
        <w:t>扣合同</w:t>
      </w:r>
      <w:proofErr w:type="gramEnd"/>
      <w:r w:rsidRPr="00657D60">
        <w:rPr>
          <w:rFonts w:asciiTheme="minorEastAsia" w:hAnsiTheme="minorEastAsia" w:cs="仿宋_GB2312" w:hint="eastAsia"/>
          <w:sz w:val="24"/>
        </w:rPr>
        <w:t>暂定总价的1%/天作为违约金，累计超过60天的，视为乙方根本违约，乙方应按照合同总价的30%支付违约金，若违约金不足以弥补甲方</w:t>
      </w:r>
      <w:proofErr w:type="gramStart"/>
      <w:r w:rsidRPr="00657D60">
        <w:rPr>
          <w:rFonts w:asciiTheme="minorEastAsia" w:hAnsiTheme="minorEastAsia" w:cs="仿宋_GB2312" w:hint="eastAsia"/>
          <w:sz w:val="24"/>
        </w:rPr>
        <w:t>全部损失全部损失</w:t>
      </w:r>
      <w:proofErr w:type="gramEnd"/>
      <w:r w:rsidRPr="00657D60">
        <w:rPr>
          <w:rFonts w:asciiTheme="minorEastAsia" w:hAnsiTheme="minorEastAsia" w:cs="仿宋_GB2312" w:hint="eastAsia"/>
          <w:sz w:val="24"/>
        </w:rPr>
        <w:t>（包括但不限于重新采购产生的费用、合同未履行导致产品不能按规划交付使用及其它由此造成的甲方对第三方的违约损失），由乙方另行支付。</w:t>
      </w:r>
    </w:p>
    <w:p w14:paraId="31283D75"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五、合同价款</w:t>
      </w:r>
    </w:p>
    <w:p w14:paraId="6FCA7E9A"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（一）合同总价款人民币（大写）：               元整 （￥             ）</w:t>
      </w:r>
    </w:p>
    <w:p w14:paraId="4667D6A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（二）合同总价包括：软硬件供应费、运杂费、安装费、备件费、连接线、人工费、检测费、调试费、验收、税费、发票等</w:t>
      </w:r>
      <w:r w:rsidRPr="00657D60">
        <w:rPr>
          <w:rFonts w:ascii="宋体" w:eastAsia="宋体" w:hAnsi="宋体" w:cs="仿宋_GB2312" w:hint="eastAsia"/>
          <w:bCs/>
          <w:sz w:val="24"/>
        </w:rPr>
        <w:t>其它乙方履行合同义务所需的全部</w:t>
      </w:r>
      <w:r w:rsidRPr="00657D60">
        <w:rPr>
          <w:rFonts w:ascii="宋体" w:eastAsia="宋体" w:hAnsi="宋体" w:cs="仿宋_GB2312" w:hint="eastAsia"/>
          <w:sz w:val="24"/>
        </w:rPr>
        <w:t>费用。</w:t>
      </w:r>
    </w:p>
    <w:p w14:paraId="18A19B8F"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（三）合同金额一次性包死，不受市场价格变化等因素的影响，达到“交钥匙”项目目的。</w:t>
      </w:r>
    </w:p>
    <w:p w14:paraId="0AD971DA"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六、款项结算：</w:t>
      </w:r>
    </w:p>
    <w:p w14:paraId="52F174D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w:t>
      </w:r>
      <w:r w:rsidRPr="00657D60">
        <w:rPr>
          <w:rFonts w:ascii="宋体" w:eastAsia="宋体" w:hAnsi="宋体" w:cs="仿宋" w:hint="eastAsia"/>
          <w:bCs/>
          <w:sz w:val="24"/>
        </w:rPr>
        <w:t>合同签订后，自收到乙方等额发票之日起10个工作日内，</w:t>
      </w:r>
      <w:r w:rsidRPr="00657D60">
        <w:rPr>
          <w:rFonts w:ascii="宋体" w:eastAsia="宋体" w:hAnsi="宋体" w:cs="仿宋" w:hint="eastAsia"/>
          <w:color w:val="000000"/>
          <w:sz w:val="24"/>
          <w:lang w:bidi="ar"/>
        </w:rPr>
        <w:t>支付合同总金额的40%款项作为预付款</w:t>
      </w:r>
      <w:r w:rsidRPr="00657D60">
        <w:rPr>
          <w:rFonts w:ascii="宋体" w:eastAsia="宋体" w:hAnsi="宋体" w:cs="仿宋" w:hint="eastAsia"/>
          <w:bCs/>
          <w:sz w:val="24"/>
        </w:rPr>
        <w:t>，</w:t>
      </w:r>
      <w:r w:rsidRPr="00657D60">
        <w:rPr>
          <w:rFonts w:ascii="宋体" w:eastAsia="宋体" w:hAnsi="宋体" w:cs="仿宋_GB2312" w:hint="eastAsia"/>
          <w:sz w:val="24"/>
        </w:rPr>
        <w:t>即人民币（大写）：               元整 （￥             ）</w:t>
      </w:r>
      <w:r w:rsidRPr="00657D60">
        <w:rPr>
          <w:rFonts w:ascii="宋体" w:eastAsia="宋体" w:hAnsi="宋体" w:cs="仿宋" w:hint="eastAsia"/>
          <w:bCs/>
          <w:sz w:val="24"/>
        </w:rPr>
        <w:t>。</w:t>
      </w:r>
      <w:r w:rsidRPr="00657D60">
        <w:rPr>
          <w:rFonts w:ascii="宋体" w:eastAsia="宋体" w:hAnsi="宋体" w:cs="仿宋" w:hint="eastAsia"/>
          <w:color w:val="000000"/>
          <w:sz w:val="24"/>
          <w:lang w:bidi="ar"/>
        </w:rPr>
        <w:t>所有项目按照甲方指定地点，实施、调试完成，平稳运行三个月后组织验收。</w:t>
      </w:r>
      <w:r w:rsidRPr="00657D60">
        <w:rPr>
          <w:rFonts w:ascii="宋体" w:eastAsia="宋体" w:hAnsi="宋体" w:cs="仿宋" w:hint="eastAsia"/>
          <w:bCs/>
          <w:sz w:val="24"/>
        </w:rPr>
        <w:t>验收合格后，</w:t>
      </w:r>
      <w:r w:rsidRPr="00657D60">
        <w:rPr>
          <w:rFonts w:ascii="宋体" w:eastAsia="宋体" w:hAnsi="宋体" w:cs="仿宋" w:hint="eastAsia"/>
          <w:sz w:val="24"/>
        </w:rPr>
        <w:t>自乙方前往甲方办理资金结算之日起，10个工作日内支付合同总金额的50</w:t>
      </w:r>
      <w:r w:rsidRPr="00657D60">
        <w:rPr>
          <w:rFonts w:ascii="宋体" w:eastAsia="宋体" w:hAnsi="宋体" w:cs="仿宋" w:hint="eastAsia"/>
          <w:bCs/>
          <w:sz w:val="24"/>
        </w:rPr>
        <w:t>%，</w:t>
      </w:r>
      <w:r w:rsidRPr="00657D60">
        <w:rPr>
          <w:rFonts w:ascii="宋体" w:eastAsia="宋体" w:hAnsi="宋体" w:cs="仿宋_GB2312" w:hint="eastAsia"/>
          <w:sz w:val="24"/>
        </w:rPr>
        <w:t>即人民币（大写）：               元整 （￥             ）</w:t>
      </w:r>
      <w:r w:rsidRPr="00657D60">
        <w:rPr>
          <w:rFonts w:ascii="宋体" w:eastAsia="宋体" w:hAnsi="宋体" w:cs="仿宋" w:hint="eastAsia"/>
          <w:bCs/>
          <w:sz w:val="24"/>
        </w:rPr>
        <w:t>。</w:t>
      </w:r>
      <w:r w:rsidRPr="00657D60">
        <w:rPr>
          <w:rFonts w:ascii="宋体" w:eastAsia="宋体" w:hAnsi="宋体" w:cs="仿宋" w:hint="eastAsia"/>
          <w:color w:val="000000"/>
          <w:sz w:val="24"/>
          <w:lang w:bidi="ar"/>
        </w:rPr>
        <w:t>自验收合格之日起满三年，</w:t>
      </w:r>
      <w:r w:rsidRPr="00657D60">
        <w:rPr>
          <w:rFonts w:ascii="宋体" w:eastAsia="宋体" w:hAnsi="宋体" w:cs="仿宋" w:hint="eastAsia"/>
          <w:sz w:val="24"/>
        </w:rPr>
        <w:t>自乙方前往甲方办理资金结算之日起，</w:t>
      </w:r>
      <w:r w:rsidRPr="00657D60">
        <w:rPr>
          <w:rFonts w:ascii="宋体" w:eastAsia="宋体" w:hAnsi="宋体" w:cs="仿宋" w:hint="eastAsia"/>
          <w:color w:val="000000"/>
          <w:sz w:val="24"/>
          <w:lang w:bidi="ar"/>
        </w:rPr>
        <w:t>10个工作日内支付合同总金额的10%</w:t>
      </w:r>
      <w:r w:rsidRPr="00657D60">
        <w:rPr>
          <w:rFonts w:ascii="宋体" w:eastAsia="宋体" w:hAnsi="宋体" w:cs="仿宋" w:hint="eastAsia"/>
          <w:bCs/>
          <w:sz w:val="24"/>
        </w:rPr>
        <w:t>（实际以合同签订为准）</w:t>
      </w:r>
      <w:r w:rsidRPr="00657D60">
        <w:rPr>
          <w:rFonts w:ascii="宋体" w:eastAsia="宋体" w:hAnsi="宋体" w:cs="仿宋" w:hint="eastAsia"/>
          <w:color w:val="000000"/>
          <w:sz w:val="24"/>
          <w:lang w:bidi="ar"/>
        </w:rPr>
        <w:t>，</w:t>
      </w:r>
      <w:r w:rsidRPr="00657D60">
        <w:rPr>
          <w:rFonts w:ascii="宋体" w:eastAsia="宋体" w:hAnsi="宋体" w:cs="仿宋_GB2312" w:hint="eastAsia"/>
          <w:sz w:val="24"/>
        </w:rPr>
        <w:t>即人民币（大写）：               元整 （￥             ）。</w:t>
      </w:r>
    </w:p>
    <w:p w14:paraId="141B2762"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（二）支付方式：银行转账。</w:t>
      </w:r>
    </w:p>
    <w:p w14:paraId="70C28994"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lastRenderedPageBreak/>
        <w:t>乙方确认以下信息为收款信息：</w:t>
      </w:r>
    </w:p>
    <w:p w14:paraId="7224EEB2"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开户名：</w:t>
      </w:r>
    </w:p>
    <w:p w14:paraId="0DE60D4A"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开户行：</w:t>
      </w:r>
    </w:p>
    <w:p w14:paraId="4D9895A4"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银行账号：</w:t>
      </w:r>
    </w:p>
    <w:p w14:paraId="71B19289"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结算方式：验收合格后乙方填写项目验收单（一式六份），发票按合同总价直开甲方，乙方持合同、发票、项目验收单，与甲方结算。乙方延期提供发票或提供的发票不符合甲方要求的，甲方有权顺延付款期限，且不承担任何责任。</w:t>
      </w:r>
    </w:p>
    <w:p w14:paraId="444F896E"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七、双方的权利和义务</w:t>
      </w:r>
    </w:p>
    <w:p w14:paraId="3A581DF3"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（一）甲方的权利和义务</w:t>
      </w:r>
    </w:p>
    <w:p w14:paraId="6181B6B6"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1、甲方保证提供给乙方的资料、信息内容合法，不侵犯第三方的合法权益。</w:t>
      </w:r>
    </w:p>
    <w:p w14:paraId="484B503D"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2、甲方使用乙方的产品产生的数据归属于甲方。</w:t>
      </w:r>
    </w:p>
    <w:p w14:paraId="0C52122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（二）乙方的权利和义务</w:t>
      </w:r>
    </w:p>
    <w:p w14:paraId="438E008F"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1、乙方保证在本项目设计、实施过程中，不侵犯第三方的合法权益。如因乙方原因致使甲方遭受第三方追诉的，乙方应承担由此给甲方造成的全部损失，并按本合同第十三条违约责任第（二）</w:t>
      </w:r>
      <w:proofErr w:type="gramStart"/>
      <w:r w:rsidRPr="00657D60">
        <w:rPr>
          <w:rFonts w:ascii="宋体" w:eastAsia="宋体" w:hAnsi="宋体" w:cs="仿宋_GB2312" w:hint="eastAsia"/>
          <w:sz w:val="24"/>
        </w:rPr>
        <w:t>款承担</w:t>
      </w:r>
      <w:proofErr w:type="gramEnd"/>
      <w:r w:rsidRPr="00657D60">
        <w:rPr>
          <w:rFonts w:ascii="宋体" w:eastAsia="宋体" w:hAnsi="宋体" w:cs="仿宋_GB2312" w:hint="eastAsia"/>
          <w:sz w:val="24"/>
        </w:rPr>
        <w:t>违约责任。</w:t>
      </w:r>
    </w:p>
    <w:p w14:paraId="39B84ADC"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2、乙方按照本合同约定在履行系统维护和技术服务的过程中，不允许利用甲方提供的工作条件和相关资料进行与本项目无关的工作。如因乙方原因致使甲方遭受经济损失及法律追诉的，由乙方承担一切责任。乙方应该向甲方公开数据字典和数据结构，便于甲方灵活调取、统计。</w:t>
      </w:r>
    </w:p>
    <w:p w14:paraId="6E1CBCC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3、乙方保证不将因履行本协议而获得的甲方数据用作履行本协议以外的其他用途。所有乙方因履行本协议而获取的甲方数据、文档、信息（包括但不限于甲方经营信息、患者信息）等，其所有权均归甲方所有，若乙方泄露甲方数据或将甲方数据用作履行本协议以外的其他用途的，应视为乙方违约，乙方应赔偿由此给甲方造成的全部损失，并按本合同第十三条违约责任第（二）</w:t>
      </w:r>
      <w:proofErr w:type="gramStart"/>
      <w:r w:rsidRPr="00657D60">
        <w:rPr>
          <w:rFonts w:ascii="宋体" w:eastAsia="宋体" w:hAnsi="宋体" w:cs="仿宋_GB2312" w:hint="eastAsia"/>
          <w:sz w:val="24"/>
        </w:rPr>
        <w:t>款承担</w:t>
      </w:r>
      <w:proofErr w:type="gramEnd"/>
      <w:r w:rsidRPr="00657D60">
        <w:rPr>
          <w:rFonts w:ascii="宋体" w:eastAsia="宋体" w:hAnsi="宋体" w:cs="仿宋_GB2312" w:hint="eastAsia"/>
          <w:sz w:val="24"/>
        </w:rPr>
        <w:t>违约责任。本合同的终止、解除不影响本条</w:t>
      </w:r>
      <w:r w:rsidRPr="00657D60">
        <w:rPr>
          <w:rFonts w:ascii="宋体" w:eastAsia="宋体" w:hAnsi="宋体" w:cs="仿宋_GB2312" w:hint="eastAsia"/>
          <w:sz w:val="24"/>
        </w:rPr>
        <w:lastRenderedPageBreak/>
        <w:t>款的效力。</w:t>
      </w:r>
    </w:p>
    <w:p w14:paraId="5F8201FE"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八、运输</w:t>
      </w:r>
    </w:p>
    <w:p w14:paraId="19934B03"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（一）运输由乙方负责，运杂费已包含在合同总价内，包括从货物供应地点所含的运输费、装卸费、仓储费、保险费等。</w:t>
      </w:r>
    </w:p>
    <w:p w14:paraId="42B16E7B"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（二）运输方式由乙方自行选择，但必须保证按期交付。</w:t>
      </w:r>
    </w:p>
    <w:p w14:paraId="2BE84DF6"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bCs/>
          <w:kern w:val="36"/>
          <w:sz w:val="24"/>
        </w:rPr>
      </w:pPr>
      <w:r w:rsidRPr="00657D60">
        <w:rPr>
          <w:rFonts w:ascii="宋体" w:eastAsia="宋体" w:hAnsi="宋体" w:cs="仿宋_GB2312" w:hint="eastAsia"/>
          <w:bCs/>
          <w:kern w:val="36"/>
          <w:sz w:val="24"/>
        </w:rPr>
        <w:t>（三）货物验收合格前产生的一切毁损、灭失的风险及质量问题均由乙方承担。</w:t>
      </w:r>
    </w:p>
    <w:p w14:paraId="0A0391B7"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九、质量保证</w:t>
      </w:r>
    </w:p>
    <w:p w14:paraId="45F9C79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（一）保证技术指标先进、质量性能可靠、进货渠道正常、功能齐全、配置合理，全面满足甲方技术要求。</w:t>
      </w:r>
    </w:p>
    <w:p w14:paraId="1A69ADFD"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（二）符合国家有关规范要求，确保达到最佳运行状态。</w:t>
      </w:r>
    </w:p>
    <w:p w14:paraId="6344921C"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（三）乙方提供的产品，若发生侵权而产生的一切后果，由乙方负责，甲方保留索赔权利。</w:t>
      </w:r>
    </w:p>
    <w:p w14:paraId="58A615C9"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（四）保证货物后期可与甲方各类信息化网络系统双向接口免费对接，</w:t>
      </w:r>
      <w:proofErr w:type="gramStart"/>
      <w:r w:rsidRPr="00657D60">
        <w:rPr>
          <w:rFonts w:ascii="宋体" w:eastAsia="宋体" w:hAnsi="宋体" w:cs="仿宋_GB2312" w:hint="eastAsia"/>
          <w:sz w:val="24"/>
        </w:rPr>
        <w:t>即供应</w:t>
      </w:r>
      <w:proofErr w:type="gramEnd"/>
      <w:r w:rsidRPr="00657D60">
        <w:rPr>
          <w:rFonts w:ascii="宋体" w:eastAsia="宋体" w:hAnsi="宋体" w:cs="仿宋_GB2312" w:hint="eastAsia"/>
          <w:sz w:val="24"/>
        </w:rPr>
        <w:t>商应负责与甲方及甲方信息化网络系统供应商的接口均完成对接，过程中所产生的费用由乙方承担。</w:t>
      </w:r>
    </w:p>
    <w:p w14:paraId="769EA326"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十、售后服务：</w:t>
      </w:r>
    </w:p>
    <w:p w14:paraId="3EE5CE8F"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（一）质保期内</w:t>
      </w:r>
    </w:p>
    <w:p w14:paraId="11321134"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自安装调试、检测、正常运行并验收合格之日起：</w:t>
      </w:r>
    </w:p>
    <w:p w14:paraId="48CAB5C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1、乙方电话响应时间小于30分钟，到达现场时间不超过2小时，解决问题不超过24小时。</w:t>
      </w:r>
    </w:p>
    <w:p w14:paraId="23AC94D9"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2、乙方不能解决的故障，甲方有权指定第三方维修，维修费用由乙方承担。甲方有权直接从合同尾款中扣除维修费，合同尾款已付或不足以支付全部维修费用的，由乙方另行支付。</w:t>
      </w:r>
    </w:p>
    <w:p w14:paraId="2ED6FE7B"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3、乙方不能两小时到现场、不能二十四小时解决问题，不能按时巡检、不能履行</w:t>
      </w:r>
      <w:r w:rsidRPr="00657D60">
        <w:rPr>
          <w:rFonts w:ascii="宋体" w:eastAsia="宋体" w:hAnsi="宋体" w:cs="仿宋_GB2312" w:hint="eastAsia"/>
          <w:sz w:val="24"/>
        </w:rPr>
        <w:lastRenderedPageBreak/>
        <w:t>质保期内的义务，每出现一次，应向甲方支付【2000】元的违约金。</w:t>
      </w:r>
    </w:p>
    <w:p w14:paraId="08ED90A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4、叁拾天内，如出现质量问题，可以选择换货或退货。</w:t>
      </w:r>
    </w:p>
    <w:p w14:paraId="1CD1F8BC"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5、叁拾天至陆拾天内，如出现质量问题，可以选择换货。</w:t>
      </w:r>
    </w:p>
    <w:p w14:paraId="3E3FF706"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6、协助甲方制定相关应急制度，进行应急演练。</w:t>
      </w:r>
    </w:p>
    <w:p w14:paraId="36F479E5"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7、电话咨询</w:t>
      </w:r>
    </w:p>
    <w:p w14:paraId="5BF5226D"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免费提供每周7天/每天24小时不间断的电话支持服务，解答甲方在使用过程中遇到的问题，及时提出解决问题的建议和操作方法。</w:t>
      </w:r>
    </w:p>
    <w:p w14:paraId="6636A07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8、每季度巡检一次，提供巡检单一式两份，甲方一份，乙方一份，并由双方签字确认。内容包括巡检时间、巡检内容、巡检结果。</w:t>
      </w:r>
    </w:p>
    <w:p w14:paraId="58B5D7A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9、每次故障维修提供维修单一式两份，甲方一份，乙方一份，并由双方签字确认。内容包括得知故障时间、到达现场时间、故障处理结束时间、故障内容、故障处理方式方法，故障处理结果，并由双方签字确认。</w:t>
      </w:r>
    </w:p>
    <w:p w14:paraId="531F223E"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10、凭借巡检单、维修单，作为后期付款依据。</w:t>
      </w:r>
    </w:p>
    <w:p w14:paraId="6C719909"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（二）款项结清前，乙方应对所提供服务进行全面检测，全面保养维护。</w:t>
      </w:r>
    </w:p>
    <w:p w14:paraId="5D08D96A"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（三）质保期满后，乙方应保证提供维护服务的价格每年不高于合同总价8%，发生事故时，乙方应按质保期内同样的标准进行维护处理。</w:t>
      </w:r>
    </w:p>
    <w:p w14:paraId="3789AE1F"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（四）培训</w:t>
      </w:r>
    </w:p>
    <w:p w14:paraId="37E9A35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color w:val="000000"/>
          <w:sz w:val="24"/>
          <w:lang w:bidi="ar"/>
        </w:rPr>
      </w:pPr>
      <w:r w:rsidRPr="00657D60">
        <w:rPr>
          <w:rFonts w:ascii="宋体" w:eastAsia="宋体" w:hAnsi="宋体" w:cs="仿宋_GB2312" w:hint="eastAsia"/>
          <w:color w:val="000000"/>
          <w:sz w:val="24"/>
          <w:lang w:bidi="ar"/>
        </w:rPr>
        <w:t>提供完整的培训计划，分批对眼眶多模态一体化数据库建设项目相关人员进行全面、系统、多次的培训（集体培训不少于3次，专项培训不少于2次，总课时大于10小时），要求使用人员熟练操作，以确保项目顺利运行。培训讲师需要具备医学专业和计算机专业培训讲师；</w:t>
      </w:r>
    </w:p>
    <w:p w14:paraId="192C36C5"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color w:val="000000"/>
          <w:sz w:val="24"/>
          <w:lang w:bidi="ar"/>
        </w:rPr>
      </w:pPr>
      <w:r w:rsidRPr="00657D60">
        <w:rPr>
          <w:rFonts w:ascii="宋体" w:eastAsia="宋体" w:hAnsi="宋体" w:cs="仿宋_GB2312" w:hint="eastAsia"/>
          <w:color w:val="000000"/>
          <w:sz w:val="24"/>
          <w:lang w:bidi="ar"/>
        </w:rPr>
        <w:t>培训内容：系统软件的用户使用培训，应用软件操作培训；系统管理培训、甲方技术人员开发维护培训；应用软件操作疑难问题解答；第三方支撑软件（如数据库、操作系统、集成平台）的使用、维护培训。</w:t>
      </w:r>
    </w:p>
    <w:p w14:paraId="503DE833"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color w:val="000000"/>
          <w:sz w:val="24"/>
          <w:lang w:bidi="ar"/>
        </w:rPr>
        <w:lastRenderedPageBreak/>
        <w:t>培训对象包括临床科研人员、信息科系统管理员、日常维护人员、技术层面人员（包括系统开发、程序版本控制、数据库维护）；系统管理人员培训内容为系统中涉及的相关技术内容；管理人员培训内容为系统人员管理、数据管理、角色和权限管理等。。</w:t>
      </w:r>
    </w:p>
    <w:p w14:paraId="7201D50D"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十一、安全保密</w:t>
      </w:r>
    </w:p>
    <w:p w14:paraId="4B573C79"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自合同签订之日起：</w:t>
      </w:r>
    </w:p>
    <w:p w14:paraId="6CB7C565"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（一）乙方负责对本公司所有实施人员、巡检人员进行安全教育，如发生任何意外或事故，乙方承担全部医疗费用、法律责任、经济赔偿。若甲方因此遭受任何损失的，乙方应承担全部赔偿责任。</w:t>
      </w:r>
    </w:p>
    <w:p w14:paraId="611CB2EB"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实施及巡检期间，乙方必须保证甲方现有网络、系统、设备运行安全及稳定。如造成重大事故，网络或设备停止运行超过24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  %支付违约金。</w:t>
      </w:r>
    </w:p>
    <w:p w14:paraId="2508CBB2"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（三）自合同签订之日起，乙方必须与甲方</w:t>
      </w:r>
      <w:proofErr w:type="gramStart"/>
      <w:r w:rsidRPr="00657D60">
        <w:rPr>
          <w:rFonts w:ascii="宋体" w:eastAsia="宋体" w:hAnsi="宋体" w:cs="仿宋_GB2312" w:hint="eastAsia"/>
          <w:sz w:val="24"/>
        </w:rPr>
        <w:t>签定</w:t>
      </w:r>
      <w:proofErr w:type="gramEnd"/>
      <w:r w:rsidRPr="00657D60">
        <w:rPr>
          <w:rFonts w:ascii="宋体" w:eastAsia="宋体" w:hAnsi="宋体" w:cs="仿宋_GB2312" w:hint="eastAsia"/>
          <w:sz w:val="24"/>
        </w:rPr>
        <w:t>《安全保密协议》，此保密协议义务不因合同终止而免除。</w:t>
      </w:r>
    </w:p>
    <w:p w14:paraId="5D7B3BD6"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十二、验收</w:t>
      </w:r>
    </w:p>
    <w:p w14:paraId="5BB36837" w14:textId="77777777" w:rsidR="0096205E" w:rsidRPr="00657D60" w:rsidRDefault="0096205E" w:rsidP="0096205E">
      <w:pPr>
        <w:tabs>
          <w:tab w:val="left" w:pos="480"/>
        </w:tabs>
        <w:spacing w:line="500" w:lineRule="exact"/>
        <w:ind w:firstLineChars="200" w:firstLine="480"/>
        <w:rPr>
          <w:rFonts w:ascii="宋体" w:eastAsia="宋体" w:hAnsi="宋体" w:cs="仿宋" w:hint="eastAsia"/>
          <w:sz w:val="24"/>
        </w:rPr>
      </w:pPr>
      <w:r w:rsidRPr="00657D60">
        <w:rPr>
          <w:rFonts w:ascii="宋体" w:eastAsia="宋体" w:hAnsi="宋体" w:cs="仿宋" w:hint="eastAsia"/>
          <w:color w:val="000000"/>
          <w:sz w:val="24"/>
          <w:lang w:bidi="ar"/>
        </w:rPr>
        <w:t>（一）所有项目按照</w:t>
      </w:r>
      <w:r w:rsidRPr="00657D60">
        <w:rPr>
          <w:rFonts w:ascii="宋体" w:eastAsia="宋体" w:hAnsi="宋体" w:cs="仿宋" w:hint="eastAsia"/>
          <w:sz w:val="24"/>
        </w:rPr>
        <w:t>甲方招标文件和乙方投标文件中的要求实施、调试完成，</w:t>
      </w:r>
      <w:r w:rsidRPr="00657D60">
        <w:rPr>
          <w:rFonts w:ascii="宋体" w:eastAsia="宋体" w:hAnsi="宋体" w:cs="仿宋" w:hint="eastAsia"/>
          <w:color w:val="000000"/>
          <w:sz w:val="24"/>
          <w:lang w:bidi="ar"/>
        </w:rPr>
        <w:t>平稳运行三个月后，</w:t>
      </w:r>
      <w:r w:rsidRPr="00657D60">
        <w:rPr>
          <w:rFonts w:ascii="宋体" w:eastAsia="宋体" w:hAnsi="宋体" w:cs="仿宋" w:hint="eastAsia"/>
          <w:sz w:val="24"/>
        </w:rPr>
        <w:t>确认项目完成，乙方进行自检，自检合格后，准备验收文件，并书面通知甲方。</w:t>
      </w:r>
    </w:p>
    <w:p w14:paraId="0CB20044"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（二）甲方确认乙方的自</w:t>
      </w:r>
      <w:proofErr w:type="gramStart"/>
      <w:r w:rsidRPr="00657D60">
        <w:rPr>
          <w:rFonts w:ascii="宋体" w:eastAsia="宋体" w:hAnsi="宋体" w:cs="仿宋" w:hint="eastAsia"/>
          <w:bCs/>
          <w:sz w:val="24"/>
        </w:rPr>
        <w:t>检内容</w:t>
      </w:r>
      <w:proofErr w:type="gramEnd"/>
      <w:r w:rsidRPr="00657D60">
        <w:rPr>
          <w:rFonts w:ascii="宋体" w:eastAsia="宋体" w:hAnsi="宋体" w:cs="仿宋" w:hint="eastAsia"/>
          <w:bCs/>
          <w:sz w:val="24"/>
        </w:rPr>
        <w:t>后，组织乙方（必要时请有关专家）进行项目验收。符合本合同约定的，甲方应当验收。对于不符合合同规定的内容，甲方可以拒绝验收。</w:t>
      </w:r>
    </w:p>
    <w:p w14:paraId="23C0F4F7"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（三）整体验收：项目整体实施结束，合同所有内容甲方初验合格后，提请西安市</w:t>
      </w:r>
      <w:proofErr w:type="gramStart"/>
      <w:r w:rsidRPr="00657D60">
        <w:rPr>
          <w:rFonts w:ascii="宋体" w:eastAsia="宋体" w:hAnsi="宋体" w:cs="仿宋" w:hint="eastAsia"/>
          <w:bCs/>
          <w:sz w:val="24"/>
        </w:rPr>
        <w:t>卫健委组织</w:t>
      </w:r>
      <w:proofErr w:type="gramEnd"/>
      <w:r w:rsidRPr="00657D60">
        <w:rPr>
          <w:rFonts w:ascii="宋体" w:eastAsia="宋体" w:hAnsi="宋体" w:cs="仿宋" w:hint="eastAsia"/>
          <w:bCs/>
          <w:sz w:val="24"/>
        </w:rPr>
        <w:t>专家进行项目整体验收，</w:t>
      </w:r>
      <w:proofErr w:type="gramStart"/>
      <w:r w:rsidRPr="00657D60">
        <w:rPr>
          <w:rFonts w:ascii="宋体" w:eastAsia="宋体" w:hAnsi="宋体" w:cs="仿宋" w:hint="eastAsia"/>
          <w:bCs/>
          <w:sz w:val="24"/>
        </w:rPr>
        <w:t>卫健委验收</w:t>
      </w:r>
      <w:proofErr w:type="gramEnd"/>
      <w:r w:rsidRPr="00657D60">
        <w:rPr>
          <w:rFonts w:ascii="宋体" w:eastAsia="宋体" w:hAnsi="宋体" w:cs="仿宋" w:hint="eastAsia"/>
          <w:bCs/>
          <w:sz w:val="24"/>
        </w:rPr>
        <w:t>合格后，填写政府采购项目履约验收单（一式五份）作为对项目的整体认可。</w:t>
      </w:r>
    </w:p>
    <w:p w14:paraId="3C826D6A"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（五）乙方向甲方提交项目实施过程中的所有资料，以便甲方日后管理和维护。</w:t>
      </w:r>
    </w:p>
    <w:p w14:paraId="72AC527F"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lastRenderedPageBreak/>
        <w:t>（六）最终验收：以验收合格日期算起，质保期结束后，由乙方提出书面验收申请，经验收，无质量及技术服务问题填写验收单作为对项目的最终认可。</w:t>
      </w:r>
    </w:p>
    <w:p w14:paraId="57E5CDEB"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（七）验收依据</w:t>
      </w:r>
    </w:p>
    <w:p w14:paraId="26198CE9"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①招标文件、投标文件、澄清表（函）；</w:t>
      </w:r>
    </w:p>
    <w:p w14:paraId="3D3F86A2"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②本合同及附件文本；</w:t>
      </w:r>
    </w:p>
    <w:p w14:paraId="491CD356"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③国家相应的标准、规范；</w:t>
      </w:r>
    </w:p>
    <w:p w14:paraId="71E465F4" w14:textId="77777777" w:rsidR="0096205E" w:rsidRPr="00657D60" w:rsidRDefault="0096205E" w:rsidP="0096205E">
      <w:pPr>
        <w:overflowPunct w:val="0"/>
        <w:autoSpaceDE w:val="0"/>
        <w:autoSpaceDN w:val="0"/>
        <w:adjustRightInd w:val="0"/>
        <w:snapToGrid w:val="0"/>
        <w:spacing w:line="500" w:lineRule="exact"/>
        <w:ind w:right="-180" w:firstLineChars="200" w:firstLine="480"/>
        <w:textAlignment w:val="baseline"/>
        <w:rPr>
          <w:rFonts w:ascii="宋体" w:eastAsia="宋体" w:hAnsi="宋体" w:cs="仿宋" w:hint="eastAsia"/>
          <w:bCs/>
          <w:sz w:val="24"/>
        </w:rPr>
      </w:pPr>
      <w:r w:rsidRPr="00657D60">
        <w:rPr>
          <w:rFonts w:ascii="宋体" w:eastAsia="宋体" w:hAnsi="宋体" w:cs="仿宋" w:hint="eastAsia"/>
          <w:bCs/>
          <w:sz w:val="24"/>
        </w:rPr>
        <w:t>④其他资料；（如用户调查与需求分析报告、项目实施计划、项目实施过程文档、功能规格说明书、用户使用报告、系统维护手册、用户操作手册、培训资料、系统功能验证报告等）</w:t>
      </w:r>
    </w:p>
    <w:p w14:paraId="62282811"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十三、违约责任</w:t>
      </w:r>
    </w:p>
    <w:p w14:paraId="3995F9B4"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（一）按《中华人民共和国民法典》中的相关条款执行。</w:t>
      </w:r>
    </w:p>
    <w:p w14:paraId="49994CF3"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乙方未按合同要求提供，质量不能满足本合同、招标文件、投标文件等相关文件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支付违约金。同时甲方有权按《招投标法》、《政府采购法》有关处罚条款报监管机构进行相应的处罚。</w:t>
      </w:r>
    </w:p>
    <w:p w14:paraId="1929E8F6"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（三）在合同期限内，未经甲方同意，乙方不得转包、分包本合同项下的合同义务，否则甲方有权依据本条第（二）款之约定单方解除本合同并有权要求乙方承担违约责任。</w:t>
      </w:r>
    </w:p>
    <w:p w14:paraId="77DAE14F"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（四）乙方违约时，甲方为主张权利而支出的律师费、保全费、保全保险费、差旅费等费用由乙方承担。</w:t>
      </w:r>
    </w:p>
    <w:p w14:paraId="23027987"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十四、合同争议的解决</w:t>
      </w:r>
    </w:p>
    <w:p w14:paraId="30FD0430"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合同执行中发生争议的，当事人双方应协商解决，协商达不成一致时，向甲方所在地人民法院提请诉讼。</w:t>
      </w:r>
    </w:p>
    <w:p w14:paraId="75967E99"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十五、合同生效</w:t>
      </w:r>
    </w:p>
    <w:p w14:paraId="2983B9A1"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lastRenderedPageBreak/>
        <w:t>合同一式六份，甲方四份、乙方二份。合同经甲方、乙方签字盖章后生效，合同执行完毕后，自动失效（合同的服务承诺则长期有效）。</w:t>
      </w:r>
    </w:p>
    <w:p w14:paraId="3D752DAE" w14:textId="77777777" w:rsidR="0096205E" w:rsidRPr="00657D60" w:rsidRDefault="0096205E" w:rsidP="0096205E">
      <w:pPr>
        <w:tabs>
          <w:tab w:val="left" w:pos="480"/>
        </w:tabs>
        <w:spacing w:line="578" w:lineRule="exact"/>
        <w:ind w:firstLineChars="200" w:firstLine="480"/>
        <w:rPr>
          <w:rFonts w:ascii="宋体" w:eastAsia="宋体" w:hAnsi="宋体" w:cs="黑体" w:hint="eastAsia"/>
          <w:sz w:val="24"/>
        </w:rPr>
      </w:pPr>
      <w:r w:rsidRPr="00657D60">
        <w:rPr>
          <w:rFonts w:ascii="宋体" w:eastAsia="宋体" w:hAnsi="宋体" w:cs="黑体" w:hint="eastAsia"/>
          <w:sz w:val="24"/>
        </w:rPr>
        <w:t>十六、其他事项</w:t>
      </w:r>
    </w:p>
    <w:p w14:paraId="53663E0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（一）招标文件、投标文件、澄清表（函）、中标通知书、合同附件均成为合同不可分割的部分，与本合同具有同等法律效力。</w:t>
      </w:r>
    </w:p>
    <w:p w14:paraId="1466A03C"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（二）本合同未尽事宜，由甲、乙双方协商确认后，签订补充协议作为合同补充，补充协议与原合同具有同等法律效力，补充协议与本合同不一致的，以补充协议为准。</w:t>
      </w:r>
    </w:p>
    <w:p w14:paraId="401DE3C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（三）本合同按照中华人民共和国的现行法律进行解释。</w:t>
      </w:r>
    </w:p>
    <w:p w14:paraId="55B83C28"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（四）本合同附件作为本合同的组成部份，与本合同具有同等法律效力。</w:t>
      </w:r>
    </w:p>
    <w:p w14:paraId="17E8B5D5"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p>
    <w:p w14:paraId="5594640D"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r w:rsidRPr="00657D60">
        <w:rPr>
          <w:rFonts w:ascii="宋体" w:eastAsia="宋体" w:hAnsi="宋体" w:cs="仿宋_GB2312" w:hint="eastAsia"/>
          <w:sz w:val="24"/>
        </w:rPr>
        <w:t>（以下无正文）</w:t>
      </w:r>
    </w:p>
    <w:p w14:paraId="38CF1EFD"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p>
    <w:p w14:paraId="7CE4A8B2" w14:textId="77777777" w:rsidR="0096205E" w:rsidRPr="00657D60" w:rsidRDefault="0096205E" w:rsidP="0096205E">
      <w:pPr>
        <w:tabs>
          <w:tab w:val="left" w:pos="480"/>
        </w:tabs>
        <w:spacing w:line="578" w:lineRule="exact"/>
        <w:ind w:firstLineChars="200" w:firstLine="480"/>
        <w:rPr>
          <w:rFonts w:ascii="宋体" w:eastAsia="宋体" w:hAnsi="宋体" w:cs="仿宋_GB2312" w:hint="eastAsia"/>
          <w:sz w:val="24"/>
        </w:rPr>
      </w:pPr>
    </w:p>
    <w:tbl>
      <w:tblPr>
        <w:tblStyle w:val="1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157"/>
      </w:tblGrid>
      <w:tr w:rsidR="0096205E" w:rsidRPr="00657D60" w14:paraId="26562997" w14:textId="77777777" w:rsidTr="005C47EE">
        <w:trPr>
          <w:jc w:val="center"/>
        </w:trPr>
        <w:tc>
          <w:tcPr>
            <w:tcW w:w="4531" w:type="dxa"/>
          </w:tcPr>
          <w:p w14:paraId="6B28BE3B"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br w:type="page"/>
              <w:t>甲方：西安市人民医院（西安市第四医院）</w:t>
            </w:r>
          </w:p>
        </w:tc>
        <w:tc>
          <w:tcPr>
            <w:tcW w:w="4157" w:type="dxa"/>
          </w:tcPr>
          <w:p w14:paraId="1516CA28"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 xml:space="preserve">乙方：  </w:t>
            </w:r>
          </w:p>
        </w:tc>
      </w:tr>
      <w:tr w:rsidR="0096205E" w:rsidRPr="00657D60" w14:paraId="20FD6A0A" w14:textId="77777777" w:rsidTr="005C47EE">
        <w:trPr>
          <w:jc w:val="center"/>
        </w:trPr>
        <w:tc>
          <w:tcPr>
            <w:tcW w:w="4531" w:type="dxa"/>
          </w:tcPr>
          <w:p w14:paraId="52863D27"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地址：西安市新城区解放路21号、西安市长安区航天东路155号</w:t>
            </w:r>
          </w:p>
        </w:tc>
        <w:tc>
          <w:tcPr>
            <w:tcW w:w="4157" w:type="dxa"/>
          </w:tcPr>
          <w:p w14:paraId="02E4DCF6"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地址：</w:t>
            </w:r>
          </w:p>
        </w:tc>
      </w:tr>
      <w:tr w:rsidR="0096205E" w:rsidRPr="00657D60" w14:paraId="123FF5DC" w14:textId="77777777" w:rsidTr="005C47EE">
        <w:trPr>
          <w:trHeight w:val="1070"/>
          <w:jc w:val="center"/>
        </w:trPr>
        <w:tc>
          <w:tcPr>
            <w:tcW w:w="4531" w:type="dxa"/>
          </w:tcPr>
          <w:p w14:paraId="34D9BC9B"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法定代表人：</w:t>
            </w:r>
          </w:p>
          <w:p w14:paraId="20254EEB" w14:textId="77777777" w:rsidR="0096205E" w:rsidRPr="00657D60" w:rsidRDefault="0096205E" w:rsidP="00657D60">
            <w:pPr>
              <w:tabs>
                <w:tab w:val="left" w:pos="480"/>
              </w:tabs>
              <w:spacing w:line="360" w:lineRule="auto"/>
              <w:rPr>
                <w:rFonts w:ascii="宋体" w:hAnsi="宋体" w:cs="仿宋_GB2312" w:hint="eastAsia"/>
                <w:sz w:val="24"/>
              </w:rPr>
            </w:pPr>
          </w:p>
        </w:tc>
        <w:tc>
          <w:tcPr>
            <w:tcW w:w="4157" w:type="dxa"/>
          </w:tcPr>
          <w:p w14:paraId="52514138"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法定代表人：</w:t>
            </w:r>
          </w:p>
        </w:tc>
      </w:tr>
      <w:tr w:rsidR="0096205E" w:rsidRPr="00657D60" w14:paraId="0685C3B5" w14:textId="77777777" w:rsidTr="005C47EE">
        <w:trPr>
          <w:jc w:val="center"/>
        </w:trPr>
        <w:tc>
          <w:tcPr>
            <w:tcW w:w="4531" w:type="dxa"/>
          </w:tcPr>
          <w:p w14:paraId="3AC7BDB5"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联系电话：029-61199762</w:t>
            </w:r>
          </w:p>
        </w:tc>
        <w:tc>
          <w:tcPr>
            <w:tcW w:w="4157" w:type="dxa"/>
          </w:tcPr>
          <w:p w14:paraId="1BC598DB"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联系电话：</w:t>
            </w:r>
          </w:p>
        </w:tc>
      </w:tr>
      <w:tr w:rsidR="0096205E" w:rsidRPr="00657D60" w14:paraId="526BD6D2" w14:textId="77777777" w:rsidTr="005C47EE">
        <w:trPr>
          <w:jc w:val="center"/>
        </w:trPr>
        <w:tc>
          <w:tcPr>
            <w:tcW w:w="4531" w:type="dxa"/>
          </w:tcPr>
          <w:p w14:paraId="54B1A86E"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签订日期：2025年  月  日</w:t>
            </w:r>
          </w:p>
        </w:tc>
        <w:tc>
          <w:tcPr>
            <w:tcW w:w="4157" w:type="dxa"/>
          </w:tcPr>
          <w:p w14:paraId="3E976E36" w14:textId="77777777" w:rsidR="0096205E" w:rsidRPr="00657D60" w:rsidRDefault="0096205E" w:rsidP="00657D60">
            <w:pPr>
              <w:tabs>
                <w:tab w:val="left" w:pos="480"/>
              </w:tabs>
              <w:spacing w:line="360" w:lineRule="auto"/>
              <w:rPr>
                <w:rFonts w:ascii="宋体" w:hAnsi="宋体" w:cs="仿宋_GB2312" w:hint="eastAsia"/>
                <w:sz w:val="24"/>
              </w:rPr>
            </w:pPr>
            <w:r w:rsidRPr="00657D60">
              <w:rPr>
                <w:rFonts w:ascii="宋体" w:hAnsi="宋体" w:cs="仿宋_GB2312" w:hint="eastAsia"/>
                <w:sz w:val="24"/>
              </w:rPr>
              <w:t>签订日期：2025年  月  日</w:t>
            </w:r>
          </w:p>
        </w:tc>
      </w:tr>
      <w:tr w:rsidR="0096205E" w:rsidRPr="00657D60" w14:paraId="245D9BE0" w14:textId="77777777" w:rsidTr="005C47EE">
        <w:trPr>
          <w:jc w:val="center"/>
        </w:trPr>
        <w:tc>
          <w:tcPr>
            <w:tcW w:w="4531" w:type="dxa"/>
          </w:tcPr>
          <w:p w14:paraId="0E1D21E4" w14:textId="77777777" w:rsidR="0096205E" w:rsidRPr="00657D60" w:rsidRDefault="0096205E" w:rsidP="00657D60">
            <w:pPr>
              <w:tabs>
                <w:tab w:val="left" w:pos="480"/>
              </w:tabs>
              <w:spacing w:line="360" w:lineRule="auto"/>
              <w:rPr>
                <w:rFonts w:ascii="宋体" w:hAnsi="宋体" w:cs="仿宋_GB2312" w:hint="eastAsia"/>
                <w:sz w:val="24"/>
              </w:rPr>
            </w:pPr>
          </w:p>
        </w:tc>
        <w:tc>
          <w:tcPr>
            <w:tcW w:w="4157" w:type="dxa"/>
          </w:tcPr>
          <w:p w14:paraId="0EA9D503" w14:textId="77777777" w:rsidR="0096205E" w:rsidRPr="00657D60" w:rsidRDefault="0096205E" w:rsidP="00657D60">
            <w:pPr>
              <w:tabs>
                <w:tab w:val="left" w:pos="480"/>
              </w:tabs>
              <w:spacing w:line="360" w:lineRule="auto"/>
              <w:rPr>
                <w:rFonts w:ascii="宋体" w:hAnsi="宋体" w:cs="仿宋_GB2312" w:hint="eastAsia"/>
                <w:sz w:val="24"/>
              </w:rPr>
            </w:pPr>
          </w:p>
        </w:tc>
      </w:tr>
    </w:tbl>
    <w:p w14:paraId="3631944D" w14:textId="77777777" w:rsidR="0096205E" w:rsidRPr="00657D60" w:rsidRDefault="0096205E" w:rsidP="0096205E">
      <w:pPr>
        <w:rPr>
          <w:rFonts w:ascii="宋体" w:eastAsia="宋体" w:hAnsi="宋体" w:cs="仿宋_GB2312" w:hint="eastAsia"/>
          <w:bCs/>
          <w:sz w:val="24"/>
        </w:rPr>
      </w:pPr>
    </w:p>
    <w:p w14:paraId="27132318" w14:textId="77777777" w:rsidR="0096205E" w:rsidRPr="00657D60" w:rsidRDefault="0096205E" w:rsidP="0096205E">
      <w:pPr>
        <w:rPr>
          <w:rFonts w:ascii="宋体" w:eastAsia="宋体" w:hAnsi="宋体" w:cs="仿宋_GB2312" w:hint="eastAsia"/>
          <w:bCs/>
          <w:sz w:val="24"/>
        </w:rPr>
      </w:pPr>
    </w:p>
    <w:p w14:paraId="24361062" w14:textId="77777777" w:rsidR="0096205E" w:rsidRPr="00657D60" w:rsidRDefault="0096205E" w:rsidP="0096205E">
      <w:pPr>
        <w:rPr>
          <w:rFonts w:ascii="宋体" w:eastAsia="宋体" w:hAnsi="宋体" w:cs="仿宋_GB2312" w:hint="eastAsia"/>
          <w:bCs/>
          <w:sz w:val="24"/>
        </w:rPr>
      </w:pPr>
      <w:r w:rsidRPr="00657D60">
        <w:rPr>
          <w:rFonts w:ascii="宋体" w:eastAsia="宋体" w:hAnsi="宋体" w:cs="仿宋_GB2312" w:hint="eastAsia"/>
          <w:bCs/>
          <w:sz w:val="24"/>
        </w:rPr>
        <w:t>附件1：</w:t>
      </w:r>
    </w:p>
    <w:p w14:paraId="491F5013" w14:textId="77777777" w:rsidR="0096205E" w:rsidRPr="00657D60" w:rsidRDefault="0096205E" w:rsidP="0096205E">
      <w:pPr>
        <w:tabs>
          <w:tab w:val="left" w:pos="675"/>
        </w:tabs>
        <w:spacing w:line="578" w:lineRule="exact"/>
        <w:jc w:val="center"/>
        <w:rPr>
          <w:rFonts w:ascii="宋体" w:eastAsia="宋体" w:hAnsi="宋体" w:cs="仿宋_GB2312" w:hint="eastAsia"/>
          <w:bCs/>
          <w:sz w:val="24"/>
        </w:rPr>
      </w:pPr>
      <w:r w:rsidRPr="00657D60">
        <w:rPr>
          <w:rFonts w:ascii="宋体" w:eastAsia="宋体" w:hAnsi="宋体" w:cs="仿宋_GB2312" w:hint="eastAsia"/>
          <w:bCs/>
          <w:sz w:val="24"/>
        </w:rPr>
        <w:t>西安市人民医院（西安市第四医院）</w:t>
      </w:r>
      <w:r w:rsidRPr="00657D60">
        <w:rPr>
          <w:rFonts w:ascii="宋体" w:eastAsia="宋体" w:hAnsi="宋体" w:cs="仿宋_GB2312" w:hint="eastAsia"/>
          <w:bCs/>
          <w:sz w:val="24"/>
          <w:u w:val="single"/>
        </w:rPr>
        <w:t xml:space="preserve">              </w:t>
      </w:r>
      <w:r w:rsidRPr="00657D60">
        <w:rPr>
          <w:rFonts w:ascii="宋体" w:eastAsia="宋体" w:hAnsi="宋体" w:cs="仿宋_GB2312" w:hint="eastAsia"/>
          <w:bCs/>
          <w:sz w:val="24"/>
        </w:rPr>
        <w:t>采购需求</w:t>
      </w:r>
    </w:p>
    <w:p w14:paraId="514FC5E3" w14:textId="77777777" w:rsidR="0096205E" w:rsidRPr="00657D60" w:rsidRDefault="0096205E" w:rsidP="0096205E">
      <w:pPr>
        <w:pStyle w:val="null3"/>
        <w:spacing w:line="360" w:lineRule="auto"/>
        <w:rPr>
          <w:rFonts w:ascii="宋体" w:eastAsia="宋体" w:hAnsi="宋体" w:cs="仿宋_GB2312"/>
          <w:sz w:val="24"/>
          <w:szCs w:val="24"/>
          <w:lang w:eastAsia="zh-CN"/>
        </w:rPr>
      </w:pPr>
    </w:p>
    <w:p w14:paraId="2E82DF3D" w14:textId="17AFA87F" w:rsidR="00BA153F" w:rsidRPr="00657D60" w:rsidRDefault="00BA153F" w:rsidP="0096205E">
      <w:pPr>
        <w:rPr>
          <w:rFonts w:hint="eastAsia"/>
          <w:sz w:val="24"/>
        </w:rPr>
      </w:pPr>
    </w:p>
    <w:sectPr w:rsidR="00BA153F" w:rsidRPr="00657D60" w:rsidSect="00852C5F">
      <w:footerReference w:type="default" r:id="rId7"/>
      <w:pgSz w:w="11906" w:h="16838"/>
      <w:pgMar w:top="1440" w:right="1440" w:bottom="1440" w:left="144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90767" w14:textId="77777777" w:rsidR="00860EFD" w:rsidRDefault="00860EFD">
      <w:pPr>
        <w:rPr>
          <w:rFonts w:hint="eastAsia"/>
        </w:rPr>
      </w:pPr>
      <w:r>
        <w:separator/>
      </w:r>
    </w:p>
  </w:endnote>
  <w:endnote w:type="continuationSeparator" w:id="0">
    <w:p w14:paraId="07AE2CAA" w14:textId="77777777" w:rsidR="00860EFD" w:rsidRDefault="00860EF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8201614"/>
    </w:sdtPr>
    <w:sdtContent>
      <w:p w14:paraId="57F1BB3A" w14:textId="77777777" w:rsidR="00692A2B" w:rsidRDefault="00000000">
        <w:pPr>
          <w:pStyle w:val="af5"/>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78D7B" w14:textId="77777777" w:rsidR="00860EFD" w:rsidRDefault="00860EFD">
      <w:pPr>
        <w:rPr>
          <w:rFonts w:hint="eastAsia"/>
        </w:rPr>
      </w:pPr>
      <w:r>
        <w:separator/>
      </w:r>
    </w:p>
  </w:footnote>
  <w:footnote w:type="continuationSeparator" w:id="0">
    <w:p w14:paraId="4B74C981" w14:textId="77777777" w:rsidR="00860EFD" w:rsidRDefault="00860EF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B83B49"/>
    <w:multiLevelType w:val="singleLevel"/>
    <w:tmpl w:val="ACB83B49"/>
    <w:lvl w:ilvl="0">
      <w:start w:val="1"/>
      <w:numFmt w:val="decimal"/>
      <w:pStyle w:val="a"/>
      <w:suff w:val="nothing"/>
      <w:lvlText w:val="%1、"/>
      <w:lvlJc w:val="left"/>
    </w:lvl>
  </w:abstractNum>
  <w:abstractNum w:abstractNumId="1" w15:restartNumberingAfterBreak="0">
    <w:nsid w:val="50D7DE15"/>
    <w:multiLevelType w:val="singleLevel"/>
    <w:tmpl w:val="50D7DE15"/>
    <w:lvl w:ilvl="0">
      <w:start w:val="1"/>
      <w:numFmt w:val="chineseCounting"/>
      <w:suff w:val="nothing"/>
      <w:lvlText w:val="（%1）"/>
      <w:lvlJc w:val="left"/>
      <w:rPr>
        <w:rFonts w:hint="eastAsia"/>
      </w:rPr>
    </w:lvl>
  </w:abstractNum>
  <w:num w:numId="1" w16cid:durableId="990258576">
    <w:abstractNumId w:val="1"/>
  </w:num>
  <w:num w:numId="2" w16cid:durableId="206925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C5F"/>
    <w:rsid w:val="00280793"/>
    <w:rsid w:val="00392AC7"/>
    <w:rsid w:val="00657D60"/>
    <w:rsid w:val="00692A2B"/>
    <w:rsid w:val="00852C5F"/>
    <w:rsid w:val="00860EFD"/>
    <w:rsid w:val="00922970"/>
    <w:rsid w:val="00957D2C"/>
    <w:rsid w:val="0096205E"/>
    <w:rsid w:val="00BA153F"/>
    <w:rsid w:val="00DF5C7D"/>
    <w:rsid w:val="00E334A3"/>
    <w:rsid w:val="00E46644"/>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50758"/>
  <w15:chartTrackingRefBased/>
  <w15:docId w15:val="{DDCC9BE0-7B42-45A3-A505-B5C844711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a1"/>
    <w:qFormat/>
    <w:rsid w:val="00852C5F"/>
    <w:pPr>
      <w:widowControl w:val="0"/>
      <w:jc w:val="both"/>
    </w:pPr>
    <w:rPr>
      <w:szCs w:val="24"/>
    </w:rPr>
  </w:style>
  <w:style w:type="paragraph" w:styleId="1">
    <w:name w:val="heading 1"/>
    <w:basedOn w:val="a0"/>
    <w:next w:val="a0"/>
    <w:link w:val="10"/>
    <w:uiPriority w:val="9"/>
    <w:qFormat/>
    <w:rsid w:val="00852C5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0"/>
    <w:next w:val="a0"/>
    <w:link w:val="20"/>
    <w:uiPriority w:val="9"/>
    <w:semiHidden/>
    <w:unhideWhenUsed/>
    <w:qFormat/>
    <w:rsid w:val="00852C5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0"/>
    <w:next w:val="a0"/>
    <w:link w:val="30"/>
    <w:uiPriority w:val="9"/>
    <w:semiHidden/>
    <w:unhideWhenUsed/>
    <w:qFormat/>
    <w:rsid w:val="00852C5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0"/>
    <w:next w:val="a0"/>
    <w:link w:val="40"/>
    <w:uiPriority w:val="9"/>
    <w:semiHidden/>
    <w:unhideWhenUsed/>
    <w:qFormat/>
    <w:rsid w:val="00852C5F"/>
    <w:pPr>
      <w:keepNext/>
      <w:keepLines/>
      <w:spacing w:before="80" w:after="40"/>
      <w:outlineLvl w:val="3"/>
    </w:pPr>
    <w:rPr>
      <w:rFonts w:cstheme="majorBidi"/>
      <w:color w:val="2F5496" w:themeColor="accent1" w:themeShade="BF"/>
      <w:sz w:val="28"/>
      <w:szCs w:val="28"/>
    </w:rPr>
  </w:style>
  <w:style w:type="paragraph" w:styleId="5">
    <w:name w:val="heading 5"/>
    <w:basedOn w:val="a0"/>
    <w:next w:val="a0"/>
    <w:link w:val="50"/>
    <w:uiPriority w:val="9"/>
    <w:semiHidden/>
    <w:unhideWhenUsed/>
    <w:qFormat/>
    <w:rsid w:val="00852C5F"/>
    <w:pPr>
      <w:keepNext/>
      <w:keepLines/>
      <w:spacing w:before="80" w:after="40"/>
      <w:outlineLvl w:val="4"/>
    </w:pPr>
    <w:rPr>
      <w:rFonts w:cstheme="majorBidi"/>
      <w:color w:val="2F5496" w:themeColor="accent1" w:themeShade="BF"/>
      <w:sz w:val="24"/>
    </w:rPr>
  </w:style>
  <w:style w:type="paragraph" w:styleId="6">
    <w:name w:val="heading 6"/>
    <w:basedOn w:val="a0"/>
    <w:next w:val="a0"/>
    <w:link w:val="60"/>
    <w:uiPriority w:val="9"/>
    <w:semiHidden/>
    <w:unhideWhenUsed/>
    <w:qFormat/>
    <w:rsid w:val="00852C5F"/>
    <w:pPr>
      <w:keepNext/>
      <w:keepLines/>
      <w:spacing w:before="40"/>
      <w:outlineLvl w:val="5"/>
    </w:pPr>
    <w:rPr>
      <w:rFonts w:cstheme="majorBidi"/>
      <w:b/>
      <w:bCs/>
      <w:color w:val="2F5496" w:themeColor="accent1" w:themeShade="BF"/>
    </w:rPr>
  </w:style>
  <w:style w:type="paragraph" w:styleId="7">
    <w:name w:val="heading 7"/>
    <w:basedOn w:val="a0"/>
    <w:next w:val="a0"/>
    <w:link w:val="70"/>
    <w:uiPriority w:val="9"/>
    <w:semiHidden/>
    <w:unhideWhenUsed/>
    <w:qFormat/>
    <w:rsid w:val="00852C5F"/>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semiHidden/>
    <w:unhideWhenUsed/>
    <w:qFormat/>
    <w:rsid w:val="00852C5F"/>
    <w:pPr>
      <w:keepNext/>
      <w:keepLines/>
      <w:outlineLvl w:val="7"/>
    </w:pPr>
    <w:rPr>
      <w:rFonts w:cstheme="majorBidi"/>
      <w:color w:val="595959" w:themeColor="text1" w:themeTint="A6"/>
    </w:rPr>
  </w:style>
  <w:style w:type="paragraph" w:styleId="9">
    <w:name w:val="heading 9"/>
    <w:basedOn w:val="a0"/>
    <w:next w:val="a0"/>
    <w:link w:val="90"/>
    <w:uiPriority w:val="9"/>
    <w:semiHidden/>
    <w:unhideWhenUsed/>
    <w:qFormat/>
    <w:rsid w:val="00852C5F"/>
    <w:pPr>
      <w:keepNext/>
      <w:keepLines/>
      <w:outlineLvl w:val="8"/>
    </w:pPr>
    <w:rPr>
      <w:rFonts w:eastAsiaTheme="majorEastAsia" w:cstheme="majorBidi"/>
      <w:color w:val="595959" w:themeColor="text1" w:themeTint="A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rsid w:val="00852C5F"/>
    <w:rPr>
      <w:rFonts w:asciiTheme="majorHAnsi" w:eastAsiaTheme="majorEastAsia" w:hAnsiTheme="majorHAnsi" w:cstheme="majorBidi"/>
      <w:color w:val="2F5496" w:themeColor="accent1" w:themeShade="BF"/>
      <w:sz w:val="48"/>
      <w:szCs w:val="48"/>
    </w:rPr>
  </w:style>
  <w:style w:type="character" w:customStyle="1" w:styleId="20">
    <w:name w:val="标题 2 字符"/>
    <w:basedOn w:val="a2"/>
    <w:link w:val="2"/>
    <w:uiPriority w:val="9"/>
    <w:semiHidden/>
    <w:rsid w:val="00852C5F"/>
    <w:rPr>
      <w:rFonts w:asciiTheme="majorHAnsi" w:eastAsiaTheme="majorEastAsia" w:hAnsiTheme="majorHAnsi" w:cstheme="majorBidi"/>
      <w:color w:val="2F5496" w:themeColor="accent1" w:themeShade="BF"/>
      <w:sz w:val="40"/>
      <w:szCs w:val="40"/>
    </w:rPr>
  </w:style>
  <w:style w:type="character" w:customStyle="1" w:styleId="30">
    <w:name w:val="标题 3 字符"/>
    <w:basedOn w:val="a2"/>
    <w:link w:val="3"/>
    <w:uiPriority w:val="9"/>
    <w:semiHidden/>
    <w:rsid w:val="00852C5F"/>
    <w:rPr>
      <w:rFonts w:asciiTheme="majorHAnsi" w:eastAsiaTheme="majorEastAsia" w:hAnsiTheme="majorHAnsi" w:cstheme="majorBidi"/>
      <w:color w:val="2F5496" w:themeColor="accent1" w:themeShade="BF"/>
      <w:sz w:val="32"/>
      <w:szCs w:val="32"/>
    </w:rPr>
  </w:style>
  <w:style w:type="character" w:customStyle="1" w:styleId="40">
    <w:name w:val="标题 4 字符"/>
    <w:basedOn w:val="a2"/>
    <w:link w:val="4"/>
    <w:uiPriority w:val="9"/>
    <w:semiHidden/>
    <w:rsid w:val="00852C5F"/>
    <w:rPr>
      <w:rFonts w:cstheme="majorBidi"/>
      <w:color w:val="2F5496" w:themeColor="accent1" w:themeShade="BF"/>
      <w:sz w:val="28"/>
      <w:szCs w:val="28"/>
    </w:rPr>
  </w:style>
  <w:style w:type="character" w:customStyle="1" w:styleId="50">
    <w:name w:val="标题 5 字符"/>
    <w:basedOn w:val="a2"/>
    <w:link w:val="5"/>
    <w:uiPriority w:val="9"/>
    <w:semiHidden/>
    <w:rsid w:val="00852C5F"/>
    <w:rPr>
      <w:rFonts w:cstheme="majorBidi"/>
      <w:color w:val="2F5496" w:themeColor="accent1" w:themeShade="BF"/>
      <w:sz w:val="24"/>
      <w:szCs w:val="24"/>
    </w:rPr>
  </w:style>
  <w:style w:type="character" w:customStyle="1" w:styleId="60">
    <w:name w:val="标题 6 字符"/>
    <w:basedOn w:val="a2"/>
    <w:link w:val="6"/>
    <w:uiPriority w:val="9"/>
    <w:semiHidden/>
    <w:rsid w:val="00852C5F"/>
    <w:rPr>
      <w:rFonts w:cstheme="majorBidi"/>
      <w:b/>
      <w:bCs/>
      <w:color w:val="2F5496" w:themeColor="accent1" w:themeShade="BF"/>
    </w:rPr>
  </w:style>
  <w:style w:type="character" w:customStyle="1" w:styleId="70">
    <w:name w:val="标题 7 字符"/>
    <w:basedOn w:val="a2"/>
    <w:link w:val="7"/>
    <w:uiPriority w:val="9"/>
    <w:semiHidden/>
    <w:rsid w:val="00852C5F"/>
    <w:rPr>
      <w:rFonts w:cstheme="majorBidi"/>
      <w:b/>
      <w:bCs/>
      <w:color w:val="595959" w:themeColor="text1" w:themeTint="A6"/>
    </w:rPr>
  </w:style>
  <w:style w:type="character" w:customStyle="1" w:styleId="80">
    <w:name w:val="标题 8 字符"/>
    <w:basedOn w:val="a2"/>
    <w:link w:val="8"/>
    <w:uiPriority w:val="9"/>
    <w:semiHidden/>
    <w:rsid w:val="00852C5F"/>
    <w:rPr>
      <w:rFonts w:cstheme="majorBidi"/>
      <w:color w:val="595959" w:themeColor="text1" w:themeTint="A6"/>
    </w:rPr>
  </w:style>
  <w:style w:type="character" w:customStyle="1" w:styleId="90">
    <w:name w:val="标题 9 字符"/>
    <w:basedOn w:val="a2"/>
    <w:link w:val="9"/>
    <w:uiPriority w:val="9"/>
    <w:semiHidden/>
    <w:rsid w:val="00852C5F"/>
    <w:rPr>
      <w:rFonts w:eastAsiaTheme="majorEastAsia" w:cstheme="majorBidi"/>
      <w:color w:val="595959" w:themeColor="text1" w:themeTint="A6"/>
    </w:rPr>
  </w:style>
  <w:style w:type="paragraph" w:styleId="a5">
    <w:name w:val="Title"/>
    <w:basedOn w:val="a0"/>
    <w:next w:val="a0"/>
    <w:link w:val="a6"/>
    <w:uiPriority w:val="10"/>
    <w:qFormat/>
    <w:rsid w:val="00852C5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标题 字符"/>
    <w:basedOn w:val="a2"/>
    <w:link w:val="a5"/>
    <w:uiPriority w:val="10"/>
    <w:rsid w:val="00852C5F"/>
    <w:rPr>
      <w:rFonts w:asciiTheme="majorHAnsi" w:eastAsiaTheme="majorEastAsia" w:hAnsiTheme="majorHAnsi" w:cstheme="majorBidi"/>
      <w:spacing w:val="-10"/>
      <w:kern w:val="28"/>
      <w:sz w:val="56"/>
      <w:szCs w:val="56"/>
    </w:rPr>
  </w:style>
  <w:style w:type="paragraph" w:styleId="a7">
    <w:name w:val="Subtitle"/>
    <w:basedOn w:val="a0"/>
    <w:next w:val="a0"/>
    <w:link w:val="a8"/>
    <w:uiPriority w:val="11"/>
    <w:qFormat/>
    <w:rsid w:val="00852C5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标题 字符"/>
    <w:basedOn w:val="a2"/>
    <w:link w:val="a7"/>
    <w:uiPriority w:val="11"/>
    <w:rsid w:val="00852C5F"/>
    <w:rPr>
      <w:rFonts w:asciiTheme="majorHAnsi" w:eastAsiaTheme="majorEastAsia" w:hAnsiTheme="majorHAnsi" w:cstheme="majorBidi"/>
      <w:color w:val="595959" w:themeColor="text1" w:themeTint="A6"/>
      <w:spacing w:val="15"/>
      <w:sz w:val="28"/>
      <w:szCs w:val="28"/>
    </w:rPr>
  </w:style>
  <w:style w:type="paragraph" w:styleId="a9">
    <w:name w:val="Quote"/>
    <w:basedOn w:val="a0"/>
    <w:next w:val="a0"/>
    <w:link w:val="aa"/>
    <w:uiPriority w:val="29"/>
    <w:qFormat/>
    <w:rsid w:val="00852C5F"/>
    <w:pPr>
      <w:spacing w:before="160" w:after="160"/>
      <w:jc w:val="center"/>
    </w:pPr>
    <w:rPr>
      <w:i/>
      <w:iCs/>
      <w:color w:val="404040" w:themeColor="text1" w:themeTint="BF"/>
    </w:rPr>
  </w:style>
  <w:style w:type="character" w:customStyle="1" w:styleId="aa">
    <w:name w:val="引用 字符"/>
    <w:basedOn w:val="a2"/>
    <w:link w:val="a9"/>
    <w:uiPriority w:val="29"/>
    <w:rsid w:val="00852C5F"/>
    <w:rPr>
      <w:i/>
      <w:iCs/>
      <w:color w:val="404040" w:themeColor="text1" w:themeTint="BF"/>
    </w:rPr>
  </w:style>
  <w:style w:type="paragraph" w:styleId="ab">
    <w:name w:val="List Paragraph"/>
    <w:basedOn w:val="a0"/>
    <w:uiPriority w:val="34"/>
    <w:qFormat/>
    <w:rsid w:val="00852C5F"/>
    <w:pPr>
      <w:ind w:left="720"/>
      <w:contextualSpacing/>
    </w:pPr>
  </w:style>
  <w:style w:type="character" w:styleId="ac">
    <w:name w:val="Intense Emphasis"/>
    <w:basedOn w:val="a2"/>
    <w:uiPriority w:val="21"/>
    <w:qFormat/>
    <w:rsid w:val="00852C5F"/>
    <w:rPr>
      <w:i/>
      <w:iCs/>
      <w:color w:val="2F5496" w:themeColor="accent1" w:themeShade="BF"/>
    </w:rPr>
  </w:style>
  <w:style w:type="paragraph" w:styleId="ad">
    <w:name w:val="Intense Quote"/>
    <w:basedOn w:val="a0"/>
    <w:next w:val="a0"/>
    <w:link w:val="ae"/>
    <w:uiPriority w:val="30"/>
    <w:qFormat/>
    <w:rsid w:val="00852C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e">
    <w:name w:val="明显引用 字符"/>
    <w:basedOn w:val="a2"/>
    <w:link w:val="ad"/>
    <w:uiPriority w:val="30"/>
    <w:rsid w:val="00852C5F"/>
    <w:rPr>
      <w:i/>
      <w:iCs/>
      <w:color w:val="2F5496" w:themeColor="accent1" w:themeShade="BF"/>
    </w:rPr>
  </w:style>
  <w:style w:type="character" w:styleId="af">
    <w:name w:val="Intense Reference"/>
    <w:basedOn w:val="a2"/>
    <w:uiPriority w:val="32"/>
    <w:qFormat/>
    <w:rsid w:val="00852C5F"/>
    <w:rPr>
      <w:b/>
      <w:bCs/>
      <w:smallCaps/>
      <w:color w:val="2F5496" w:themeColor="accent1" w:themeShade="BF"/>
      <w:spacing w:val="5"/>
    </w:rPr>
  </w:style>
  <w:style w:type="paragraph" w:styleId="af0">
    <w:name w:val="Body Text"/>
    <w:basedOn w:val="a0"/>
    <w:link w:val="af1"/>
    <w:uiPriority w:val="99"/>
    <w:semiHidden/>
    <w:unhideWhenUsed/>
    <w:rsid w:val="00852C5F"/>
    <w:pPr>
      <w:spacing w:after="120"/>
    </w:pPr>
  </w:style>
  <w:style w:type="character" w:customStyle="1" w:styleId="af1">
    <w:name w:val="正文文本 字符"/>
    <w:basedOn w:val="a2"/>
    <w:link w:val="af0"/>
    <w:uiPriority w:val="99"/>
    <w:semiHidden/>
    <w:rsid w:val="00852C5F"/>
    <w:rPr>
      <w:szCs w:val="24"/>
    </w:rPr>
  </w:style>
  <w:style w:type="paragraph" w:styleId="a1">
    <w:name w:val="Body Text First Indent"/>
    <w:basedOn w:val="af0"/>
    <w:next w:val="21"/>
    <w:link w:val="af2"/>
    <w:uiPriority w:val="99"/>
    <w:qFormat/>
    <w:rsid w:val="00852C5F"/>
    <w:pPr>
      <w:ind w:firstLineChars="100" w:firstLine="420"/>
    </w:pPr>
  </w:style>
  <w:style w:type="character" w:customStyle="1" w:styleId="af2">
    <w:name w:val="正文文本首行缩进 字符"/>
    <w:basedOn w:val="af1"/>
    <w:link w:val="a1"/>
    <w:uiPriority w:val="99"/>
    <w:qFormat/>
    <w:rsid w:val="00852C5F"/>
    <w:rPr>
      <w:szCs w:val="24"/>
    </w:rPr>
  </w:style>
  <w:style w:type="paragraph" w:styleId="af3">
    <w:name w:val="Body Text Indent"/>
    <w:basedOn w:val="a0"/>
    <w:link w:val="af4"/>
    <w:uiPriority w:val="99"/>
    <w:semiHidden/>
    <w:unhideWhenUsed/>
    <w:rsid w:val="00852C5F"/>
    <w:pPr>
      <w:spacing w:after="120"/>
      <w:ind w:leftChars="200" w:left="420"/>
    </w:pPr>
  </w:style>
  <w:style w:type="character" w:customStyle="1" w:styleId="af4">
    <w:name w:val="正文文本缩进 字符"/>
    <w:basedOn w:val="a2"/>
    <w:link w:val="af3"/>
    <w:uiPriority w:val="99"/>
    <w:semiHidden/>
    <w:rsid w:val="00852C5F"/>
    <w:rPr>
      <w:szCs w:val="24"/>
    </w:rPr>
  </w:style>
  <w:style w:type="paragraph" w:styleId="21">
    <w:name w:val="Body Text First Indent 2"/>
    <w:basedOn w:val="af3"/>
    <w:next w:val="a0"/>
    <w:link w:val="22"/>
    <w:qFormat/>
    <w:rsid w:val="00852C5F"/>
    <w:pPr>
      <w:ind w:firstLineChars="200" w:firstLine="420"/>
    </w:pPr>
  </w:style>
  <w:style w:type="character" w:customStyle="1" w:styleId="22">
    <w:name w:val="正文文本首行缩进 2 字符"/>
    <w:basedOn w:val="af4"/>
    <w:link w:val="21"/>
    <w:qFormat/>
    <w:rsid w:val="00852C5F"/>
    <w:rPr>
      <w:szCs w:val="24"/>
    </w:rPr>
  </w:style>
  <w:style w:type="paragraph" w:styleId="af5">
    <w:name w:val="footer"/>
    <w:basedOn w:val="a0"/>
    <w:link w:val="af6"/>
    <w:qFormat/>
    <w:rsid w:val="00852C5F"/>
    <w:pPr>
      <w:tabs>
        <w:tab w:val="center" w:pos="4153"/>
        <w:tab w:val="right" w:pos="8306"/>
      </w:tabs>
      <w:snapToGrid w:val="0"/>
      <w:jc w:val="left"/>
    </w:pPr>
    <w:rPr>
      <w:sz w:val="18"/>
      <w:szCs w:val="18"/>
    </w:rPr>
  </w:style>
  <w:style w:type="character" w:customStyle="1" w:styleId="af6">
    <w:name w:val="页脚 字符"/>
    <w:basedOn w:val="a2"/>
    <w:link w:val="af5"/>
    <w:uiPriority w:val="99"/>
    <w:qFormat/>
    <w:rsid w:val="00852C5F"/>
    <w:rPr>
      <w:sz w:val="18"/>
      <w:szCs w:val="18"/>
    </w:rPr>
  </w:style>
  <w:style w:type="paragraph" w:customStyle="1" w:styleId="null3">
    <w:name w:val="null3"/>
    <w:link w:val="null30"/>
    <w:qFormat/>
    <w:rsid w:val="00852C5F"/>
    <w:rPr>
      <w:kern w:val="0"/>
      <w:sz w:val="20"/>
      <w:szCs w:val="20"/>
      <w:lang w:eastAsia="zh-Hans"/>
    </w:rPr>
  </w:style>
  <w:style w:type="character" w:customStyle="1" w:styleId="null30">
    <w:name w:val="null3 字符"/>
    <w:basedOn w:val="a2"/>
    <w:link w:val="null3"/>
    <w:qFormat/>
    <w:rsid w:val="00852C5F"/>
    <w:rPr>
      <w:kern w:val="0"/>
      <w:sz w:val="20"/>
      <w:szCs w:val="20"/>
      <w:lang w:eastAsia="zh-Hans"/>
    </w:rPr>
  </w:style>
  <w:style w:type="paragraph" w:customStyle="1" w:styleId="11">
    <w:name w:val="列出段落1"/>
    <w:basedOn w:val="a0"/>
    <w:uiPriority w:val="99"/>
    <w:qFormat/>
    <w:rsid w:val="00852C5F"/>
    <w:pPr>
      <w:ind w:firstLineChars="200" w:firstLine="420"/>
    </w:pPr>
    <w:rPr>
      <w:rFonts w:ascii="Times New Roman" w:eastAsia="宋体" w:hAnsi="Times New Roman" w:cs="Calibri"/>
    </w:rPr>
  </w:style>
  <w:style w:type="paragraph" w:styleId="a">
    <w:name w:val="List Bullet"/>
    <w:basedOn w:val="a0"/>
    <w:rsid w:val="00852C5F"/>
    <w:pPr>
      <w:widowControl/>
      <w:numPr>
        <w:numId w:val="2"/>
      </w:numPr>
      <w:tabs>
        <w:tab w:val="left" w:pos="1276"/>
      </w:tabs>
      <w:adjustRightInd w:val="0"/>
      <w:snapToGrid w:val="0"/>
      <w:spacing w:line="300" w:lineRule="auto"/>
      <w:ind w:left="1276"/>
      <w:jc w:val="left"/>
    </w:pPr>
    <w:rPr>
      <w:rFonts w:ascii="Arial" w:eastAsia="楷体_GB2312" w:hAnsi="Arial" w:cs="Times New Roman"/>
      <w:kern w:val="0"/>
      <w:sz w:val="28"/>
      <w:lang w:eastAsia="en-US"/>
    </w:rPr>
  </w:style>
  <w:style w:type="paragraph" w:styleId="af7">
    <w:name w:val="header"/>
    <w:basedOn w:val="a0"/>
    <w:link w:val="af8"/>
    <w:uiPriority w:val="99"/>
    <w:unhideWhenUsed/>
    <w:rsid w:val="00E334A3"/>
    <w:pPr>
      <w:tabs>
        <w:tab w:val="center" w:pos="4153"/>
        <w:tab w:val="right" w:pos="8306"/>
      </w:tabs>
      <w:snapToGrid w:val="0"/>
      <w:jc w:val="center"/>
    </w:pPr>
    <w:rPr>
      <w:sz w:val="18"/>
      <w:szCs w:val="18"/>
    </w:rPr>
  </w:style>
  <w:style w:type="character" w:customStyle="1" w:styleId="af8">
    <w:name w:val="页眉 字符"/>
    <w:basedOn w:val="a2"/>
    <w:link w:val="af7"/>
    <w:uiPriority w:val="99"/>
    <w:rsid w:val="00E334A3"/>
    <w:rPr>
      <w:sz w:val="18"/>
      <w:szCs w:val="18"/>
    </w:rPr>
  </w:style>
  <w:style w:type="paragraph" w:styleId="af9">
    <w:name w:val="Plain Text"/>
    <w:basedOn w:val="a0"/>
    <w:link w:val="afa"/>
    <w:qFormat/>
    <w:rsid w:val="00957D2C"/>
    <w:pPr>
      <w:widowControl/>
      <w:overflowPunct w:val="0"/>
      <w:autoSpaceDE w:val="0"/>
      <w:autoSpaceDN w:val="0"/>
      <w:adjustRightInd w:val="0"/>
      <w:jc w:val="left"/>
      <w:textAlignment w:val="baseline"/>
    </w:pPr>
    <w:rPr>
      <w:rFonts w:ascii="宋体" w:eastAsia="宋体" w:hAnsi="Courier New" w:cs="Times New Roman"/>
      <w:kern w:val="0"/>
      <w:szCs w:val="20"/>
      <w:lang w:val="zh-CN"/>
    </w:rPr>
  </w:style>
  <w:style w:type="character" w:customStyle="1" w:styleId="afa">
    <w:name w:val="纯文本 字符"/>
    <w:basedOn w:val="a2"/>
    <w:link w:val="af9"/>
    <w:qFormat/>
    <w:rsid w:val="00957D2C"/>
    <w:rPr>
      <w:rFonts w:ascii="宋体" w:eastAsia="宋体" w:hAnsi="Courier New" w:cs="Times New Roman"/>
      <w:kern w:val="0"/>
      <w:szCs w:val="20"/>
      <w:lang w:val="zh-CN"/>
    </w:rPr>
  </w:style>
  <w:style w:type="table" w:styleId="afb">
    <w:name w:val="Table Grid"/>
    <w:basedOn w:val="a3"/>
    <w:qFormat/>
    <w:rsid w:val="00957D2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
    <w:basedOn w:val="a3"/>
    <w:qFormat/>
    <w:rsid w:val="0096205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2454</Words>
  <Characters>2455</Characters>
  <Application>Microsoft Office Word</Application>
  <DocSecurity>0</DocSecurity>
  <Lines>129</Lines>
  <Paragraphs>125</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嘉信瑞诚</cp:lastModifiedBy>
  <cp:revision>5</cp:revision>
  <dcterms:created xsi:type="dcterms:W3CDTF">2025-07-02T07:13:00Z</dcterms:created>
  <dcterms:modified xsi:type="dcterms:W3CDTF">2025-10-27T10:21:00Z</dcterms:modified>
</cp:coreProperties>
</file>