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  <w:bookmarkStart w:id="0" w:name="_GoBack"/>
      <w:bookmarkEnd w:id="0"/>
    </w:p>
    <w:p w14:paraId="7D17D7A7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响应</w:t>
      </w:r>
      <w:r>
        <w:rPr>
          <w:rFonts w:hint="eastAsia"/>
          <w:sz w:val="28"/>
          <w:szCs w:val="28"/>
        </w:rPr>
        <w:t>文件中</w:t>
      </w:r>
      <w:r>
        <w:rPr>
          <w:rFonts w:hint="eastAsia"/>
          <w:sz w:val="28"/>
          <w:szCs w:val="28"/>
          <w:lang w:val="en-US" w:eastAsia="zh-CN"/>
        </w:rPr>
        <w:t>服务内容及服务要求</w:t>
      </w:r>
      <w:r>
        <w:rPr>
          <w:rFonts w:hint="eastAsia"/>
          <w:sz w:val="28"/>
          <w:szCs w:val="28"/>
        </w:rPr>
        <w:t>响应与</w:t>
      </w:r>
      <w:r>
        <w:rPr>
          <w:rFonts w:hint="eastAsia"/>
          <w:sz w:val="28"/>
          <w:szCs w:val="28"/>
          <w:lang w:val="en-US" w:eastAsia="zh-CN"/>
        </w:rPr>
        <w:t>采购</w:t>
      </w:r>
      <w:r>
        <w:rPr>
          <w:rFonts w:hint="eastAsia"/>
          <w:sz w:val="28"/>
          <w:szCs w:val="28"/>
        </w:rPr>
        <w:t>文件要求完全一致的，不用在此表中一一列出，写完全响应，无偏离。</w:t>
      </w:r>
    </w:p>
    <w:p w14:paraId="51CE4005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.偏离填写：正偏离、负偏离、相同。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必须据实填写，不得虚假响应，否则将取消其资格，并按有关规定进行处罚。</w:t>
      </w:r>
    </w:p>
    <w:p w14:paraId="08297CCD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2BFE71BF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0</TotalTime>
  <ScaleCrop>false</ScaleCrop>
  <LinksUpToDate>false</LinksUpToDate>
  <CharactersWithSpaces>166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向风而行</cp:lastModifiedBy>
  <dcterms:modified xsi:type="dcterms:W3CDTF">2025-10-17T07:27:27Z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94B3F96DC48445708D12380561BB9122_12</vt:lpwstr>
  </property>
</Properties>
</file>