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版本号：MZ2025—CS109020251028001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承办西安市级篮球排球网球青少年公开赛(二次)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MZ2025—CS1090</w:t>
      </w:r>
      <w:r>
        <w:br/>
      </w:r>
      <w:r>
        <w:br/>
      </w:r>
      <w:r>
        <w:br/>
      </w:r>
    </w:p>
    <w:p>
      <w:pPr>
        <w:pStyle w:val="null3"/>
        <w:jc w:val="center"/>
        <w:outlineLvl w:val="2"/>
      </w:pPr>
      <w:r>
        <w:rPr>
          <w:rFonts w:ascii="仿宋_GB2312" w:hAnsi="仿宋_GB2312" w:cs="仿宋_GB2312" w:eastAsia="仿宋_GB2312"/>
          <w:sz w:val="28"/>
          <w:b/>
        </w:rPr>
        <w:t>西安市篮球排球网球运动管理中心</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西安市篮球排球网球运动管理中心</w:t>
      </w:r>
      <w:r>
        <w:rPr>
          <w:rFonts w:ascii="仿宋_GB2312" w:hAnsi="仿宋_GB2312" w:cs="仿宋_GB2312" w:eastAsia="仿宋_GB2312"/>
        </w:rPr>
        <w:t>委托，拟对</w:t>
      </w:r>
      <w:r>
        <w:rPr>
          <w:rFonts w:ascii="仿宋_GB2312" w:hAnsi="仿宋_GB2312" w:cs="仿宋_GB2312" w:eastAsia="仿宋_GB2312"/>
        </w:rPr>
        <w:t>承办西安市级篮球排球网球青少年公开赛(二次)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承办西安市级篮球排球网球青少年公开赛(二次)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为西安市青少年网球公开赛提供全面的服务和支持，确保比赛顺利进行，供应商需提供包括但不限于场地设施布置、器材准备、物料及宣传类制作、劳务发放、用餐安排、医疗救护、媒体报道宣传制作等服务。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采购包1（西安市青少年网球公开赛委托办赛）：属于专门面向小微企业采购。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西安市篮球排球网球运动管理中心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西安市灞桥区港务西路与秦汉大道交叉口北900米路东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02988060626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乔艳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采购包1：96,320.00元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不足伍仟按人民币伍仟元收取。 2、成交单位的代理服务费交纳信息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西安市篮球排球网球运动管理中心</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西安市篮球排球网球运动管理中心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西安市篮球排球网球运动管理中心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联系人：韩微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为西安市青少年网球公开赛提供全面的服务和支持，确保比赛顺利进行，供应商需提供包括但不限于场地设施布置、器材准备、物料及宣传类制作、劳务发放、用餐安排、医疗救护、媒体报道宣传制作等服务。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96,320.00</w:t>
      </w:r>
    </w:p>
    <w:p>
      <w:pPr>
        <w:pStyle w:val="null3"/>
      </w:pPr>
      <w:r>
        <w:rPr>
          <w:rFonts w:ascii="仿宋_GB2312" w:hAnsi="仿宋_GB2312" w:cs="仿宋_GB2312" w:eastAsia="仿宋_GB2312"/>
        </w:rPr>
        <w:t>采购包最高限价（元）: 96,320.00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西安市青少年网球公开赛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96,320.00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标的名称：西安市青少年网球公开赛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比赛天数系数（一次性必需品记为</w:t>
                  </w: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通用器材</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黑板或白板</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0.9m高1.2m宽，用于成绩公告及TIC信息发布</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比赛用水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册</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秩序册、成绩册、分秩序册的封皮</w:t>
                  </w:r>
                  <w:r>
                    <w:rPr>
                      <w:rFonts w:ascii="仿宋_GB2312" w:hAnsi="仿宋_GB2312" w:cs="仿宋_GB2312" w:eastAsia="仿宋_GB2312"/>
                      <w:sz w:val="20"/>
                    </w:rPr>
                    <w:t>、底页及相关部分需铜版纸、彩页</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成绩册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册</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vMerge/>
                  <w:tcBorders>
                    <w:top w:val="none" w:color="000000" w:sz="4"/>
                    <w:left w:val="non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横幅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背景板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桁架喷绘</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A字板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指引牌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笔记本电脑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办公用品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纸、笔、尺子、夹板、回形针、胶水等</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复印机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比赛用球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人员</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裁判长</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根据竞赛日程天数</w:t>
                  </w:r>
                  <w:r>
                    <w:rPr>
                      <w:rFonts w:ascii="仿宋_GB2312" w:hAnsi="仿宋_GB2312" w:cs="仿宋_GB2312" w:eastAsia="仿宋_GB2312"/>
                      <w:sz w:val="20"/>
                    </w:rPr>
                    <w:t>+报到赛前培训联调1天+赛后收纳器材及总结1天进行核算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裁判员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根据竞赛日程天数</w:t>
                  </w:r>
                  <w:r>
                    <w:rPr>
                      <w:rFonts w:ascii="仿宋_GB2312" w:hAnsi="仿宋_GB2312" w:cs="仿宋_GB2312" w:eastAsia="仿宋_GB2312"/>
                      <w:sz w:val="20"/>
                    </w:rPr>
                    <w:t>+报到赛前培训联调1天+赛后收纳器材及总结1天进行核算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根据竞赛日程天数</w:t>
                  </w:r>
                  <w:r>
                    <w:rPr>
                      <w:rFonts w:ascii="仿宋_GB2312" w:hAnsi="仿宋_GB2312" w:cs="仿宋_GB2312" w:eastAsia="仿宋_GB2312"/>
                      <w:sz w:val="20"/>
                    </w:rPr>
                    <w:t>+报到赛前培训联调2天+赛后收纳器材及总结1天进行核算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救护车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每辆救护车须配备司机、医生、护士各</w:t>
                  </w:r>
                  <w:r>
                    <w:rPr>
                      <w:rFonts w:ascii="仿宋_GB2312" w:hAnsi="仿宋_GB2312" w:cs="仿宋_GB2312" w:eastAsia="仿宋_GB2312"/>
                      <w:sz w:val="20"/>
                    </w:rPr>
                    <w:t>1名</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安保人员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比赛场地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比赛场地及夜场灯光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场地类别及数量：室内场地或半封闭场地</w:t>
                  </w:r>
                  <w:r>
                    <w:rPr>
                      <w:rFonts w:ascii="仿宋_GB2312" w:hAnsi="仿宋_GB2312" w:cs="仿宋_GB2312" w:eastAsia="仿宋_GB2312"/>
                      <w:sz w:val="20"/>
                    </w:rPr>
                    <w:t>6片。最终场地确认需经采购人同意</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保险</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涉赛人员保险</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所有涉赛人员（运动员、裁判、工作人员）均须购买保险，以实际情况为准</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媒体宣传</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摄影摄像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赛事专业拍照</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视频剪辑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制作宣传视频（开赛、集锦、完赛视频各一个）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官方媒体及网络媒体</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会议室、功能房</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现场指挥室</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含座椅、对讲机等办公器材等</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所有制作、宣传需经采购人审核同意后方可发布，赛事所有原始资料报采购人留存。</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供应商除资格审查事宜以外事项，均需做好相应服务保障，场地设施布置、器材准备、电计设备、物料及宣传类制作、劳务发放、会议组织（含会场布置、参赛相关物资分类发放）、安全报备、医疗救护、媒体报道宣传制作等。</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本项目为西安市青少年网球公开赛；</w:t>
                  </w:r>
                  <w:r>
                    <w:rPr>
                      <w:rFonts w:ascii="仿宋_GB2312" w:hAnsi="仿宋_GB2312" w:cs="仿宋_GB2312" w:eastAsia="仿宋_GB2312"/>
                      <w:sz w:val="20"/>
                      <w:b/>
                    </w:rPr>
                    <w:t>拟定时间</w:t>
                  </w:r>
                  <w:r>
                    <w:rPr>
                      <w:rFonts w:ascii="仿宋_GB2312" w:hAnsi="仿宋_GB2312" w:cs="仿宋_GB2312" w:eastAsia="仿宋_GB2312"/>
                      <w:sz w:val="20"/>
                      <w:b/>
                    </w:rPr>
                    <w:t>2025年11月13日—16日 ，约 270 名运动员，以实际报名为准。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是项目验收合格后的最终报价。包含完成本项目所涉及人员劳务、设计、制作、策划执行、广告氛围设计、媒体宣传、运输、安装、验收、税金、设备投入、利润、招标代理服务费以及磋商文件规定的一切费用和本项目履约相关的不可预计的一切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按照赛事赛程安排，赛事举办前2天完成赛场布置，直至比赛结束为止。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比赛结束，验收完成后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提供经审计的2024年度财务报告或磋商前六个月内其本公司银行账户出具的资信证明或政府采购专业担保机构出具的磋商担保函（事业单位可不提供）（加盖公章）。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（1）磋商报价符合唯一性要求；（2）报价未超出采购预算和最高限价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完全满足商务条款和服务内容及服务要求条款</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服务方案，方案需包含以下内容：①赛事总体安排方案；②后勤保障措施；③赛场布置方案；④媒体宣传方案；⑤器材和设施配置（比赛设备、裁判用品）；⑥项目进度安排及保障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三、赋分标准：（总分36分） ①赛事总体安排方案：每完全满足一项评审标准得2分，本条共6分，不提供不得分。 ②后勤保障措施：每完全满足一项评审标准得2分，本条共6分，不提供不得分。 ③赛场布置方案：每完全满足一项评审标准得2分，本条共6分，不提供不得分。 ④媒体宣传方案：每完全满足一项评审标准得2分，本条共6分，不提供不得分。 ⑤器材和设施配置（比赛设备、裁判用品）：每完全满足一项评审标准得2分，本条共6分，不提供不得分。 ⑥项目进度安排及保障措施：每完全满足一项评审标准得2分，本条共6分，不提供不得分。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对本项目执行团队人员配置情况进行赋分： 供应商提供拟定执行团队（包括但不限于项目负责人、策划、裁判、主持等岗位设置）明细，并提供人员证明材料（不限于毕业证或学历证等相关证明材料复印件）。 ①团队架构完善，人员安排合理，相关证明文件齐全，完全符合项目要求计10分； ②团队人员配置不明确、搭配不合理，相关证明文件有欠缺、不齐全7分； ③方案内容、人员配备严重欠缺，无法满足项目需求得3分。未提供不得分。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一、评审内容：供应商针对本项目提供的应急保障方案，包含以下内容：①消防安全保障；②极端天气应急措施；③医疗救援保障措施；④赛事安保应急措施；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三、赋分标准：（总分24分） ①消防安全保障：每完全满足一项评审标准得2分，本条共6分，不提供不得分。 ②极端天气应急措施：每完全满足一项评审标准得2分，本条共6分，不提供不得分。 ③医疗救援保障措施：每完全满足一项评审标准得2分，本条共6分，不提供不得分。 ④赛事安保应急措施：每完全满足一项评审标准得2分，本条共6分，不提供不得分。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承诺和合理化建议</w:t>
            </w:r>
          </w:p>
        </w:tc>
        <w:tc>
          <w:tcPr>
            <w:tcW w:type="dxa" w:w="2492"/>
          </w:tcPr>
          <w:p>
            <w:pPr>
              <w:pStyle w:val="null3"/>
            </w:pPr>
            <w:r>
              <w:rPr>
                <w:rFonts w:ascii="仿宋_GB2312" w:hAnsi="仿宋_GB2312" w:cs="仿宋_GB2312" w:eastAsia="仿宋_GB2312"/>
              </w:rPr>
              <w:t>供应商针对本项目提出有利于本项目实施的承诺和合理化建议。①承诺内容清晰、承诺指标明确，合理化建议有利于本项目实施，计5分； ②承诺内容相对合理，合理化建议基本满足项目需求，计3分。③承诺内容不明确，合理化建议可行性较差计1分。未提供不计分。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提供自2022年1月1日至今体育赛事类承办业绩，磋商响应文件中附合同复印件加盖公章，每提供一个计2分，满分10分。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