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E8CB3">
      <w:pPr>
        <w:adjustRightInd w:val="0"/>
        <w:snapToGrid w:val="0"/>
        <w:spacing w:line="480" w:lineRule="auto"/>
        <w:jc w:val="center"/>
        <w:outlineLvl w:val="1"/>
        <w:rPr>
          <w:rFonts w:hint="eastAsia" w:hAnsi="宋体" w:cs="宋体"/>
          <w:color w:val="auto"/>
          <w:sz w:val="24"/>
          <w:highlight w:val="none"/>
        </w:rPr>
      </w:pPr>
      <w:bookmarkStart w:id="0" w:name="_Toc532821287"/>
      <w:bookmarkStart w:id="1" w:name="_Toc16265269"/>
      <w:bookmarkStart w:id="2" w:name="_Toc9364"/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磋商</w:t>
      </w:r>
      <w:bookmarkEnd w:id="0"/>
      <w:bookmarkEnd w:id="1"/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响应方案</w:t>
      </w:r>
      <w:bookmarkEnd w:id="2"/>
    </w:p>
    <w:p w14:paraId="52752295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color w:val="auto"/>
          <w:sz w:val="24"/>
          <w:highlight w:val="none"/>
        </w:rPr>
        <w:t>格式自定，参照磋商文件</w:t>
      </w:r>
      <w:r>
        <w:rPr>
          <w:rFonts w:hint="eastAsia" w:ascii="宋体" w:hAnsi="宋体" w:cs="宋体"/>
          <w:b w:val="0"/>
          <w:bCs/>
          <w:sz w:val="24"/>
          <w:szCs w:val="24"/>
        </w:rPr>
        <w:t>《评分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标准</w:t>
      </w:r>
      <w:r>
        <w:rPr>
          <w:rFonts w:hint="eastAsia" w:ascii="宋体" w:hAnsi="宋体" w:cs="宋体"/>
          <w:b w:val="0"/>
          <w:bCs/>
          <w:sz w:val="24"/>
          <w:szCs w:val="24"/>
        </w:rPr>
        <w:t>》各条款的要求，结合《磋商项目技术、服务、商务及其他要求》编制磋商响应方案。</w:t>
      </w:r>
    </w:p>
    <w:p w14:paraId="0F495E51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FCFB689"/>
    <w:rsid w:val="068B49C7"/>
    <w:rsid w:val="4BC575B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乔公子</cp:lastModifiedBy>
  <dcterms:modified xsi:type="dcterms:W3CDTF">2024-07-12T07:20:18Z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3E21524676B442CEADCB855A0C1A719C_12</vt:lpwstr>
  </property>
</Properties>
</file>