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A73CD2">
      <w:pPr>
        <w:jc w:val="center"/>
        <w:rPr>
          <w:rFonts w:hint="eastAsia" w:ascii="宋体" w:hAnsi="宋体" w:eastAsia="宋体" w:cs="宋体"/>
          <w:b/>
          <w:bCs/>
          <w:i w:val="0"/>
          <w:iCs w:val="0"/>
          <w:caps w:val="0"/>
          <w:color w:val="auto"/>
          <w:spacing w:val="0"/>
          <w:kern w:val="0"/>
          <w:sz w:val="30"/>
          <w:szCs w:val="30"/>
          <w:shd w:val="clear" w:fill="FFFFFF"/>
          <w:lang w:val="en-US" w:eastAsia="zh-CN" w:bidi="ar"/>
        </w:rPr>
      </w:pPr>
      <w:r>
        <w:rPr>
          <w:rFonts w:hint="eastAsia" w:ascii="宋体" w:hAnsi="宋体" w:eastAsia="宋体" w:cs="宋体"/>
          <w:b/>
          <w:bCs/>
          <w:i w:val="0"/>
          <w:iCs w:val="0"/>
          <w:caps w:val="0"/>
          <w:color w:val="auto"/>
          <w:spacing w:val="0"/>
          <w:kern w:val="0"/>
          <w:sz w:val="30"/>
          <w:szCs w:val="30"/>
          <w:shd w:val="clear" w:fill="FFFFFF"/>
          <w:lang w:val="en-US" w:eastAsia="zh-CN" w:bidi="ar"/>
        </w:rPr>
        <w:t>资格证明文件</w:t>
      </w:r>
    </w:p>
    <w:p w14:paraId="321493B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1.提供供应商合法注册的法人或者其他组织的营业执照等证明文件、自然人的身份证明；</w:t>
      </w:r>
      <w:bookmarkStart w:id="0" w:name="_GoBack"/>
      <w:bookmarkEnd w:id="0"/>
    </w:p>
    <w:p w14:paraId="184FFF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2.财务状况报告：提供具有财务审计资质单位出具合法有效的2024年度财务报告（成立时间至开标时间不足一年的可提供成立后任意时段的资产负债表）或开标前六个月内（2025年5月至2025年10月）其基本账户银行出具的资信证明或政府采购信用担保机构出具的担保函；</w:t>
      </w:r>
    </w:p>
    <w:p w14:paraId="54D89D1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3.税收缴纳证明：提供截止至开标时间前一年内（2024年11月至2025年10月）任意一个月的税收缴纳凭据；（增值税、企业所得税至少提供一种，依法免税的供应商应提供相关文件证明）</w:t>
      </w:r>
    </w:p>
    <w:p w14:paraId="3B5850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4.社会保障资金缴纳证明：提供截止至开标时间前六个月内（2025年5月至2025年10月）任意一个月的社保缴纳凭据或社保机构开具的社会保险参保缴纳情况证明；（依法不需要缴纳社会保障资金的供应商应提供相关证明）</w:t>
      </w:r>
    </w:p>
    <w:p w14:paraId="01501F0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5.提供具有履行本合同所必需的设备和专业技术能力的说明及承诺；（提供书面说明及承诺，加盖供应商公章）</w:t>
      </w:r>
    </w:p>
    <w:p w14:paraId="2E38619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6.提供参加政府采购活动前三年内在经营活动中没有重大违法记录的书面声明；（提供书面声明，加盖供应商公章）</w:t>
      </w:r>
    </w:p>
    <w:p w14:paraId="61608A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7.投标人为生产厂家的须提供《食品生产许可证》；代理商须提供本单位《食品经营许可证》或《预包装食品经营者备案表》及生产厂家的《食品生产许可证》；</w:t>
      </w:r>
    </w:p>
    <w:p w14:paraId="3EE3F1E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8.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14:paraId="440459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9.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响应截止日当天在“信用中国”网站和中国政府采购网站进行查询，截图留档；如网站无供应商信息的，供应商须提供相关证明资料或书面声明）</w:t>
      </w:r>
    </w:p>
    <w:p w14:paraId="7BD89A2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10.单位负责人为同一人或者存在直接控股、管理关系的不同供应商，不得参加同一合同项下的政府采购活动。(此项在磋商响应截止日当天在“国家企业信用信息公示系统”网站进行查询，截图留档；如网站无供应商信息的，供应商须提供相关证明资料或书面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xZmRhOTZmZGI5NWFjNDhjNWU5ODNjYTQwNGEyM2IifQ=="/>
  </w:docVars>
  <w:rsids>
    <w:rsidRoot w:val="00000000"/>
    <w:rsid w:val="01CB622B"/>
    <w:rsid w:val="03267601"/>
    <w:rsid w:val="08A857F0"/>
    <w:rsid w:val="09022AA6"/>
    <w:rsid w:val="0A4727DF"/>
    <w:rsid w:val="0C581E7A"/>
    <w:rsid w:val="0EB9359A"/>
    <w:rsid w:val="10EC0C76"/>
    <w:rsid w:val="2065257B"/>
    <w:rsid w:val="29F342D4"/>
    <w:rsid w:val="2BD55811"/>
    <w:rsid w:val="44B66656"/>
    <w:rsid w:val="461C5FB6"/>
    <w:rsid w:val="49282066"/>
    <w:rsid w:val="636B66CC"/>
    <w:rsid w:val="664F761C"/>
    <w:rsid w:val="68CD2417"/>
    <w:rsid w:val="78635AE6"/>
    <w:rsid w:val="7AEF2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lang w:val="en-US" w:eastAsia="en-US"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684</Words>
  <Characters>729</Characters>
  <Lines>0</Lines>
  <Paragraphs>0</Paragraphs>
  <TotalTime>3</TotalTime>
  <ScaleCrop>false</ScaleCrop>
  <LinksUpToDate>false</LinksUpToDate>
  <CharactersWithSpaces>764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2024-08-14T02:49:00Z</dcterms:created>
  <dc:creator>Administrator</dc:creator>
  <cp:lastModifiedBy>爱悦儿</cp:lastModifiedBy>
  <dcterms:modified xsi:type="dcterms:W3CDTF">2025-10-29T01:16:49Z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C6A933ED19524D1290332970B28CB8D3_12</vt:lpwstr>
  </property>
  <property fmtid="{D5CDD505-2E9C-101B-9397-08002B2CF9AE}" pid="4" name="KSOTemplateDocerSaveRecord">
    <vt:lpwstr>eyJoZGlkIjoiYzQ1NGYwYjg1ZWI3OTIwZTMzZDExZmFmYWI3ZDc5ZDkiLCJ1c2VySWQiOiI3MDgzMzI2ODgifQ==</vt:lpwstr>
  </property>
</Properties>
</file>