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AF315">
      <w:pPr>
        <w:widowControl w:val="0"/>
        <w:autoSpaceDE/>
        <w:autoSpaceDN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sz w:val="32"/>
          <w:szCs w:val="32"/>
          <w:lang w:eastAsia="zh-CN"/>
        </w:rPr>
        <w:t>技术偏离表</w:t>
      </w:r>
      <w:bookmarkEnd w:id="0"/>
    </w:p>
    <w:p w14:paraId="0B3C69B0">
      <w:pPr>
        <w:spacing w:line="360" w:lineRule="auto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项目名称：冷冻治疗仪采购</w:t>
      </w:r>
    </w:p>
    <w:p w14:paraId="27AF3E8F">
      <w:pPr>
        <w:spacing w:line="360" w:lineRule="auto"/>
        <w:rPr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HSGJ2025-235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67BDE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FFC194">
            <w:pPr>
              <w:pStyle w:val="7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B20522">
            <w:pPr>
              <w:pStyle w:val="7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7BD64D">
            <w:pPr>
              <w:pStyle w:val="7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7D8FF7E">
            <w:pPr>
              <w:pStyle w:val="7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CE7577">
            <w:pPr>
              <w:pStyle w:val="7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D7D3744">
            <w:pPr>
              <w:pStyle w:val="7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说明</w:t>
            </w:r>
          </w:p>
        </w:tc>
      </w:tr>
      <w:tr w14:paraId="21703C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B724A82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A14F6A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708ED1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E23C4AF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D3D68D5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EB8592"/>
        </w:tc>
      </w:tr>
      <w:tr w14:paraId="43CA45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9C294FE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DAC902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5E51C8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9742964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864C2F6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9824D9"/>
        </w:tc>
      </w:tr>
      <w:tr w14:paraId="15D352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D01087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16E82D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D5FE16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814F83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D40CF1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0011D72"/>
        </w:tc>
      </w:tr>
      <w:tr w14:paraId="31BA47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02091C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246A8F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418E5AA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A2F6BF3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84CFDCE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CB187FA"/>
        </w:tc>
      </w:tr>
      <w:tr w14:paraId="5C1EFD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2645635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4C166D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05585E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1C0943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9BED3C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E902D8"/>
        </w:tc>
      </w:tr>
      <w:tr w14:paraId="6B2E7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FD3E75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51D311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1AEE5F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377906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2A8BBC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13F79BF"/>
        </w:tc>
      </w:tr>
      <w:tr w14:paraId="5D5F90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4D0CF9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F78E89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241521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D4B7A63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A31B49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5A619D"/>
        </w:tc>
      </w:tr>
      <w:tr w14:paraId="45B74D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6302375"/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CD0389"/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0D9C47"/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0310CDC"/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4C72F30"/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6A010D"/>
        </w:tc>
      </w:tr>
    </w:tbl>
    <w:p w14:paraId="24346C43">
      <w:pPr>
        <w:pStyle w:val="4"/>
        <w:spacing w:before="50" w:line="307" w:lineRule="auto"/>
        <w:ind w:right="717"/>
      </w:pPr>
      <w:r>
        <w:t>备注：</w:t>
      </w:r>
    </w:p>
    <w:p w14:paraId="0A2A1BE9">
      <w:pPr>
        <w:pStyle w:val="4"/>
        <w:widowControl w:val="0"/>
        <w:autoSpaceDE/>
        <w:autoSpaceDN/>
        <w:adjustRightInd/>
        <w:snapToGrid/>
        <w:spacing w:before="50" w:line="307" w:lineRule="auto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1.本表应按照</w:t>
      </w:r>
      <w:r>
        <w:rPr>
          <w:rFonts w:hint="eastAsia"/>
          <w:lang w:eastAsia="zh-CN"/>
        </w:rPr>
        <w:t>磋商</w:t>
      </w:r>
      <w:r>
        <w:rPr>
          <w:lang w:eastAsia="zh-CN"/>
        </w:rPr>
        <w:t>文件</w:t>
      </w:r>
      <w:r>
        <w:rPr>
          <w:rFonts w:hint="eastAsia"/>
          <w:lang w:eastAsia="zh-CN"/>
        </w:rPr>
        <w:t>“第三部分技术</w:t>
      </w:r>
      <w:r>
        <w:rPr>
          <w:lang w:eastAsia="zh-CN"/>
        </w:rPr>
        <w:t>要求</w:t>
      </w:r>
      <w:r>
        <w:rPr>
          <w:rFonts w:hint="eastAsia"/>
          <w:lang w:eastAsia="zh-CN"/>
        </w:rPr>
        <w:t>”</w:t>
      </w:r>
      <w:r>
        <w:rPr>
          <w:rFonts w:hint="eastAsia" w:ascii="宋体" w:hAnsi="宋体" w:eastAsia="宋体" w:cs="宋体"/>
          <w:color w:val="auto"/>
          <w:lang w:eastAsia="zh-CN"/>
        </w:rPr>
        <w:t>的所有内容相比较且一一对应真实逐条填列。</w:t>
      </w:r>
    </w:p>
    <w:p w14:paraId="0C7D7DC2">
      <w:pPr>
        <w:pStyle w:val="4"/>
        <w:widowControl w:val="0"/>
        <w:autoSpaceDE/>
        <w:autoSpaceDN/>
        <w:adjustRightInd/>
        <w:snapToGrid/>
        <w:spacing w:before="19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供应商</w:t>
      </w:r>
      <w:r>
        <w:rPr>
          <w:lang w:eastAsia="zh-CN"/>
        </w:rPr>
        <w:t>可根据项目情况自行增加内容项完善表格，表格不够用，可按此表复制。</w:t>
      </w:r>
    </w:p>
    <w:p w14:paraId="454E3339">
      <w:pPr>
        <w:pStyle w:val="4"/>
        <w:widowControl w:val="0"/>
        <w:autoSpaceDE/>
        <w:autoSpaceDN/>
        <w:adjustRightInd/>
        <w:snapToGrid/>
        <w:spacing w:before="84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供应商</w:t>
      </w:r>
      <w:r>
        <w:rPr>
          <w:lang w:eastAsia="zh-CN"/>
        </w:rPr>
        <w:t>须如实填写该表，如有隐瞒，后果由</w:t>
      </w:r>
      <w:r>
        <w:rPr>
          <w:rFonts w:hint="eastAsia"/>
          <w:lang w:eastAsia="zh-CN"/>
        </w:rPr>
        <w:t>供应商</w:t>
      </w:r>
      <w:r>
        <w:rPr>
          <w:lang w:eastAsia="zh-CN"/>
        </w:rPr>
        <w:t>自负。</w:t>
      </w:r>
    </w:p>
    <w:p w14:paraId="640FF0F0">
      <w:pPr>
        <w:pStyle w:val="4"/>
        <w:widowControl w:val="0"/>
        <w:autoSpaceDE/>
        <w:autoSpaceDN/>
        <w:adjustRightInd/>
        <w:snapToGrid/>
        <w:spacing w:before="86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4.即使微小的偏差也须写出，偏离填写：优于、相同、低于</w:t>
      </w:r>
      <w:r>
        <w:rPr>
          <w:rFonts w:hint="eastAsia" w:ascii="宋体" w:hAnsi="宋体" w:eastAsia="宋体" w:cs="宋体"/>
          <w:color w:val="auto"/>
          <w:lang w:eastAsia="zh-CN"/>
        </w:rPr>
        <w:t>（标明相关证明材料页码）</w:t>
      </w:r>
      <w:r>
        <w:rPr>
          <w:lang w:eastAsia="zh-CN"/>
        </w:rPr>
        <w:t>。</w:t>
      </w:r>
    </w:p>
    <w:p w14:paraId="529B2238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247CA1ED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5C5CC3EF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6DD5828F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 </w:t>
      </w:r>
    </w:p>
    <w:p w14:paraId="32FEA6E1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</w:t>
      </w:r>
    </w:p>
    <w:p w14:paraId="302CC134">
      <w:pPr>
        <w:spacing w:line="480" w:lineRule="auto"/>
        <w:ind w:firstLine="3840" w:firstLineChars="1600"/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74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Body Text"/>
    <w:basedOn w:val="1"/>
    <w:next w:val="1"/>
    <w:semiHidden/>
    <w:qFormat/>
    <w:uiPriority w:val="0"/>
  </w:style>
  <w:style w:type="paragraph" w:customStyle="1" w:styleId="7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2025-10-31T05:56:07Z</dcterms:created>
  <dc:creator>Administrator</dc:creator>
  <cp:lastModifiedBy>我在
丶等风</cp:lastModifiedBy>
  <dcterms:modified xsi:type="dcterms:W3CDTF">2025-10-31T05:56:36Z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3EB2FA199D614452A790D5B6F57E0837_12</vt:lpwstr>
  </property>
</Properties>
</file>