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版本号：FHGJ-ZZ-2025-09820251103002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西安文理学院宿舍及其他区域屋面防水项目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FHGJ-ZZ-2025-098</w:t>
      </w:r>
      <w:r>
        <w:br/>
      </w:r>
      <w:r>
        <w:br/>
      </w:r>
      <w:r>
        <w:br/>
      </w:r>
    </w:p>
    <w:p>
      <w:pPr>
        <w:pStyle w:val="null3"/>
        <w:jc w:val="center"/>
        <w:outlineLvl w:val="2"/>
      </w:pPr>
      <w:r>
        <w:rPr>
          <w:rFonts w:ascii="仿宋_GB2312" w:hAnsi="仿宋_GB2312" w:cs="仿宋_GB2312" w:eastAsia="仿宋_GB2312"/>
          <w:sz w:val="28"/>
          <w:b/>
        </w:rPr>
        <w:t>西安文理学院（本级）</w:t>
      </w:r>
    </w:p>
    <w:p>
      <w:pPr>
        <w:pStyle w:val="null3"/>
        <w:jc w:val="center"/>
        <w:outlineLvl w:val="2"/>
      </w:pPr>
      <w:r>
        <w:rPr>
          <w:rFonts w:ascii="仿宋_GB2312" w:hAnsi="仿宋_GB2312" w:cs="仿宋_GB2312" w:eastAsia="仿宋_GB2312"/>
          <w:sz w:val="28"/>
          <w:b/>
        </w:rPr>
        <w:t>丰汇国际项目管理有限公司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丰汇国际项目管理有限公司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西安文理学院（本级）</w:t>
      </w:r>
      <w:r>
        <w:rPr>
          <w:rFonts w:ascii="仿宋_GB2312" w:hAnsi="仿宋_GB2312" w:cs="仿宋_GB2312" w:eastAsia="仿宋_GB2312"/>
        </w:rPr>
        <w:t>委托，拟对</w:t>
      </w:r>
      <w:r>
        <w:rPr>
          <w:rFonts w:ascii="仿宋_GB2312" w:hAnsi="仿宋_GB2312" w:cs="仿宋_GB2312" w:eastAsia="仿宋_GB2312"/>
        </w:rPr>
        <w:t>西安文理学院宿舍及其他区域屋面防水项目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FHGJ-ZZ-2025-098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西安文理学院宿舍及其他区域屋面防水项目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文理学院宿舍及其他区域屋面防水项目主要包含以下内容：西安文理学院高新校区宿舍及其他区域屋面防水翻修，主要涉及西铭五号、东铭三号、东铭四号、明德楼局部、大礼堂局部等楼宇的屋面，含拆除原屋面防水层（或绿化）、屋面清理、作找平层、新铺防水卷材、垃圾清运等工作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采购包1（东铭三号（原3号学生公寓））：属于专门面向中小企业采购。</w:t>
      </w:r>
    </w:p>
    <w:p>
      <w:pPr>
        <w:pStyle w:val="null3"/>
      </w:pPr>
      <w:r>
        <w:rPr>
          <w:rFonts w:ascii="仿宋_GB2312" w:hAnsi="仿宋_GB2312" w:cs="仿宋_GB2312" w:eastAsia="仿宋_GB2312"/>
        </w:rPr>
        <w:t>采购包2（东铭四号（原4号学生公寓））：属于专门面向中小企业采购。</w:t>
      </w:r>
    </w:p>
    <w:p>
      <w:pPr>
        <w:pStyle w:val="null3"/>
      </w:pPr>
      <w:r>
        <w:rPr>
          <w:rFonts w:ascii="仿宋_GB2312" w:hAnsi="仿宋_GB2312" w:cs="仿宋_GB2312" w:eastAsia="仿宋_GB2312"/>
        </w:rPr>
        <w:t>采购包3（大礼堂局部）：属于专门面向中小企业采购。</w:t>
      </w:r>
    </w:p>
    <w:p>
      <w:pPr>
        <w:pStyle w:val="null3"/>
      </w:pPr>
      <w:r>
        <w:rPr>
          <w:rFonts w:ascii="仿宋_GB2312" w:hAnsi="仿宋_GB2312" w:cs="仿宋_GB2312" w:eastAsia="仿宋_GB2312"/>
        </w:rPr>
        <w:t>采购包4（西铭五号（原13号学生公寓）和明德楼（原第二教学楼） 局部）：属于专门面向中小企业采购。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2、企业资质：供应商须具有建设部门颁发的合格有效的建筑工程施工总承包三级及以上资质或防水防腐保温工程专业承包二级及以上资质，并具备合格有效的安全生产许可证；</w:t>
      </w:r>
    </w:p>
    <w:p>
      <w:pPr>
        <w:pStyle w:val="null3"/>
      </w:pPr>
      <w:r>
        <w:rPr>
          <w:rFonts w:ascii="仿宋_GB2312" w:hAnsi="仿宋_GB2312" w:cs="仿宋_GB2312" w:eastAsia="仿宋_GB2312"/>
        </w:rPr>
        <w:t>3、项目负责人：拟派本项目的项目负责人须具备建筑工程专业二级及以上注册建造师资格，并持有效的安全生产考核合格证书（建安 B 证），在本单位注册且无在建工程（提供承诺书）；</w:t>
      </w:r>
    </w:p>
    <w:p>
      <w:pPr>
        <w:pStyle w:val="null3"/>
      </w:pPr>
      <w:r>
        <w:rPr>
          <w:rFonts w:ascii="仿宋_GB2312" w:hAnsi="仿宋_GB2312" w:cs="仿宋_GB2312" w:eastAsia="仿宋_GB2312"/>
        </w:rPr>
        <w:t>4、信用记录：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根据财库【2019】38号文规定，此项由采购代理机构在响应截止日当天在“信用中国”网站和中国政府采购网站进行查询，截图留档；如网站无供应商信息的，供应商须提供相关证明资料或书面声明，并加盖单位公章）；</w:t>
      </w:r>
    </w:p>
    <w:p>
      <w:pPr>
        <w:pStyle w:val="null3"/>
      </w:pPr>
      <w:r>
        <w:rPr>
          <w:rFonts w:ascii="仿宋_GB2312" w:hAnsi="仿宋_GB2312" w:cs="仿宋_GB2312" w:eastAsia="仿宋_GB2312"/>
        </w:rPr>
        <w:t>5、非联合体磋商：本项目不接受联合体磋商。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2、企业资质：供应商须具有建设部门颁发的合格有效的建筑工程施工总承包三级及以上资质或防水防腐保温工程专业承包二级及以上资质，并具备合格有效的安全生产许可证；</w:t>
      </w:r>
    </w:p>
    <w:p>
      <w:pPr>
        <w:pStyle w:val="null3"/>
      </w:pPr>
      <w:r>
        <w:rPr>
          <w:rFonts w:ascii="仿宋_GB2312" w:hAnsi="仿宋_GB2312" w:cs="仿宋_GB2312" w:eastAsia="仿宋_GB2312"/>
        </w:rPr>
        <w:t>3、项目负责人：拟派本项目的项目负责人须具备建筑工程专业二级及以上注册建造师资格，并持有效的安全生产考核合格证书（建安 B 证），在本单位注册且无在建工程（提供承诺书）；</w:t>
      </w:r>
    </w:p>
    <w:p>
      <w:pPr>
        <w:pStyle w:val="null3"/>
      </w:pPr>
      <w:r>
        <w:rPr>
          <w:rFonts w:ascii="仿宋_GB2312" w:hAnsi="仿宋_GB2312" w:cs="仿宋_GB2312" w:eastAsia="仿宋_GB2312"/>
        </w:rPr>
        <w:t>4、信用记录：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根据财库【2019】38号文规定，此项由采购代理机构在响应截止日当天在“信用中国”网站和中国政府采购网站进行查询，截图留档；如网站无供应商信息的，供应商须提供相关证明资料或书面声明，并加盖单位公章）；</w:t>
      </w:r>
    </w:p>
    <w:p>
      <w:pPr>
        <w:pStyle w:val="null3"/>
      </w:pPr>
      <w:r>
        <w:rPr>
          <w:rFonts w:ascii="仿宋_GB2312" w:hAnsi="仿宋_GB2312" w:cs="仿宋_GB2312" w:eastAsia="仿宋_GB2312"/>
        </w:rPr>
        <w:t>5、非联合体磋商： 本项目不接受联合体磋商。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1、法定代表人授权书：法定代表人授权书（附法定代表人、被授权人身份证复印件；法定代表人直接参加投标，须提供法定代表人身份证明）；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2、企业资质：供应商须具有建设部门颁发的合格有效的建筑工程施工总承包三级及以上资质或防水防腐保温工程专业承包二级及以上资质，并具备合格有效的安全生产许可证；</w:t>
      </w:r>
    </w:p>
    <w:p>
      <w:pPr>
        <w:pStyle w:val="null3"/>
      </w:pPr>
      <w:r>
        <w:rPr>
          <w:rFonts w:ascii="仿宋_GB2312" w:hAnsi="仿宋_GB2312" w:cs="仿宋_GB2312" w:eastAsia="仿宋_GB2312"/>
        </w:rPr>
        <w:t>3、项目负责人：拟派本项目的项目负责人须具备建筑工程专业二级及以上注册建造师资格，并持有效的安全生产考核合格证书（建安 B 证），在本单位注册且无在建工程（提供承诺书）；</w:t>
      </w:r>
    </w:p>
    <w:p>
      <w:pPr>
        <w:pStyle w:val="null3"/>
      </w:pPr>
      <w:r>
        <w:rPr>
          <w:rFonts w:ascii="仿宋_GB2312" w:hAnsi="仿宋_GB2312" w:cs="仿宋_GB2312" w:eastAsia="仿宋_GB2312"/>
        </w:rPr>
        <w:t>4、信用记录：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根据财库【2019】38号文规定，此项由采购代理机构在响应截止日当天在“信用中国”网站和中国政府采购网站进行查询，截图留档；如网站无供应商信息的，供应商须提供相关证明资料或书面声明，并加盖单位公章）；</w:t>
      </w:r>
    </w:p>
    <w:p>
      <w:pPr>
        <w:pStyle w:val="null3"/>
      </w:pPr>
      <w:r>
        <w:rPr>
          <w:rFonts w:ascii="仿宋_GB2312" w:hAnsi="仿宋_GB2312" w:cs="仿宋_GB2312" w:eastAsia="仿宋_GB2312"/>
        </w:rPr>
        <w:t>5、非联合体磋商：本项目不接受联合体磋商。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1、法定代表人授权书：法定代表人授权书（附法定代表人、被授权人身份证复印件；法定代表人直接参加投标，须提供法定代表人身份证明）；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2、企业资质：供应商须具有建设部门颁发的合格有效的建筑工程施工总承包三级及以上资质或防水防腐保温工程专业承包二级及以上资质，并具备合格有效的安全生产许可证；</w:t>
      </w:r>
    </w:p>
    <w:p>
      <w:pPr>
        <w:pStyle w:val="null3"/>
      </w:pPr>
      <w:r>
        <w:rPr>
          <w:rFonts w:ascii="仿宋_GB2312" w:hAnsi="仿宋_GB2312" w:cs="仿宋_GB2312" w:eastAsia="仿宋_GB2312"/>
        </w:rPr>
        <w:t>3、项目负责人：拟派本项目的项目负责人须具备建筑工程专业二级及以上注册建造师资格，并持有效的安全生产考核合格证书（建安 B 证），在本单位注册且无在建工程（提供承诺书）；</w:t>
      </w:r>
    </w:p>
    <w:p>
      <w:pPr>
        <w:pStyle w:val="null3"/>
      </w:pPr>
      <w:r>
        <w:rPr>
          <w:rFonts w:ascii="仿宋_GB2312" w:hAnsi="仿宋_GB2312" w:cs="仿宋_GB2312" w:eastAsia="仿宋_GB2312"/>
        </w:rPr>
        <w:t>4、信用记录：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根据财库【2019】38号文规定，此项由采购代理机构在响应截止日当天在“信用中国”网站和中国政府采购网站进行查询，截图留档；如网站无供应商信息的，供应商须提供相关证明资料或书面声明，并加盖单位公章）；</w:t>
      </w:r>
    </w:p>
    <w:p>
      <w:pPr>
        <w:pStyle w:val="null3"/>
      </w:pPr>
      <w:r>
        <w:rPr>
          <w:rFonts w:ascii="仿宋_GB2312" w:hAnsi="仿宋_GB2312" w:cs="仿宋_GB2312" w:eastAsia="仿宋_GB2312"/>
        </w:rPr>
        <w:t>5、非联合体磋商：本项目不接受联合体磋商。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西安文理学院（本级）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西安市雁塔区科技六路1号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西安文理学院（本级）经办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029-88258528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丰汇国际项目管理有限公司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陕西省西安市碑林区长安北路（南稍门十字）大话南门壹中心13楼1309室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15109299905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采购包1：146,679.77元</w:t>
            </w:r>
          </w:p>
          <w:p>
            <w:pPr>
              <w:pStyle w:val="null3"/>
            </w:pPr>
            <w:r>
              <w:rPr>
                <w:rFonts w:ascii="仿宋_GB2312" w:hAnsi="仿宋_GB2312" w:cs="仿宋_GB2312" w:eastAsia="仿宋_GB2312"/>
              </w:rPr>
              <w:t>采购包2：160,832.72元</w:t>
            </w:r>
          </w:p>
          <w:p>
            <w:pPr>
              <w:pStyle w:val="null3"/>
            </w:pPr>
            <w:r>
              <w:rPr>
                <w:rFonts w:ascii="仿宋_GB2312" w:hAnsi="仿宋_GB2312" w:cs="仿宋_GB2312" w:eastAsia="仿宋_GB2312"/>
              </w:rPr>
              <w:t>采购包3：170,736.63元</w:t>
            </w:r>
          </w:p>
          <w:p>
            <w:pPr>
              <w:pStyle w:val="null3"/>
            </w:pPr>
            <w:r>
              <w:rPr>
                <w:rFonts w:ascii="仿宋_GB2312" w:hAnsi="仿宋_GB2312" w:cs="仿宋_GB2312" w:eastAsia="仿宋_GB2312"/>
              </w:rPr>
              <w:t>采购包4：212,648.44元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考《国家计委关于印发&lt;招标代理服务收费管理暂行办法&gt;的通知》（计价格【2002】1980号）及《国家发改委关于降低部分建设项目收费标准规范收费行为等有关问题的通知》（发改价格[2011]534号）规定按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踏勘时间：2025-11-10 10:00:00</w:t>
            </w:r>
          </w:p>
          <w:p>
            <w:pPr>
              <w:pStyle w:val="null3"/>
              <w:ind w:firstLine="975"/>
            </w:pPr>
            <w:r>
              <w:rPr>
                <w:rFonts w:ascii="仿宋_GB2312" w:hAnsi="仿宋_GB2312" w:cs="仿宋_GB2312" w:eastAsia="仿宋_GB2312"/>
              </w:rPr>
              <w:t>踏勘地点：西安市文理学院</w:t>
            </w:r>
          </w:p>
          <w:p>
            <w:pPr>
              <w:pStyle w:val="null3"/>
              <w:ind w:firstLine="975"/>
            </w:pPr>
            <w:r>
              <w:rPr>
                <w:rFonts w:ascii="仿宋_GB2312" w:hAnsi="仿宋_GB2312" w:cs="仿宋_GB2312" w:eastAsia="仿宋_GB2312"/>
              </w:rPr>
              <w:t>联系人：李老师</w:t>
            </w:r>
          </w:p>
          <w:p>
            <w:pPr>
              <w:pStyle w:val="null3"/>
              <w:ind w:firstLine="975"/>
            </w:pPr>
            <w:r>
              <w:rPr>
                <w:rFonts w:ascii="仿宋_GB2312" w:hAnsi="仿宋_GB2312" w:cs="仿宋_GB2312" w:eastAsia="仿宋_GB2312"/>
              </w:rPr>
              <w:t>联系电话号码：15191864520</w:t>
            </w:r>
          </w:p>
          <w:p>
            <w:pPr>
              <w:pStyle w:val="null3"/>
            </w:pPr>
            <w:r>
              <w:rPr>
                <w:rFonts w:ascii="仿宋_GB2312" w:hAnsi="仿宋_GB2312" w:cs="仿宋_GB2312" w:eastAsia="仿宋_GB2312"/>
              </w:rPr>
              <w:t>采购包2：组织现场踏勘：是</w:t>
            </w:r>
          </w:p>
          <w:p>
            <w:pPr>
              <w:pStyle w:val="null3"/>
              <w:ind w:firstLine="975"/>
            </w:pPr>
            <w:r>
              <w:rPr>
                <w:rFonts w:ascii="仿宋_GB2312" w:hAnsi="仿宋_GB2312" w:cs="仿宋_GB2312" w:eastAsia="仿宋_GB2312"/>
              </w:rPr>
              <w:t>踏勘时间：2025-11-10 10:00:00</w:t>
            </w:r>
          </w:p>
          <w:p>
            <w:pPr>
              <w:pStyle w:val="null3"/>
              <w:ind w:firstLine="975"/>
            </w:pPr>
            <w:r>
              <w:rPr>
                <w:rFonts w:ascii="仿宋_GB2312" w:hAnsi="仿宋_GB2312" w:cs="仿宋_GB2312" w:eastAsia="仿宋_GB2312"/>
              </w:rPr>
              <w:t>踏勘地点：西安市文理学院</w:t>
            </w:r>
          </w:p>
          <w:p>
            <w:pPr>
              <w:pStyle w:val="null3"/>
              <w:ind w:firstLine="975"/>
            </w:pPr>
            <w:r>
              <w:rPr>
                <w:rFonts w:ascii="仿宋_GB2312" w:hAnsi="仿宋_GB2312" w:cs="仿宋_GB2312" w:eastAsia="仿宋_GB2312"/>
              </w:rPr>
              <w:t>联系人：李老师</w:t>
            </w:r>
          </w:p>
          <w:p>
            <w:pPr>
              <w:pStyle w:val="null3"/>
              <w:ind w:firstLine="975"/>
            </w:pPr>
            <w:r>
              <w:rPr>
                <w:rFonts w:ascii="仿宋_GB2312" w:hAnsi="仿宋_GB2312" w:cs="仿宋_GB2312" w:eastAsia="仿宋_GB2312"/>
              </w:rPr>
              <w:t>联系电话号码：15191864520</w:t>
            </w:r>
          </w:p>
          <w:p>
            <w:pPr>
              <w:pStyle w:val="null3"/>
            </w:pPr>
            <w:r>
              <w:rPr>
                <w:rFonts w:ascii="仿宋_GB2312" w:hAnsi="仿宋_GB2312" w:cs="仿宋_GB2312" w:eastAsia="仿宋_GB2312"/>
              </w:rPr>
              <w:t>采购包3：组织现场踏勘：是</w:t>
            </w:r>
          </w:p>
          <w:p>
            <w:pPr>
              <w:pStyle w:val="null3"/>
              <w:ind w:firstLine="975"/>
            </w:pPr>
            <w:r>
              <w:rPr>
                <w:rFonts w:ascii="仿宋_GB2312" w:hAnsi="仿宋_GB2312" w:cs="仿宋_GB2312" w:eastAsia="仿宋_GB2312"/>
              </w:rPr>
              <w:t>踏勘时间：2025-11-10 10:00:00</w:t>
            </w:r>
          </w:p>
          <w:p>
            <w:pPr>
              <w:pStyle w:val="null3"/>
              <w:ind w:firstLine="975"/>
            </w:pPr>
            <w:r>
              <w:rPr>
                <w:rFonts w:ascii="仿宋_GB2312" w:hAnsi="仿宋_GB2312" w:cs="仿宋_GB2312" w:eastAsia="仿宋_GB2312"/>
              </w:rPr>
              <w:t>踏勘地点：西安市文理学院</w:t>
            </w:r>
          </w:p>
          <w:p>
            <w:pPr>
              <w:pStyle w:val="null3"/>
              <w:ind w:firstLine="975"/>
            </w:pPr>
            <w:r>
              <w:rPr>
                <w:rFonts w:ascii="仿宋_GB2312" w:hAnsi="仿宋_GB2312" w:cs="仿宋_GB2312" w:eastAsia="仿宋_GB2312"/>
              </w:rPr>
              <w:t>联系人：李老师</w:t>
            </w:r>
          </w:p>
          <w:p>
            <w:pPr>
              <w:pStyle w:val="null3"/>
              <w:ind w:firstLine="975"/>
            </w:pPr>
            <w:r>
              <w:rPr>
                <w:rFonts w:ascii="仿宋_GB2312" w:hAnsi="仿宋_GB2312" w:cs="仿宋_GB2312" w:eastAsia="仿宋_GB2312"/>
              </w:rPr>
              <w:t>联系电话号码：15191864520</w:t>
            </w:r>
          </w:p>
          <w:p>
            <w:pPr>
              <w:pStyle w:val="null3"/>
            </w:pPr>
            <w:r>
              <w:rPr>
                <w:rFonts w:ascii="仿宋_GB2312" w:hAnsi="仿宋_GB2312" w:cs="仿宋_GB2312" w:eastAsia="仿宋_GB2312"/>
              </w:rPr>
              <w:t>采购包4：组织现场踏勘：是</w:t>
            </w:r>
          </w:p>
          <w:p>
            <w:pPr>
              <w:pStyle w:val="null3"/>
              <w:ind w:firstLine="975"/>
            </w:pPr>
            <w:r>
              <w:rPr>
                <w:rFonts w:ascii="仿宋_GB2312" w:hAnsi="仿宋_GB2312" w:cs="仿宋_GB2312" w:eastAsia="仿宋_GB2312"/>
              </w:rPr>
              <w:t>踏勘时间：2025-11-10 10:00:00</w:t>
            </w:r>
          </w:p>
          <w:p>
            <w:pPr>
              <w:pStyle w:val="null3"/>
              <w:ind w:firstLine="975"/>
            </w:pPr>
            <w:r>
              <w:rPr>
                <w:rFonts w:ascii="仿宋_GB2312" w:hAnsi="仿宋_GB2312" w:cs="仿宋_GB2312" w:eastAsia="仿宋_GB2312"/>
              </w:rPr>
              <w:t>踏勘地点：西安文理学院</w:t>
            </w:r>
          </w:p>
          <w:p>
            <w:pPr>
              <w:pStyle w:val="null3"/>
              <w:ind w:firstLine="975"/>
            </w:pPr>
            <w:r>
              <w:rPr>
                <w:rFonts w:ascii="仿宋_GB2312" w:hAnsi="仿宋_GB2312" w:cs="仿宋_GB2312" w:eastAsia="仿宋_GB2312"/>
              </w:rPr>
              <w:t>联系人：李老师</w:t>
            </w:r>
          </w:p>
          <w:p>
            <w:pPr>
              <w:pStyle w:val="null3"/>
              <w:ind w:firstLine="975"/>
            </w:pPr>
            <w:r>
              <w:rPr>
                <w:rFonts w:ascii="仿宋_GB2312" w:hAnsi="仿宋_GB2312" w:cs="仿宋_GB2312" w:eastAsia="仿宋_GB2312"/>
              </w:rPr>
              <w:t>联系电话号码：151 9186 4520</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西安文理学院（本级）</w:t>
      </w:r>
      <w:r>
        <w:rPr>
          <w:rFonts w:ascii="仿宋_GB2312" w:hAnsi="仿宋_GB2312" w:cs="仿宋_GB2312" w:eastAsia="仿宋_GB2312"/>
        </w:rPr>
        <w:t>和</w:t>
      </w:r>
      <w:r>
        <w:rPr>
          <w:rFonts w:ascii="仿宋_GB2312" w:hAnsi="仿宋_GB2312" w:cs="仿宋_GB2312" w:eastAsia="仿宋_GB2312"/>
        </w:rPr>
        <w:t>丰汇国际项目管理有限公司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西安文理学院（本级）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丰汇国际项目管理有限公司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西安文理学院（本级）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丰汇国际项目管理有限公司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采购包3：项目单价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采购包4：项目单价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符合国家现行技术规范合格标准及采购人要求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符合国家现行技术规范合格标准及采购人要求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符合国家现行技术规范合格标准及采购人要求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符合国家现行技术规范合格标准及采购人要求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联系人：张静</w:t>
      </w:r>
    </w:p>
    <w:p>
      <w:pPr>
        <w:pStyle w:val="null3"/>
      </w:pPr>
      <w:r>
        <w:rPr>
          <w:rFonts w:ascii="仿宋_GB2312" w:hAnsi="仿宋_GB2312" w:cs="仿宋_GB2312" w:eastAsia="仿宋_GB2312"/>
        </w:rPr>
        <w:t>联系电话：15109299905</w:t>
      </w:r>
    </w:p>
    <w:p>
      <w:pPr>
        <w:pStyle w:val="null3"/>
      </w:pPr>
      <w:r>
        <w:rPr>
          <w:rFonts w:ascii="仿宋_GB2312" w:hAnsi="仿宋_GB2312" w:cs="仿宋_GB2312" w:eastAsia="仿宋_GB2312"/>
        </w:rPr>
        <w:t>地址：陕西省西安市碑林区长安北路（南稍门十字）大话南门壹中心13楼1309室</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146,679.77</w:t>
      </w:r>
    </w:p>
    <w:p>
      <w:pPr>
        <w:pStyle w:val="null3"/>
      </w:pPr>
      <w:r>
        <w:rPr>
          <w:rFonts w:ascii="仿宋_GB2312" w:hAnsi="仿宋_GB2312" w:cs="仿宋_GB2312" w:eastAsia="仿宋_GB2312"/>
        </w:rPr>
        <w:t>采购包最高限价（元）: 146,679.77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西安文理学院宿舍及其他区域屋面防水项目一标段：东铭三号（原3号学生公寓）</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146,679.77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160,832.72</w:t>
      </w:r>
    </w:p>
    <w:p>
      <w:pPr>
        <w:pStyle w:val="null3"/>
      </w:pPr>
      <w:r>
        <w:rPr>
          <w:rFonts w:ascii="仿宋_GB2312" w:hAnsi="仿宋_GB2312" w:cs="仿宋_GB2312" w:eastAsia="仿宋_GB2312"/>
        </w:rPr>
        <w:t>采购包最高限价（元）: 160,832.72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西安文理学院宿舍及其他区域屋面防水项目二标段：东铭四号（原4号学生公寓）</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160,832.72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170,736.63</w:t>
      </w:r>
    </w:p>
    <w:p>
      <w:pPr>
        <w:pStyle w:val="null3"/>
      </w:pPr>
      <w:r>
        <w:rPr>
          <w:rFonts w:ascii="仿宋_GB2312" w:hAnsi="仿宋_GB2312" w:cs="仿宋_GB2312" w:eastAsia="仿宋_GB2312"/>
        </w:rPr>
        <w:t>采购包最高限价（元）: 170,736.63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西安文理学院宿舍及其他区域屋面防水项目三标段：大礼堂局部：</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170,736.63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212,648.44</w:t>
      </w:r>
    </w:p>
    <w:p>
      <w:pPr>
        <w:pStyle w:val="null3"/>
      </w:pPr>
      <w:r>
        <w:rPr>
          <w:rFonts w:ascii="仿宋_GB2312" w:hAnsi="仿宋_GB2312" w:cs="仿宋_GB2312" w:eastAsia="仿宋_GB2312"/>
        </w:rPr>
        <w:t>采购包最高限价（元）: 212,648.44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西安文理学院宿舍及其他区域屋面防水项目四标段：西铭五号（原13号学生公寓）和明德楼（原第二教学楼） 局部</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212,648.44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标的名称：西安文理学院宿舍及其他区域屋面防水项目一标段：东铭三号（原3号学生公寓）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所有屋面施工前须清理屋面上所有垃圾、垃圾外运，并将屋面清洗干净，以确保底油的粘接力。屋面如有鼓包位置，须将该部位进行施工前处理。如原有防水层大面积空鼓，要求将原防水层清除掉，垃圾外运，并将屋面清洗干净后重做防水。如找平层风化严重，不符合防水卷材施工规范要求，则重新铺设 20 厚水泥砂浆，水泥砂浆最薄处不少于 2cm。</w:t>
            </w:r>
          </w:p>
          <w:p>
            <w:pPr>
              <w:pStyle w:val="null3"/>
            </w:pPr>
            <w:r>
              <w:rPr>
                <w:rFonts w:ascii="仿宋_GB2312" w:hAnsi="仿宋_GB2312" w:cs="仿宋_GB2312" w:eastAsia="仿宋_GB2312"/>
              </w:rPr>
              <w:t>2、对原漏水严重及裂缝处进行处理后，在屋面上均匀布设底油。</w:t>
            </w:r>
          </w:p>
          <w:p>
            <w:pPr>
              <w:pStyle w:val="null3"/>
            </w:pPr>
            <w:r>
              <w:rPr>
                <w:rFonts w:ascii="仿宋_GB2312" w:hAnsi="仿宋_GB2312" w:cs="仿宋_GB2312" w:eastAsia="仿宋_GB2312"/>
              </w:rPr>
              <w:t>3、铺设 SBS（高聚物改性沥青）防水卷材，要求卷材为具备国家认证的一线品牌（东方雨虹、雨中情、北新或经发包人认可的同等档次品牌）。Ⅰ 型卷材，卷材厚度不小于 4mm，聚酯毡胎基，性能符合现行国家标准要求。</w:t>
            </w:r>
          </w:p>
          <w:p>
            <w:pPr>
              <w:pStyle w:val="null3"/>
            </w:pPr>
            <w:r>
              <w:rPr>
                <w:rFonts w:ascii="仿宋_GB2312" w:hAnsi="仿宋_GB2312" w:cs="仿宋_GB2312" w:eastAsia="仿宋_GB2312"/>
              </w:rPr>
              <w:t>4、屋面防水等级为 II 级，一道设防施工。卷材搭接宽度符合《屋面工程技术规范》（GB50345-2012）规定，女儿墙处卷材上翻至外檐，表面无褶皱、鼓包等缺陷，工程做法执行现行国家规范。</w:t>
            </w:r>
          </w:p>
          <w:p>
            <w:pPr>
              <w:pStyle w:val="null3"/>
            </w:pPr>
            <w:r>
              <w:rPr>
                <w:rFonts w:ascii="仿宋_GB2312" w:hAnsi="仿宋_GB2312" w:cs="仿宋_GB2312" w:eastAsia="仿宋_GB2312"/>
              </w:rPr>
              <w:t>5、屋面变形缝、落水口等细部节点应按规范设置附加层。</w:t>
            </w:r>
          </w:p>
          <w:p>
            <w:pPr>
              <w:pStyle w:val="null3"/>
            </w:pPr>
            <w:r>
              <w:rPr>
                <w:rFonts w:ascii="仿宋_GB2312" w:hAnsi="仿宋_GB2312" w:cs="仿宋_GB2312" w:eastAsia="仿宋_GB2312"/>
              </w:rPr>
              <w:t>6、具体要求详见工程量清单。</w:t>
            </w:r>
          </w:p>
          <w:p>
            <w:pPr>
              <w:pStyle w:val="null3"/>
              <w:jc w:val="left"/>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标的名称：西安文理学院宿舍及其他区域屋面防水项目二标段：东铭四号（原4号学生公寓）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所有屋面施工前须清理屋面上所有垃圾、垃圾外运，并将屋面清洗干净，以确保底油的粘接力。屋面如有鼓包位置，须将该部位进行施工前处理。如原有防水层大面积空鼓，要求将原防水层清除掉，垃圾外运，并将屋面清洗干净后重做防水。如找平层风化严重，不符合防水卷材施工规范要求，则重新铺设 20 厚水泥砂浆，水泥砂浆最薄处不少于 2cm。</w:t>
            </w:r>
          </w:p>
          <w:p>
            <w:pPr>
              <w:pStyle w:val="null3"/>
            </w:pPr>
            <w:r>
              <w:rPr>
                <w:rFonts w:ascii="仿宋_GB2312" w:hAnsi="仿宋_GB2312" w:cs="仿宋_GB2312" w:eastAsia="仿宋_GB2312"/>
              </w:rPr>
              <w:t>2、对原漏水严重及裂缝处进行处理后，在屋面上均匀布设底油。</w:t>
            </w:r>
          </w:p>
          <w:p>
            <w:pPr>
              <w:pStyle w:val="null3"/>
            </w:pPr>
            <w:r>
              <w:rPr>
                <w:rFonts w:ascii="仿宋_GB2312" w:hAnsi="仿宋_GB2312" w:cs="仿宋_GB2312" w:eastAsia="仿宋_GB2312"/>
              </w:rPr>
              <w:t>3、铺设 SBS（高聚物改性沥青）防水卷材，要求卷材为具备国家认证的一线品牌（东方雨虹、雨中情、北新或经发包人认可的同等档次品牌）。Ⅰ 型卷材，卷材厚度不小于 4mm，聚酯毡胎基，性能符合现行国家标准要求。</w:t>
            </w:r>
          </w:p>
          <w:p>
            <w:pPr>
              <w:pStyle w:val="null3"/>
            </w:pPr>
            <w:r>
              <w:rPr>
                <w:rFonts w:ascii="仿宋_GB2312" w:hAnsi="仿宋_GB2312" w:cs="仿宋_GB2312" w:eastAsia="仿宋_GB2312"/>
              </w:rPr>
              <w:t>4、屋面防水等级为 II 级，一道设防施工。卷材搭接宽度符合《屋面工程技术规范》（GB50345-2012）规定，女儿墙处卷材上翻至外檐，表面无褶皱、鼓包等缺陷，工程做法执行现行国家规范。</w:t>
            </w:r>
          </w:p>
          <w:p>
            <w:pPr>
              <w:pStyle w:val="null3"/>
            </w:pPr>
            <w:r>
              <w:rPr>
                <w:rFonts w:ascii="仿宋_GB2312" w:hAnsi="仿宋_GB2312" w:cs="仿宋_GB2312" w:eastAsia="仿宋_GB2312"/>
              </w:rPr>
              <w:t>5、屋面变形缝、落水口等细部节点应按规范设置附加层。</w:t>
            </w:r>
          </w:p>
          <w:p>
            <w:pPr>
              <w:pStyle w:val="null3"/>
            </w:pPr>
            <w:r>
              <w:rPr>
                <w:rFonts w:ascii="仿宋_GB2312" w:hAnsi="仿宋_GB2312" w:cs="仿宋_GB2312" w:eastAsia="仿宋_GB2312"/>
              </w:rPr>
              <w:t>6、具体要求详见工程量清单。</w:t>
            </w:r>
          </w:p>
          <w:p>
            <w:pPr>
              <w:pStyle w:val="null3"/>
              <w:jc w:val="left"/>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标的名称：西安文理学院宿舍及其他区域屋面防水项目三标段：大礼堂局部：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所有屋面施工前须清理屋面上所有垃圾、垃圾外运，并将屋面清洗干净，以确保底油的粘接力。屋面如有鼓包位置，须将该部位进行施工前处理。如原有防水层大面积空鼓，要求将原防水层清除掉，垃圾外运，并将屋面清洗干净后重做防水。如找平层风化严重，不符合防水卷材施工规范要求，则重新铺设 20 厚水泥砂浆，水泥砂浆最薄处不少于 2cm。</w:t>
            </w:r>
          </w:p>
          <w:p>
            <w:pPr>
              <w:pStyle w:val="null3"/>
            </w:pPr>
            <w:r>
              <w:rPr>
                <w:rFonts w:ascii="仿宋_GB2312" w:hAnsi="仿宋_GB2312" w:cs="仿宋_GB2312" w:eastAsia="仿宋_GB2312"/>
              </w:rPr>
              <w:t>2、对原漏水严重及裂缝处进行处理后，在屋面上均匀布设底油。</w:t>
            </w:r>
          </w:p>
          <w:p>
            <w:pPr>
              <w:pStyle w:val="null3"/>
            </w:pPr>
            <w:r>
              <w:rPr>
                <w:rFonts w:ascii="仿宋_GB2312" w:hAnsi="仿宋_GB2312" w:cs="仿宋_GB2312" w:eastAsia="仿宋_GB2312"/>
              </w:rPr>
              <w:t>3、铺设 SBS（高聚物改性沥青）防水卷材，要求卷材为具备国家认证的一线品牌（东方雨虹、雨中情、北新或经发包人认可的同等档次品牌）。Ⅰ 型卷材，卷材厚度不小于 4mm，聚酯毡胎基，性能符合现行国家标准要求。</w:t>
            </w:r>
          </w:p>
          <w:p>
            <w:pPr>
              <w:pStyle w:val="null3"/>
            </w:pPr>
            <w:r>
              <w:rPr>
                <w:rFonts w:ascii="仿宋_GB2312" w:hAnsi="仿宋_GB2312" w:cs="仿宋_GB2312" w:eastAsia="仿宋_GB2312"/>
              </w:rPr>
              <w:t>4、屋面防水等级为 II 级，一道设防施工。卷材搭接宽度符合《屋面工程技术规范》（GB50345-2012）规定，女儿墙处卷材上翻至外檐，表面无褶皱、鼓包等缺陷，工程做法执行现行国家规范。</w:t>
            </w:r>
          </w:p>
          <w:p>
            <w:pPr>
              <w:pStyle w:val="null3"/>
            </w:pPr>
            <w:r>
              <w:rPr>
                <w:rFonts w:ascii="仿宋_GB2312" w:hAnsi="仿宋_GB2312" w:cs="仿宋_GB2312" w:eastAsia="仿宋_GB2312"/>
              </w:rPr>
              <w:t>5、屋面变形缝、落水口等细部节点应按规范设置附加层。</w:t>
            </w:r>
          </w:p>
          <w:p>
            <w:pPr>
              <w:pStyle w:val="null3"/>
            </w:pPr>
            <w:r>
              <w:rPr>
                <w:rFonts w:ascii="仿宋_GB2312" w:hAnsi="仿宋_GB2312" w:cs="仿宋_GB2312" w:eastAsia="仿宋_GB2312"/>
              </w:rPr>
              <w:t>6、具体要求详见工程量清单。</w:t>
            </w:r>
          </w:p>
          <w:p>
            <w:pPr>
              <w:pStyle w:val="null3"/>
            </w:pPr>
            <w:r>
              <w:rPr>
                <w:rFonts w:ascii="仿宋_GB2312" w:hAnsi="仿宋_GB2312" w:cs="仿宋_GB2312" w:eastAsia="仿宋_GB2312"/>
              </w:rPr>
              <w:t xml:space="preserve"> </w:t>
            </w:r>
          </w:p>
          <w:p>
            <w:pPr>
              <w:pStyle w:val="null3"/>
              <w:jc w:val="left"/>
            </w:pP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标的名称：西安文理学院宿舍及其他区域屋面防水项目四标段：西铭五号（原13号学生公寓）和明德楼（原第二教学楼） 局部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所有屋面施工前须清理屋面上所有垃圾、垃圾外运，并将屋面清洗干净，以确保底油的粘接力。屋面如有鼓包位置，须将该部位进行施工前处理。如原有防水层大面积空鼓，要求将原防水层清除掉，垃圾外运，并将屋面清洗干净后重做防水。如找平层风化严重，不符合防水卷材施工规范要求，则重新铺设 20 厚水泥砂浆，水泥砂浆最薄处不少于 2cm。</w:t>
            </w:r>
          </w:p>
          <w:p>
            <w:pPr>
              <w:pStyle w:val="null3"/>
            </w:pPr>
            <w:r>
              <w:rPr>
                <w:rFonts w:ascii="仿宋_GB2312" w:hAnsi="仿宋_GB2312" w:cs="仿宋_GB2312" w:eastAsia="仿宋_GB2312"/>
              </w:rPr>
              <w:t>2、对原漏水严重及裂缝处进行处理后，在屋面上均匀布设底油。</w:t>
            </w:r>
          </w:p>
          <w:p>
            <w:pPr>
              <w:pStyle w:val="null3"/>
            </w:pPr>
            <w:r>
              <w:rPr>
                <w:rFonts w:ascii="仿宋_GB2312" w:hAnsi="仿宋_GB2312" w:cs="仿宋_GB2312" w:eastAsia="仿宋_GB2312"/>
              </w:rPr>
              <w:t>3、铺设 SBS（高聚物改性沥青）防水卷材，要求卷材为具备国家认证的一线品牌（东方雨虹、雨中情、北新或经发包人认可的同等档次品牌）。Ⅰ 型卷材，卷材厚度不小于 4mm，聚酯毡胎基，性能符合现行国家标准要求。</w:t>
            </w:r>
          </w:p>
          <w:p>
            <w:pPr>
              <w:pStyle w:val="null3"/>
            </w:pPr>
            <w:r>
              <w:rPr>
                <w:rFonts w:ascii="仿宋_GB2312" w:hAnsi="仿宋_GB2312" w:cs="仿宋_GB2312" w:eastAsia="仿宋_GB2312"/>
              </w:rPr>
              <w:t>4、屋面防水等级为 II 级，一道设防施工。卷材搭接宽度符合《屋面工程技术规范》（GB50345-2012）规定，女儿墙处卷材上翻至外檐，表面无褶皱、鼓包等缺陷，工程做法执行现行国家规范。</w:t>
            </w:r>
          </w:p>
          <w:p>
            <w:pPr>
              <w:pStyle w:val="null3"/>
            </w:pPr>
            <w:r>
              <w:rPr>
                <w:rFonts w:ascii="仿宋_GB2312" w:hAnsi="仿宋_GB2312" w:cs="仿宋_GB2312" w:eastAsia="仿宋_GB2312"/>
              </w:rPr>
              <w:t>5、屋面变形缝、落水口等细部节点应按规范设置附加层。</w:t>
            </w:r>
          </w:p>
          <w:p>
            <w:pPr>
              <w:pStyle w:val="null3"/>
            </w:pPr>
            <w:r>
              <w:rPr>
                <w:rFonts w:ascii="仿宋_GB2312" w:hAnsi="仿宋_GB2312" w:cs="仿宋_GB2312" w:eastAsia="仿宋_GB2312"/>
              </w:rPr>
              <w:t>6、具体要求详见工程量清单。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执行国家现行施工验收规范以及相关的标准和采购文件的要求。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执行国家现行施工验收规范以及相关的标准和采购文件的要求。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执行国家现行施工验收规范以及相关的标准和采购文件的要求。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执行国家现行施工验收规范以及相关的标准和采购文件的要求。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3.1付款方式： （1）预付款：合同签订，甲方支付合同总价款的30%作为项目预付款； （2）根据项目实际施工进度，经甲方及监理单位审核后，支付至合同总价的60%； （3）施工完成后，待相关部门验收合格，达到付款条件起30日内，支付至合同总金额的80%； （4）结算审计后，付款至结算总价的100%；（注：最后一笔工程款支付前，承包人将结算款的3%作为履约保障金交至发包人执行账户留存）。 3.2其他： （1）本项目工期：15日历天 （2）本项目质保期为五年。</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需要在线提交所有通过电子化交易平台实施的政府采购项目的响应文件，同时，线下递交响应文件，正本壹份、副本贰份，随正本密封。若线上电子响应文件与纸质响应文件不一致以电子响应文件为准；若正本和副本不符，以正本为准。 线下递交时间同线上响应文件递交截止时间 ；线下递交文件地点：陕西省西安市碑林区长安北路（南稍门十字）大话南门壹中心13楼1309室。 2、本项目采购分为 4 个合同包，采用兼投不兼中原则。评审顺序按合同包 1、合同包 2、合同包 3、合同包 4 依次进行，各合同包均推荐前三名成交候选人。若供应商在某一合同包中被推荐为第一成交候选人，其仍可参与后续其他合同包的评审流程，但不得被推荐为后续任何合同包的成交候选人。后续各合同包的前三名成交候选人，均从未在之前任何合同包中获得过第一成交候选人资格的、本合同包合格供应商中推荐，若本合同包合格供应商不足3家，则按实际合格数量推荐成交候选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供应商需在项目电子化交易系统中按要求填写《响应函》完成承诺，同时提供以下资料并进行电子签章： （1）供应商应是合法注册的法人或其他组织,并出具合法有效的营业执照；（2）财务状况证明：提供2024年度经审计的财务审计报告 (包括审计报告、资产负债表、利润表、现金流量表、所有者权益变动表及其附注，成立时间至开标时间不足一年的可提供成立后任意时段的资产负债表）或磋商截止时间前一年内其基本账户银行出具的资信证明或政府采购信用担保机构出具的担保函；（3）税收和社保证明：提供投标截止时间前一年内任意一个月的依法缴纳的税收和社保证明（社会保障资金缴存单据或社保机构开具的社会保险参保缴费情况证明）；依法免税或不需要缴纳社会保障资金的应提供相关证明材料；（4）参加政府采购活动前三年内，在经营活动中没有重大违法记录的书面声明；（5）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 xml:space="preserve"> 供应商需在项目电子化交易系统中按要求填写《响应函》完成承诺，同时提供以下资料并进行电子签章： （1）供应商应是合法注册的法人或其他组织,并出具合法有效的营业执照；（2）财务状况证明：提供2024年度经审计的财务审计报告 (包括审计报告、资产负债表、利润表、现金流量表、所有者权益变动表及其附注，成立时间至开标时间不足一年的可提供成立后任意时段的资产负债表）或磋商截止时间前一年内其基本账户银行出具的资信证明或政府采购信用担保机构出具的担保函；（3）税收和社保证明：提供投标截止时间前一年内任意一个月的依法缴纳的税收和社保证明（社会保障资金缴存单据或社保机构开具的社会保险参保缴费情况证明）；依法免税或不需要缴纳社会保障资金的应提供相关证明材料；（4）参加政府采购活动前三年内，在经营活动中没有重大违法记录的书面声明；（5）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 xml:space="preserve"> 供应商需在项目电子化交易系统中按要求填写《响应函》完成承诺，同时提供以下资料并进行电子签章： （1）供应商应是合法注册的法人或其他组织,并出具合法有效的营业执照；（2）财务状况证明：提供2024年度经审计的财务审计报告 (包括审计报告、资产负债表、利润表、现金流量表、所有者权益变动表及其附注，成立时间至开标时间不足一年的可提供成立后任意时段的资产负债表）或磋商截止时间前一年内其基本账户银行出具的资信证明或政府采购信用担保机构出具的担保函；（3）税收和社保证明：提供投标截止时间前一年内任意一个月的依法缴纳的税收和社保证明（社会保障资金缴存单据或社保机构开具的社会保险参保缴费情况证明）；依法免税或不需要缴纳社会保障资金的应提供相关证明材料；（4）参加政府采购活动前三年内，在经营活动中没有重大违法记录的书面声明；（5）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 xml:space="preserve"> 供应商需在项目电子化交易系统中按要求填写《响应函》完成承诺，同时提供以下资料并进行电子签章： （1）供应商应是合法注册的法人或其他组织,并出具合法有效的营业执照；（2）财务状况证明：提供2024年度经审计的财务审计报告 (包括审计报告、资产负债表、利润表、现金流量表、所有者权益变动表及其附注，成立时间至开标时间不足一年的可提供成立后任意时段的资产负债表）或磋商截止时间前一年内其基本账户银行出具的资信证明或政府采购信用担保机构出具的担保函；（3）税收和社保证明：提供投标截止时间前一年内任意一个月的依法缴纳的税收和社保证明（社会保障资金缴存单据或社保机构开具的社会保险参保缴费情况证明）；依法免税或不需要缴纳社会保障资金的应提供相关证明材料；（4）参加政府采购活动前三年内，在经营活动中没有重大违法记录的书面声明；（5）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供应商须具有建设部门颁发的合格有效的建筑工程施工总承包三级及以上资质或防水防腐保温工程专业承包二级及以上资质，并具备合格有效的安全生产许可证；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拟派本项目的项目负责人须具备建筑工程专业二级及以上注册建造师资格，并持有效的安全生产考核合格证书（建安 B 证），在本单位注册且无在建工程（提供承诺书）；</w:t>
            </w:r>
          </w:p>
        </w:tc>
        <w:tc>
          <w:tcPr>
            <w:tcW w:type="dxa" w:w="1661"/>
          </w:tcPr>
          <w:p>
            <w:pPr>
              <w:pStyle w:val="null3"/>
            </w:pPr>
            <w:r>
              <w:rPr>
                <w:rFonts w:ascii="仿宋_GB2312" w:hAnsi="仿宋_GB2312" w:cs="仿宋_GB2312" w:eastAsia="仿宋_GB2312"/>
              </w:rPr>
              <w:t>供应商应提交的相关资格证明材料.docx 项目管理机构组成表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根据财库【2019】38号文规定，此项由采购代理机构在响应截止日当天在“信用中国”网站和中国政府采购网站进行查询，截图留档；如网站无供应商信息的，供应商须提供相关证明资料或书面声明，并加盖单位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供应商应提交的相关资格证明材料.docx 项目管理机构组成表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供应商须具有建设部门颁发的合格有效的建筑工程施工总承包三级及以上资质或防水防腐保温工程专业承包二级及以上资质，并具备合格有效的安全生产许可证；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拟派本项目的项目负责人须具备建筑工程专业二级及以上注册建造师资格，并持有效的安全生产考核合格证书（建安 B 证），在本单位注册且无在建工程（提供承诺书）；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根据财库【2019】38号文规定，此项由采购代理机构在响应截止日当天在“信用中国”网站和中国政府采购网站进行查询，截图留档；如网站无供应商信息的，供应商须提供相关证明资料或书面声明，并加盖单位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 xml:space="preserve"> 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供应商应提交的相关资格证明材料.docx 项目管理机构组成表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供应商须具有建设部门颁发的合格有效的建筑工程施工总承包三级及以上资质或防水防腐保温工程专业承包二级及以上资质，并具备合格有效的安全生产许可证；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拟派本项目的项目负责人须具备建筑工程专业二级及以上注册建造师资格，并持有效的安全生产考核合格证书（建安 B 证），在本单位注册且无在建工程（提供承诺书）；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根据财库【2019】38号文规定，此项由采购代理机构在响应截止日当天在“信用中国”网站和中国政府采购网站进行查询，截图留档；如网站无供应商信息的，供应商须提供相关证明资料或书面声明，并加盖单位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供应商应提交的相关资格证明材料.docx 项目管理机构组成表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供应商须具有建设部门颁发的合格有效的建筑工程施工总承包三级及以上资质或防水防腐保温工程专业承包二级及以上资质，并具备合格有效的安全生产许可证；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拟派本项目的项目负责人须具备建筑工程专业二级及以上注册建造师资格，并持有效的安全生产考核合格证书（建安 B 证），在本单位注册且无在建工程（提供承诺书）；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根据财库【2019】38号文规定，此项由采购代理机构在响应截止日当天在“信用中国”网站和中国政府采购网站进行查询，截图留档；如网站无供应商信息的，供应商须提供相关证明资料或书面声明，并加盖单位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符合性评审内容.docx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响应实施方案.docx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15日历天</w:t>
            </w:r>
          </w:p>
        </w:tc>
        <w:tc>
          <w:tcPr>
            <w:tcW w:type="dxa" w:w="1661"/>
          </w:tcPr>
          <w:p>
            <w:pPr>
              <w:pStyle w:val="null3"/>
            </w:pPr>
            <w:r>
              <w:rPr>
                <w:rFonts w:ascii="仿宋_GB2312" w:hAnsi="仿宋_GB2312" w:cs="仿宋_GB2312" w:eastAsia="仿宋_GB2312"/>
              </w:rPr>
              <w:t>响应文件封面 符合性评审内容.docx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5年</w:t>
            </w:r>
          </w:p>
        </w:tc>
        <w:tc>
          <w:tcPr>
            <w:tcW w:type="dxa" w:w="1661"/>
          </w:tcPr>
          <w:p>
            <w:pPr>
              <w:pStyle w:val="null3"/>
            </w:pPr>
            <w:r>
              <w:rPr>
                <w:rFonts w:ascii="仿宋_GB2312" w:hAnsi="仿宋_GB2312" w:cs="仿宋_GB2312" w:eastAsia="仿宋_GB2312"/>
              </w:rPr>
              <w:t>响应文件封面 符合性评审内容.docx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达到国家现行施工验收规范“合格”标准</w:t>
            </w:r>
          </w:p>
        </w:tc>
        <w:tc>
          <w:tcPr>
            <w:tcW w:type="dxa" w:w="1661"/>
          </w:tcPr>
          <w:p>
            <w:pPr>
              <w:pStyle w:val="null3"/>
            </w:pPr>
            <w:r>
              <w:rPr>
                <w:rFonts w:ascii="仿宋_GB2312" w:hAnsi="仿宋_GB2312" w:cs="仿宋_GB2312" w:eastAsia="仿宋_GB2312"/>
              </w:rPr>
              <w:t>响应文件封面 符合性评审内容.docx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响应文件封面 符合性评审内容.docx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1661"/>
          </w:tcPr>
          <w:p>
            <w:pPr>
              <w:pStyle w:val="null3"/>
            </w:pPr>
            <w:r>
              <w:rPr>
                <w:rFonts w:ascii="仿宋_GB2312" w:hAnsi="仿宋_GB2312" w:cs="仿宋_GB2312" w:eastAsia="仿宋_GB2312"/>
              </w:rPr>
              <w:t>响应文件封面 符合性评审内容.docx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符合性评审内容.docx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响应实施方案.docx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15日历天</w:t>
            </w:r>
          </w:p>
        </w:tc>
        <w:tc>
          <w:tcPr>
            <w:tcW w:type="dxa" w:w="1661"/>
          </w:tcPr>
          <w:p>
            <w:pPr>
              <w:pStyle w:val="null3"/>
            </w:pPr>
            <w:r>
              <w:rPr>
                <w:rFonts w:ascii="仿宋_GB2312" w:hAnsi="仿宋_GB2312" w:cs="仿宋_GB2312" w:eastAsia="仿宋_GB2312"/>
              </w:rPr>
              <w:t>响应文件封面 符合性评审内容.docx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5年</w:t>
            </w:r>
          </w:p>
        </w:tc>
        <w:tc>
          <w:tcPr>
            <w:tcW w:type="dxa" w:w="1661"/>
          </w:tcPr>
          <w:p>
            <w:pPr>
              <w:pStyle w:val="null3"/>
            </w:pPr>
            <w:r>
              <w:rPr>
                <w:rFonts w:ascii="仿宋_GB2312" w:hAnsi="仿宋_GB2312" w:cs="仿宋_GB2312" w:eastAsia="仿宋_GB2312"/>
              </w:rPr>
              <w:t>响应文件封面 符合性评审内容.docx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达到国家现行施工验收规范“合格”标准</w:t>
            </w:r>
          </w:p>
        </w:tc>
        <w:tc>
          <w:tcPr>
            <w:tcW w:type="dxa" w:w="1661"/>
          </w:tcPr>
          <w:p>
            <w:pPr>
              <w:pStyle w:val="null3"/>
            </w:pPr>
            <w:r>
              <w:rPr>
                <w:rFonts w:ascii="仿宋_GB2312" w:hAnsi="仿宋_GB2312" w:cs="仿宋_GB2312" w:eastAsia="仿宋_GB2312"/>
              </w:rPr>
              <w:t>响应文件封面 符合性评审内容.docx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响应文件封面 符合性评审内容.docx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1661"/>
          </w:tcPr>
          <w:p>
            <w:pPr>
              <w:pStyle w:val="null3"/>
            </w:pPr>
            <w:r>
              <w:rPr>
                <w:rFonts w:ascii="仿宋_GB2312" w:hAnsi="仿宋_GB2312" w:cs="仿宋_GB2312" w:eastAsia="仿宋_GB2312"/>
              </w:rPr>
              <w:t>响应文件封面 符合性评审内容.docx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符合性评审内容.docx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响应实施方案.docx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15日历天</w:t>
            </w:r>
          </w:p>
        </w:tc>
        <w:tc>
          <w:tcPr>
            <w:tcW w:type="dxa" w:w="1661"/>
          </w:tcPr>
          <w:p>
            <w:pPr>
              <w:pStyle w:val="null3"/>
            </w:pPr>
            <w:r>
              <w:rPr>
                <w:rFonts w:ascii="仿宋_GB2312" w:hAnsi="仿宋_GB2312" w:cs="仿宋_GB2312" w:eastAsia="仿宋_GB2312"/>
              </w:rPr>
              <w:t>响应文件封面 符合性评审内容.docx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5年</w:t>
            </w:r>
          </w:p>
        </w:tc>
        <w:tc>
          <w:tcPr>
            <w:tcW w:type="dxa" w:w="1661"/>
          </w:tcPr>
          <w:p>
            <w:pPr>
              <w:pStyle w:val="null3"/>
            </w:pPr>
            <w:r>
              <w:rPr>
                <w:rFonts w:ascii="仿宋_GB2312" w:hAnsi="仿宋_GB2312" w:cs="仿宋_GB2312" w:eastAsia="仿宋_GB2312"/>
              </w:rPr>
              <w:t>响应文件封面 符合性评审内容.docx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达到国家现行施工验收规范“合格”标准</w:t>
            </w:r>
          </w:p>
        </w:tc>
        <w:tc>
          <w:tcPr>
            <w:tcW w:type="dxa" w:w="1661"/>
          </w:tcPr>
          <w:p>
            <w:pPr>
              <w:pStyle w:val="null3"/>
            </w:pPr>
            <w:r>
              <w:rPr>
                <w:rFonts w:ascii="仿宋_GB2312" w:hAnsi="仿宋_GB2312" w:cs="仿宋_GB2312" w:eastAsia="仿宋_GB2312"/>
              </w:rPr>
              <w:t>响应文件封面 符合性评审内容.docx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响应文件封面 符合性评审内容.docx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1661"/>
          </w:tcPr>
          <w:p>
            <w:pPr>
              <w:pStyle w:val="null3"/>
            </w:pPr>
            <w:r>
              <w:rPr>
                <w:rFonts w:ascii="仿宋_GB2312" w:hAnsi="仿宋_GB2312" w:cs="仿宋_GB2312" w:eastAsia="仿宋_GB2312"/>
              </w:rPr>
              <w:t>响应文件封面 符合性评审内容.docx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符合性评审内容.docx 中小企业声明函 技术服务合同条款及其他商务要求应答表 供应商应提交的相关资格证明材料 强制优先采购产品承诺函 响应文件封面 供应商应提交的相关资格证明材料.docx 项目管理机构组成表 残疾人福利性单位声明函 报价函 标的清单 供应商类似项目业绩一览表 响应实施方案.docx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15日历天</w:t>
            </w:r>
          </w:p>
        </w:tc>
        <w:tc>
          <w:tcPr>
            <w:tcW w:type="dxa" w:w="1661"/>
          </w:tcPr>
          <w:p>
            <w:pPr>
              <w:pStyle w:val="null3"/>
            </w:pPr>
            <w:r>
              <w:rPr>
                <w:rFonts w:ascii="仿宋_GB2312" w:hAnsi="仿宋_GB2312" w:cs="仿宋_GB2312" w:eastAsia="仿宋_GB2312"/>
              </w:rPr>
              <w:t>响应文件封面 符合性评审内容.docx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5年</w:t>
            </w:r>
          </w:p>
        </w:tc>
        <w:tc>
          <w:tcPr>
            <w:tcW w:type="dxa" w:w="1661"/>
          </w:tcPr>
          <w:p>
            <w:pPr>
              <w:pStyle w:val="null3"/>
            </w:pPr>
            <w:r>
              <w:rPr>
                <w:rFonts w:ascii="仿宋_GB2312" w:hAnsi="仿宋_GB2312" w:cs="仿宋_GB2312" w:eastAsia="仿宋_GB2312"/>
              </w:rPr>
              <w:t>响应文件封面 符合性评审内容.docx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达到国家现行施工验收规范“合格”标准</w:t>
            </w:r>
          </w:p>
        </w:tc>
        <w:tc>
          <w:tcPr>
            <w:tcW w:type="dxa" w:w="1661"/>
          </w:tcPr>
          <w:p>
            <w:pPr>
              <w:pStyle w:val="null3"/>
            </w:pPr>
            <w:r>
              <w:rPr>
                <w:rFonts w:ascii="仿宋_GB2312" w:hAnsi="仿宋_GB2312" w:cs="仿宋_GB2312" w:eastAsia="仿宋_GB2312"/>
              </w:rPr>
              <w:t>响应文件封面 符合性评审内容.docx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响应文件封面 符合性评审内容.docx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1661"/>
          </w:tcPr>
          <w:p>
            <w:pPr>
              <w:pStyle w:val="null3"/>
            </w:pPr>
            <w:r>
              <w:rPr>
                <w:rFonts w:ascii="仿宋_GB2312" w:hAnsi="仿宋_GB2312" w:cs="仿宋_GB2312" w:eastAsia="仿宋_GB2312"/>
              </w:rPr>
              <w:t>响应文件封面 符合性评审内容.docx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4：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项目实施方案（10分） A.实施方案完整详细、有针对性，完全满足项目实施，具有优化建议的得(7-10]分； B.实施方案完整，可行，能满足项目实施的全部要求的得(4-7]分； C.实施方案非专门针对本项目，存在少量逻辑漏洞或前后内容不一致的得(2-4]分；D.实施方案有较大缺陷，或完全套用其他项目且内容较少的得(0-2]分;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安全作业管理（10分） 针对本项目提供具体的安全作业方案及安全配套措施进行综合评审。 A.提供具体详细、有针对性的安全作业方案及安全配套措施，完全符合采购人安全作业要求且具有优化建议的，得(7-10]分； B.提供安全作业方案及安全配套措施，符合采购人安全作业的要求，得(4-7]分； C.提供的安全作业方案及安全配套措施非专门针对本项目，套用其他项目内容，存在少量逻辑漏洞或前后内容不一致的得(2-4]分； D.提供的安全作业方案及安全配套措施简陋，存在影响采购人安全作业要求实现的，得(0-2]分。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文明施工措施计划（10分） 针对本项目提供的文明施工措施计划进行综合评审。 A.措施计划详细齐全、合理且切实可行，完全满足采购人需求，具有优化建议的得(7-10]分； B.措施计划齐全、合理、切实可行，满足采购人需求得(4-7]分； C.措施计划非专门针对本项目，存在少量逻辑漏洞或前后内容不一致的得(2-4]分； D.措施计划有较大缺陷，或完全套用其他项目且内容较少的得(0-2]分；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技术组织措施（10分） 根据供应商制定的确保工程质量及工期的技术组织措施进行综合评审。 A.措施计划详细齐全、合理且切实可行，完全满足采购人需求，具有优化建议的得(7-10]分； B.措施计划齐全、合理、切实可行，满足采购人需求得(4-7]分； C.措施计划非专门针对本项目，存在少量逻辑漏洞或前后内容不一致的得(2-4]分； D.措施计划有较大缺陷，或完全套用其他项目且内容较少的得(0-2]分；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拟派项目部人员配备，除拟派项目经理及拟派项目技术负责人以外，至少应包括：施工员1人、安全员1人、质量员1人。 1.满足以上全部要求的得6分，每少一人扣2分，扣完为止；评审依据：提供人员社保、身份证和相应专业证书或注册证书，其中安全员必须提供安全员C证，评审时以供应商提供加盖公章的证书复印件为准，未提供以上资料的相应人员不予认定和赋分。 2.在满足上述基本人员配备的基础上每增加1位专业管理人员的加2分，最多加4分； 评审依据：提供人员社保、身份证和相应专业职称证书或注册证书，其中安全员必须提供安全员C证，评审时以供应商提供加盖公章的证书复印件为准，未提供以上资料的相应人员不予认定和赋分。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响应实施方案.docx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施工机械配备和材料投入计划（10分） 根据供应商投入的施工机械配备和材料投入计划等进行评审。 A.施工机械配备合理并提供设备来源证明材料，证明材料齐全且投入材料环保性优于国家标准的得(7-10]分； B.施工机械配备合理和材料环保性较好，提供了设备来源证明材料的得(4-7]分； C.施工机械配备和材料投入计划基本合理、可行，但未提供其他证明材料的得(2-4]分； D.施工机械配备和材料投入计划较差，影响本项目实施的得(0-2]分；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劳动力安排计划及劳务分包情况表（5分） 供应商就本项目劳动力安排计划及劳务分包情况表，根据合理、可行程度进行评审。 A.劳动力安排计划及劳务分包完整、合理、可行，有利于本项目实施的得5分； B.劳动力安排计划及劳务分包合理、可行的，基本能满足项目实施的得3分； C.劳动力安排计划及劳务分包可行性较差，存在缺陷的得2分； D.未提供得0分。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供应商2022年1月至截标时间前同类施工项目业绩；每提供1份计1分，最高得5分。（提供加盖公章复印件，业绩时间以合同签订时间为准）。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文件，其最终报价为有效报价。本项目专门面向中小企业采购，根据财政部发布《政府采购促进中小企业发展政策问答》的规定，专门面向中小企业采购的项目或者采购包，不再执行价格评审优惠的扶持政策。 2、有效最低报价为基准价得30分。 3、按（磋商基准价/有效最终磋商报价）×30的公式计算报价得分。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项目实施方案（10分） A.实施方案完整详细、有针对性，完全满足项目实施，具有优化建议的得(7-10]分； B.实施方案完整，可行，能满足项目实施的全部要求的得(4-7]分； C.实施方案非专门针对本项目，存在少量逻辑漏洞或前后内容不一致的得(2-4]分；D.实施方案有较大缺陷，或完全套用其他项目且内容较少的得(0-2]分;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安全作业管理（10分） 针对本项目提供具体的安全作业方案及安全配套措施进行综合评审。 A.提供具体详细、有针对性的安全作业方案及安全配套措施，完全符合采购人安全作业要求且具有优化建议的，得(7-10]分； B.提供安全作业方案及安全配套措施，符合采购人安全作业的要求，得(4-7]分； C.提供的安全作业方案及安全配套措施非专门针对本项目，套用其他项目内容，存在少量逻辑漏洞或前后内容不一致的得(2-4]分； D.提供的安全作业方案及安全配套措施简陋，存在影响采购人安全作业要求实现的，得(0-2]分。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文明施工措施计划（10分） 针对本项目提供的文明施工措施计划进行综合评审。 A.措施计划详细齐全、合理且切实可行，完全满足采购人需求，具有优化建议的得(7-10]分； B.措施计划齐全、合理、切实可行，满足采购人需求得(4-7]分； C.措施计划非专门针对本项目，存在少量逻辑漏洞或前后内容不一致的得(2-4]分； D.措施计划有较大缺陷，或完全套用其他项目且内容较少的得(0-2]分；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技术组织措施（10分） 根据供应商制定的确保工程质量及工期的技术组织措施进行综合评审。 A.措施计划详细齐全、合理且切实可行，完全满足采购人需求，具有优化建议的得(7-10]分； B.措施计划齐全、合理、切实可行，满足采购人需求得(4-7]分； C.措施计划非专门针对本项目，存在少量逻辑漏洞或前后内容不一致的得(2-4]分； D.措施计划有较大缺陷，或完全套用其他项目且内容较少的得(0-2]分；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拟派项目部人员配备，除拟派项目经理及拟派项目技术负责人以外，至少应包括：施工员1人、安全员1人、质量员1人。 1.满足以上全部要求的得6分，每少一人扣2分，扣完为止；评审依据：提供人员社保、身份证和相应专业证书或注册证书，其中安全员必须提供安全员C证，评审时以供应商提供加盖公章的证书复印件为准，未提供以上资料的相应人员不予认定和赋分。 2.在满足上述基本人员配备的基础上每增加1位专业管理人员的加2分，最多加4分； 评审依据：提供人员社保、身份证和相应专业职称证书或注册证书，其中安全员必须提供安全员C证，评审时以供应商提供加盖公章的证书复印件为准，未提供以上资料的相应人员不予认定和赋分。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施工机械配备和材料投入计划（10分） 根据供应商投入的施工机械配备和材料投入计划等进行评审。 A.施工机械配备合理并提供设备来源证明材料，证明材料齐全且投入材料环保性优于国家标准的得(7-10]分； B.施工机械配备合理和材料环保性较好，提供了设备来源证明材料的得(4-7]分； C.施工机械配备和材料投入计划基本合理、可行，但未提供其他证明材料的得(2-4]分； D.施工机械配备和材料投入计划较差，影响本项目实施的得(0-2]分；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劳动力安排计划及劳务分包情况表（5分） 供应商就本项目劳动力安排计划及劳务分包情况表，根据合理、可行程度进行评审。 A.劳动力安排计划及劳务分包完整、合理、可行，有利于本项目实施的得5分； B.劳动力安排计划及劳务分包合理、可行的，基本能满足项目实施的得3分； C.劳动力安排计划及劳务分包可行性较差，存在缺陷的得2分； D.未提供得0分。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供应商2022年1月至截标时间前同类施工项目业绩；每提供1份计1分，最高得5分。（提供加盖公章复印件，业绩时间以合同签订时间为准）。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文件，其最终报价为有效报价。本项目专门面向中小企业采购，根据财政部发布《政府采购促进中小企业发展政策问答》的规定，专门面向中小企业采购的项目或者采购包，不再执行价格评审优惠的扶持政策。 2、有效最低报价为基准价得30分。 3、按（磋商基准价/有效最终磋商报价）×30的公式计算报价得分。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项目实施方案（10分） A.实施方案完整详细、有针对性，完全满足项目实施，具有优化建议的得(7-10]分； B.实施方案完整，可行，能满足项目实施的全部要求的得(4-7]分； C.实施方案非专门针对本项目，存在少量逻辑漏洞或前后内容不一致的得(2-4]分；D.实施方案有较大缺陷，或完全套用其他项目且内容较少的得(0-2]分;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安全作业管理（10分） 针对本项目提供具体的安全作业方案及安全配套措施进行综合评审。 A.提供具体详细、有针对性的安全作业方案及安全配套措施，完全符合采购人安全作业要求且具有优化建议的，得(7-10]分； B.提供安全作业方案及安全配套措施，符合采购人安全作业的要求，得(4-7]分； C.提供的安全作业方案及安全配套措施非专门针对本项目，套用其他项目内容，存在少量逻辑漏洞或前后内容不一致的得(2-4]分； D.提供的安全作业方案及安全配套措施简陋，存在影响采购人安全作业要求实现的，得(0-2]分。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文明施工措施计划（10分） 针对本项目提供的文明施工措施计划进行综合评审。 A.措施计划详细齐全、合理且切实可行，完全满足采购人需求，具有优化建议的得(7-10]分； B.措施计划齐全、合理、切实可行，满足采购人需求得(4-7]分； C.措施计划非专门针对本项目，存在少量逻辑漏洞或前后内容不一致的得(2-4]分； D.措施计划有较大缺陷，或完全套用其他项目且内容较少的得(0-2]分；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技术组织措施（10分） 根据供应商制定的确保工程质量及工期的技术组织措施进行综合评审。 A.措施计划详细齐全、合理且切实可行，完全满足采购人需求，具有优化建议的得(7-10]分； B.措施计划齐全、合理、切实可行，满足采购人需求得(4-7]分； C.措施计划非专门针对本项目，存在少量逻辑漏洞或前后内容不一致的得(2-4]分； D.措施计划有较大缺陷，或完全套用其他项目且内容较少的得(0-2]分；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拟派项目部人员配备，除拟派项目经理及拟派项目技术负责人以外，至少应包括：施工员1人、安全员1人、质量员1人。 1.满足以上全部要求的得6分，每少一人扣2分，扣完为止；评审依据：提供人员社保、身份证和相应专业证书或注册证书，其中安全员必须提供安全员C证，评审时以供应商提供加盖公章的证书复印件为准，未提供以上资料的相应人员不予认定和赋分。 2.在满足上述基本人员配备的基础上每增加1位专业管理人员的加2分，最多加4分； 评审依据：提供人员社保、身份证和相应专业职称证书或注册证书，其中安全员必须提供安全员C证，评审时以供应商提供加盖公章的证书复印件为准，未提供以上资料的相应人员不予认定和赋分。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响应实施方案.docx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施工机械配备和材料投入计划（10分） 根据供应商投入的施工机械配备和材料投入计划等进行评审。 A.施工机械配备合理并提供设备来源证明材料，证明材料齐全且投入材料环保性优于国家标准的得(7-10]分； B.施工机械配备合理和材料环保性较好，提供了设备来源证明材料的得(4-7]分； C.施工机械配备和材料投入计划基本合理、可行，但未提供其他证明材料的得(2-4]分； D.施工机械配备和材料投入计划较差，影响本项目实施的得(0-2]分；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劳动力安排计划及劳务分包情况表（5分） 供应商就本项目劳动力安排计划及劳务分包情况表，根据合理、可行程度进行评审。 A.劳动力安排计划及劳务分包完整、合理、可行，有利于本项目实施的得5分； B.劳动力安排计划及劳务分包合理、可行的，基本能满足项目实施的得3分； C.劳动力安排计划及劳务分包可行性较差，存在缺陷的得2分； D.未提供得0分。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供应商2022年1月至截标时间前同类施工项目业绩；每提供1份计1分，最高得5分。（提供加盖公章复印件，业绩时间以合同签订时间为准）。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文件，其最终报价为有效报价。本项目专门面向中小企业采购，根据财政部发布《政府采购促进中小企业发展政策问答》的规定，专门面向中小企业采购的项目或者采购包，不再执行价格评审优惠的扶持政策。 2、有效最低报价为基准价得30分。 3、按（磋商基准价/有效最终磋商报价）×30的公式计算报价得分。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项目实施方案（10分） A.实施方案完整详细、有针对性，完全满足项目实施，具有优化建议的得(7-10]分； B.实施方案完整，可行，能满足项目实施的全部要求的得(4-7]分； C.实施方案非专门针对本项目，存在少量逻辑漏洞或前后内容不一致的得(2-4]分；D.实施方案有较大缺陷，或完全套用其他项目且内容较少的得(0-2]分;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安全作业管理（10分） 针对本项目提供具体的安全作业方案及安全配套措施进行综合评审。 A.提供具体详细、有针对性的安全作业方案及安全配套措施，完全符合采购人安全作业要求且具有优化建议的，得(7-10]分； B.提供安全作业方案及安全配套措施，符合采购人安全作业的要求，得(4-7]分； C.提供的安全作业方案及安全配套措施非专门针对本项目，套用其他项目内容，存在少量逻辑漏洞或前后内容不一致的得(2-4]分； D.提供的安全作业方案及安全配套措施简陋，存在影响采购人安全作业要求实现的，得(0-2]分。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文明施工措施计划（10分） 针对本项目提供的文明施工措施计划进行综合评审。 A.措施计划详细齐全、合理且切实可行，完全满足采购人需求，具有优化建议的得(7-10]分； B.措施计划齐全、合理、切实可行，满足采购人需求得(4-7]分； C.措施计划非专门针对本项目，存在少量逻辑漏洞或前后内容不一致的得(2-4]分； D.措施计划有较大缺陷，或完全套用其他项目且内容较少的得(0-2]分；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技术组织措施（10分） 根据供应商制定的确保工程质量及工期的技术组织措施进行综合评审。 A.措施计划详细齐全、合理且切实可行，完全满足采购人需求，具有优化建议的得(7-10]分； B.措施计划齐全、合理、切实可行，满足采购人需求得(4-7]分； C.措施计划非专门针对本项目，存在少量逻辑漏洞或前后内容不一致的得(2-4]分； D.措施计划有较大缺陷，或完全套用其他项目且内容较少的得(0-2]分；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拟派项目部人员配备，除拟派项目经理及拟派项目技术负责人以外，至少应包括：施工员1人、安全员1人、质量员1人。 1.满足以上全部要求的得6分，每少一人扣2分，扣完为止；评审依据：提供人员社保、身份证和相应专业证书或注册证书，其中安全员必须提供安全员C证，评审时以供应商提供加盖公章的证书复印件为准，未提供以上资料的相应人员不予认定和赋分。 2.在满足上述基本人员配备的基础上每增加1位专业管理人员的加2分，最多加4分； 评审依据：提供人员社保、身份证和相应专业职称证书或注册证书，其中安全员必须提供安全员C证，评审时以供应商提供加盖公章的证书复印件为准，未提供以上资料的相应人员不予认定和赋分。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响应实施方案.docx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施工机械配备和材料投入计划（10分） 根据供应商投入的施工机械配备和材料投入计划等进行评审。 A.施工机械配备合理并提供设备来源证明材料，证明材料齐全且投入材料环保性优于国家标准的得(7-10]分； B.施工机械配备合理和材料环保性较好，提供了设备来源证明材料的得(4-7]分； C.施工机械配备和材料投入计划基本合理、可行，但未提供其他证明材料的得(2-4]分； D.施工机械配备和材料投入计划较差，影响本项目实施的得(0-2]分；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劳动力安排计划及劳务分包情况表（5分） 供应商就本项目劳动力安排计划及劳务分包情况表，根据合理、可行程度进行评审。 A.劳动力安排计划及劳务分包完整、合理、可行，有利于本项目实施的得5分； B.劳动力安排计划及劳务分包合理、可行的，基本能满足项目实施的得3分； C.劳动力安排计划及劳务分包可行性较差，存在缺陷的得2分； D.未提供得0分。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供应商2022年1月至截标时间前同类施工项目业绩；每提供1份计1分，最高得5分。（提供加盖公章复印件，业绩时间以合同签订时间为准）。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文件，其最终报价为有效报价。本项目专门面向中小企业采购，根据财政部发布《政府采购促进中小企业发展政策问答》的规定，专门面向中小企业采购的项目或者采购包，不再执行价格评审优惠的扶持政策。 2、有效最低报价为基准价得30分。 3、按（磋商基准价/有效最终磋商报价）×30的公式计算报价得分。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详见附件：符合性评审内容.docx</w:t>
      </w:r>
    </w:p>
    <w:p>
      <w:pPr>
        <w:pStyle w:val="null3"/>
        <w:ind w:firstLine="960"/>
      </w:pPr>
      <w:r>
        <w:rPr>
          <w:rFonts w:ascii="仿宋_GB2312" w:hAnsi="仿宋_GB2312" w:cs="仿宋_GB2312" w:eastAsia="仿宋_GB2312"/>
        </w:rPr>
        <w:t>详见附件：响应实施方案.docx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详见附件：符合性评审内容.docx</w:t>
      </w:r>
    </w:p>
    <w:p>
      <w:pPr>
        <w:pStyle w:val="null3"/>
        <w:ind w:firstLine="960"/>
      </w:pPr>
      <w:r>
        <w:rPr>
          <w:rFonts w:ascii="仿宋_GB2312" w:hAnsi="仿宋_GB2312" w:cs="仿宋_GB2312" w:eastAsia="仿宋_GB2312"/>
        </w:rPr>
        <w:t>详见附件：响应实施方案.docx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详见附件：符合性评审内容.docx</w:t>
      </w:r>
    </w:p>
    <w:p>
      <w:pPr>
        <w:pStyle w:val="null3"/>
        <w:ind w:firstLine="960"/>
      </w:pPr>
      <w:r>
        <w:rPr>
          <w:rFonts w:ascii="仿宋_GB2312" w:hAnsi="仿宋_GB2312" w:cs="仿宋_GB2312" w:eastAsia="仿宋_GB2312"/>
        </w:rPr>
        <w:t>详见附件：响应实施方案.docx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详见附件：符合性评审内容.docx</w:t>
      </w:r>
    </w:p>
    <w:p>
      <w:pPr>
        <w:pStyle w:val="null3"/>
        <w:ind w:firstLine="960"/>
      </w:pPr>
      <w:r>
        <w:rPr>
          <w:rFonts w:ascii="仿宋_GB2312" w:hAnsi="仿宋_GB2312" w:cs="仿宋_GB2312" w:eastAsia="仿宋_GB2312"/>
        </w:rPr>
        <w:t>详见附件：响应实施方案.docx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