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E7D5B8E">
      <w:pPr>
        <w:jc w:val="left"/>
        <w:rPr>
          <w:rFonts w:hint="eastAsia" w:ascii="Times New Roman" w:hAnsi="Times New Roman" w:eastAsia="仿宋_GB2312"/>
          <w:bCs/>
          <w:color w:val="000000"/>
          <w:sz w:val="32"/>
          <w:szCs w:val="32"/>
        </w:rPr>
      </w:pPr>
      <w:bookmarkStart w:id="558" w:name="_GoBack"/>
      <w:bookmarkEnd w:id="558"/>
    </w:p>
    <w:p w14:paraId="5B1B751F">
      <w:pPr>
        <w:jc w:val="center"/>
        <w:rPr>
          <w:rFonts w:hint="eastAsia" w:ascii="Times New Roman" w:hAnsi="Times New Roman" w:eastAsia="仿宋_GB2312"/>
          <w:bCs/>
          <w:color w:val="000000"/>
          <w:sz w:val="32"/>
          <w:szCs w:val="32"/>
        </w:rPr>
      </w:pPr>
      <w:r>
        <w:rPr>
          <w:rFonts w:hint="eastAsia" w:ascii="Times New Roman" w:hAnsi="Times New Roman" w:eastAsia="仿宋_GB2312"/>
          <w:bCs/>
          <w:color w:val="000000"/>
          <w:sz w:val="32"/>
          <w:szCs w:val="32"/>
        </w:rPr>
        <w:t>拟签订采购合同文本</w:t>
      </w:r>
    </w:p>
    <w:p w14:paraId="334F1895">
      <w:pPr>
        <w:jc w:val="center"/>
        <w:rPr>
          <w:rFonts w:ascii="Times New Roman" w:hAnsi="Times New Roman" w:eastAsia="仿宋_GB2312"/>
          <w:bCs/>
          <w:color w:val="000000"/>
          <w:sz w:val="32"/>
          <w:szCs w:val="32"/>
        </w:rPr>
      </w:pPr>
      <w:r>
        <w:rPr>
          <w:rFonts w:hint="eastAsia" w:ascii="Times New Roman" w:hAnsi="Times New Roman" w:eastAsia="仿宋_GB2312"/>
          <w:bCs/>
          <w:color w:val="000000"/>
          <w:sz w:val="32"/>
          <w:szCs w:val="32"/>
        </w:rPr>
        <w:t>（本合同仅供参考，最终以实际签订为准）</w:t>
      </w:r>
      <w:r>
        <w:rPr>
          <w:rFonts w:ascii="Times New Roman" w:hAnsi="Times New Roman" w:eastAsia="仿宋_GB2312"/>
          <w:bCs/>
          <w:color w:val="000000"/>
          <w:sz w:val="32"/>
          <w:szCs w:val="32"/>
        </w:rPr>
        <w:t xml:space="preserve">       </w:t>
      </w:r>
    </w:p>
    <w:p w14:paraId="7339AD30">
      <w:pPr>
        <w:jc w:val="center"/>
        <w:rPr>
          <w:rFonts w:ascii="Times New Roman" w:hAnsi="Times New Roman" w:eastAsia="仿宋_GB2312"/>
          <w:bCs/>
          <w:color w:val="000000"/>
          <w:sz w:val="32"/>
          <w:szCs w:val="32"/>
        </w:rPr>
      </w:pPr>
    </w:p>
    <w:p w14:paraId="3311DB10">
      <w:pPr>
        <w:jc w:val="center"/>
        <w:rPr>
          <w:rFonts w:hint="eastAsia" w:ascii="黑体" w:hAnsi="黑体" w:eastAsia="黑体"/>
          <w:b/>
          <w:bCs/>
          <w:color w:val="000000"/>
          <w:sz w:val="48"/>
          <w:szCs w:val="48"/>
        </w:rPr>
      </w:pPr>
      <w:r>
        <w:rPr>
          <w:rFonts w:hint="eastAsia" w:ascii="黑体" w:hAnsi="黑体" w:eastAsia="黑体"/>
          <w:b/>
          <w:bCs/>
          <w:color w:val="000000"/>
          <w:sz w:val="48"/>
          <w:szCs w:val="48"/>
        </w:rPr>
        <w:t>西安文理学院</w:t>
      </w:r>
    </w:p>
    <w:p w14:paraId="64703C17">
      <w:pPr>
        <w:jc w:val="center"/>
        <w:rPr>
          <w:rFonts w:hint="eastAsia" w:ascii="黑体" w:hAnsi="黑体" w:eastAsia="黑体"/>
          <w:b/>
          <w:bCs/>
          <w:color w:val="000000"/>
          <w:sz w:val="48"/>
          <w:szCs w:val="48"/>
        </w:rPr>
      </w:pPr>
    </w:p>
    <w:p w14:paraId="280ACFB2">
      <w:pPr>
        <w:jc w:val="center"/>
        <w:rPr>
          <w:rFonts w:hint="eastAsia" w:ascii="黑体" w:hAnsi="黑体" w:eastAsia="黑体"/>
          <w:b/>
          <w:bCs/>
          <w:color w:val="000000"/>
          <w:sz w:val="44"/>
          <w:szCs w:val="44"/>
          <w:lang w:eastAsia="zh-CN"/>
        </w:rPr>
      </w:pPr>
      <w:r>
        <w:rPr>
          <w:rFonts w:hint="eastAsia" w:ascii="黑体" w:hAnsi="黑体" w:eastAsia="黑体"/>
          <w:b/>
          <w:bCs/>
          <w:color w:val="000000"/>
          <w:sz w:val="44"/>
          <w:szCs w:val="44"/>
          <w:lang w:eastAsia="zh-CN"/>
        </w:rPr>
        <w:t>西安文理学院宿舍及其他区域屋面防水项目</w:t>
      </w:r>
    </w:p>
    <w:p w14:paraId="141E9226">
      <w:pPr>
        <w:jc w:val="center"/>
        <w:rPr>
          <w:rFonts w:hint="eastAsia" w:ascii="黑体" w:hAnsi="黑体" w:eastAsia="黑体"/>
          <w:b/>
          <w:bCs/>
          <w:color w:val="000000"/>
          <w:sz w:val="44"/>
          <w:szCs w:val="44"/>
          <w:lang w:eastAsia="zh-CN"/>
        </w:rPr>
      </w:pPr>
    </w:p>
    <w:p w14:paraId="19098B19">
      <w:pPr>
        <w:jc w:val="center"/>
        <w:rPr>
          <w:rFonts w:hint="eastAsia" w:ascii="黑体" w:hAnsi="黑体" w:eastAsia="黑体"/>
          <w:b/>
          <w:bCs/>
          <w:color w:val="000000"/>
          <w:sz w:val="44"/>
          <w:szCs w:val="44"/>
        </w:rPr>
      </w:pPr>
      <w:r>
        <w:rPr>
          <w:rFonts w:hint="eastAsia" w:ascii="黑体" w:hAnsi="黑体" w:eastAsia="黑体"/>
          <w:b/>
          <w:bCs/>
          <w:color w:val="000000"/>
          <w:sz w:val="44"/>
          <w:szCs w:val="44"/>
          <w:u w:val="thick"/>
          <w:lang w:val="en-US" w:eastAsia="zh-CN"/>
        </w:rPr>
        <w:t xml:space="preserve"> </w:t>
      </w:r>
      <w:r>
        <w:rPr>
          <w:rFonts w:hint="eastAsia" w:ascii="黑体" w:hAnsi="黑体" w:eastAsia="黑体"/>
          <w:b/>
          <w:bCs/>
          <w:color w:val="000000"/>
          <w:sz w:val="44"/>
          <w:szCs w:val="44"/>
          <w:u w:val="thick"/>
          <w:lang w:val="en-US" w:eastAsia="zh-CN"/>
        </w:rPr>
        <w:t xml:space="preserve">   </w:t>
      </w:r>
      <w:r>
        <w:rPr>
          <w:rFonts w:hint="eastAsia" w:ascii="黑体" w:hAnsi="黑体" w:eastAsia="黑体"/>
          <w:b/>
          <w:bCs/>
          <w:color w:val="000000"/>
          <w:sz w:val="44"/>
          <w:szCs w:val="44"/>
          <w:u w:val="none"/>
          <w:lang w:val="en-US" w:eastAsia="zh-CN"/>
        </w:rPr>
        <w:t>标段</w:t>
      </w:r>
      <w:r>
        <w:rPr>
          <w:rFonts w:hint="eastAsia" w:ascii="黑体" w:hAnsi="黑体" w:eastAsia="黑体"/>
          <w:b/>
          <w:bCs/>
          <w:color w:val="000000"/>
          <w:sz w:val="44"/>
          <w:szCs w:val="44"/>
        </w:rPr>
        <w:t>施工合同</w:t>
      </w:r>
    </w:p>
    <w:p w14:paraId="76F9842E">
      <w:pPr>
        <w:jc w:val="center"/>
        <w:rPr>
          <w:rFonts w:ascii="黑体" w:hAnsi="黑体" w:eastAsia="黑体"/>
          <w:b/>
          <w:color w:val="000000"/>
          <w:sz w:val="48"/>
          <w:szCs w:val="48"/>
        </w:rPr>
      </w:pPr>
    </w:p>
    <w:p w14:paraId="496D0987">
      <w:pPr>
        <w:jc w:val="center"/>
        <w:rPr>
          <w:rFonts w:ascii="Times New Roman" w:hAnsi="Times New Roman" w:eastAsia="华文中宋"/>
          <w:b/>
          <w:color w:val="000000"/>
          <w:sz w:val="52"/>
          <w:szCs w:val="52"/>
        </w:rPr>
      </w:pPr>
    </w:p>
    <w:p w14:paraId="15B500D7">
      <w:pPr>
        <w:jc w:val="center"/>
        <w:rPr>
          <w:rFonts w:ascii="Times New Roman" w:hAnsi="Times New Roman" w:eastAsia="华文中宋"/>
          <w:b/>
          <w:color w:val="000000"/>
          <w:sz w:val="52"/>
          <w:szCs w:val="52"/>
        </w:rPr>
      </w:pPr>
    </w:p>
    <w:p w14:paraId="05AA78A1">
      <w:pPr>
        <w:jc w:val="center"/>
        <w:rPr>
          <w:rFonts w:ascii="Times New Roman" w:hAnsi="Times New Roman" w:eastAsia="华文中宋"/>
          <w:b/>
          <w:color w:val="000000"/>
          <w:sz w:val="52"/>
          <w:szCs w:val="52"/>
        </w:rPr>
      </w:pPr>
    </w:p>
    <w:p w14:paraId="76C19570">
      <w:pPr>
        <w:jc w:val="center"/>
        <w:rPr>
          <w:rFonts w:ascii="Times New Roman" w:hAnsi="Times New Roman" w:eastAsia="楷体_GB2312"/>
          <w:b/>
          <w:color w:val="000000"/>
          <w:sz w:val="72"/>
          <w:szCs w:val="72"/>
        </w:rPr>
      </w:pPr>
    </w:p>
    <w:p w14:paraId="1E665FEC">
      <w:pPr>
        <w:rPr>
          <w:rFonts w:ascii="Times New Roman" w:hAnsi="Times New Roman"/>
          <w:b/>
          <w:color w:val="000000"/>
          <w:sz w:val="28"/>
          <w:szCs w:val="28"/>
        </w:rPr>
      </w:pPr>
    </w:p>
    <w:p w14:paraId="5AD5EBA1">
      <w:pPr>
        <w:rPr>
          <w:rFonts w:ascii="Times New Roman" w:hAnsi="Times New Roman"/>
          <w:b/>
          <w:color w:val="000000"/>
          <w:sz w:val="28"/>
          <w:szCs w:val="28"/>
        </w:rPr>
      </w:pPr>
    </w:p>
    <w:p w14:paraId="3FBF98F5">
      <w:pPr>
        <w:rPr>
          <w:rFonts w:ascii="Times New Roman" w:hAnsi="Times New Roman"/>
          <w:b/>
          <w:color w:val="000000"/>
          <w:sz w:val="28"/>
          <w:szCs w:val="28"/>
        </w:rPr>
      </w:pPr>
    </w:p>
    <w:p w14:paraId="1E4AEC12">
      <w:pPr>
        <w:rPr>
          <w:rFonts w:ascii="Times New Roman" w:hAnsi="Times New Roman"/>
          <w:b/>
          <w:color w:val="000000"/>
          <w:sz w:val="28"/>
          <w:szCs w:val="28"/>
        </w:rPr>
      </w:pPr>
    </w:p>
    <w:p w14:paraId="01584568">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8415" b="1079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923D564">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0923D564">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w:t>
      </w:r>
      <w:r>
        <w:rPr>
          <w:rFonts w:hint="eastAsia" w:ascii="Times New Roman" w:hAnsi="Times New Roman"/>
          <w:b/>
          <w:color w:val="000000"/>
          <w:sz w:val="32"/>
          <w:szCs w:val="28"/>
          <w:lang w:eastAsia="zh-CN"/>
        </w:rPr>
        <w:t>房和</w:t>
      </w:r>
      <w:r>
        <w:rPr>
          <w:rFonts w:ascii="Times New Roman" w:hAnsi="Times New Roman"/>
          <w:b/>
          <w:color w:val="000000"/>
          <w:sz w:val="32"/>
          <w:szCs w:val="28"/>
        </w:rPr>
        <w:t>城乡建设部</w:t>
      </w:r>
    </w:p>
    <w:p w14:paraId="23367217">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268A4C3B">
      <w:pPr>
        <w:pStyle w:val="86"/>
        <w:spacing w:before="0" w:after="0" w:line="240" w:lineRule="auto"/>
        <w:jc w:val="center"/>
        <w:outlineLvl w:val="0"/>
        <w:rPr>
          <w:rFonts w:hint="eastAsia" w:ascii="方正小标宋简体" w:hAnsi="Times New Roman" w:eastAsia="方正小标宋简体"/>
          <w:sz w:val="36"/>
          <w:szCs w:val="36"/>
          <w:lang w:val="zh-CN"/>
        </w:rPr>
      </w:pPr>
      <w:bookmarkStart w:id="0" w:name="_Toc296503025"/>
      <w:bookmarkStart w:id="1" w:name="_Toc296890982"/>
    </w:p>
    <w:p w14:paraId="4362CAD1">
      <w:pPr>
        <w:pStyle w:val="86"/>
        <w:spacing w:before="0" w:after="0" w:line="240" w:lineRule="auto"/>
        <w:jc w:val="center"/>
        <w:outlineLvl w:val="0"/>
        <w:rPr>
          <w:rFonts w:hint="eastAsia" w:ascii="方正小标宋简体" w:hAnsi="Times New Roman" w:eastAsia="方正小标宋简体"/>
          <w:sz w:val="36"/>
          <w:szCs w:val="36"/>
          <w:lang w:val="zh-CN"/>
        </w:rPr>
      </w:pPr>
      <w:r>
        <w:rPr>
          <w:rFonts w:hint="eastAsia" w:ascii="方正小标宋简体" w:hAnsi="Times New Roman" w:eastAsia="方正小标宋简体"/>
          <w:sz w:val="36"/>
          <w:szCs w:val="36"/>
          <w:lang w:val="zh-CN"/>
        </w:rPr>
        <w:t>说  明</w:t>
      </w:r>
    </w:p>
    <w:p w14:paraId="59AFE8FB">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为了指导建设工程施工合同当事人的签约行为，维护合同当事人的合法权益，依据《中华人民共和国建筑法》、《中华人民共和国招标投标法》以及相关法律法规，住</w:t>
      </w:r>
      <w:r>
        <w:rPr>
          <w:rFonts w:hint="eastAsia" w:ascii="仿宋_GB2312" w:eastAsia="仿宋_GB2312"/>
          <w:sz w:val="30"/>
          <w:szCs w:val="30"/>
          <w:lang w:eastAsia="zh-CN"/>
        </w:rPr>
        <w:t>房和</w:t>
      </w:r>
      <w:r>
        <w:rPr>
          <w:rFonts w:hint="eastAsia" w:ascii="仿宋_GB2312" w:eastAsia="仿宋_GB2312"/>
          <w:sz w:val="30"/>
          <w:szCs w:val="30"/>
        </w:rPr>
        <w:t>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32B1ACD9">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5157D0B9">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533F489F">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0403D1CA">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4D77F021">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663EBA62">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008A2A01">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48559009">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4982A16D">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B260C1E">
      <w:pPr>
        <w:ind w:right="25" w:rightChars="12" w:firstLine="600" w:firstLineChars="200"/>
        <w:rPr>
          <w:rFonts w:hint="eastAsia" w:ascii="仿宋_GB2312" w:eastAsia="仿宋_GB2312"/>
          <w:sz w:val="30"/>
          <w:szCs w:val="30"/>
        </w:rPr>
      </w:pPr>
      <w:r>
        <w:rPr>
          <w:rFonts w:hint="eastAsia" w:ascii="仿宋_GB2312" w:eastAsia="仿宋_GB2312"/>
          <w:sz w:val="30"/>
          <w:szCs w:val="30"/>
        </w:rPr>
        <w:t>1.专用合同条款的编号应与相应的通用合同条款的编号一致；</w:t>
      </w:r>
    </w:p>
    <w:p w14:paraId="54D7E40F">
      <w:pPr>
        <w:ind w:firstLine="600" w:firstLineChars="200"/>
        <w:rPr>
          <w:rFonts w:hint="eastAsia" w:ascii="仿宋_GB2312" w:eastAsia="仿宋_GB2312"/>
          <w:sz w:val="30"/>
          <w:szCs w:val="30"/>
        </w:rPr>
      </w:pPr>
      <w:r>
        <w:rPr>
          <w:rFonts w:hint="eastAsia" w:ascii="仿宋_GB2312" w:eastAsia="仿宋_GB2312"/>
          <w:sz w:val="30"/>
          <w:szCs w:val="30"/>
        </w:rPr>
        <w:t>2.合同当事人可以通过对专用合同条款的修改，满足具体建设工程的特殊要求，避免直接修改通用合同条款；</w:t>
      </w:r>
    </w:p>
    <w:p w14:paraId="7F08A4AF">
      <w:pPr>
        <w:ind w:firstLine="600" w:firstLineChars="200"/>
        <w:rPr>
          <w:rFonts w:hint="eastAsia" w:ascii="仿宋_GB2312" w:eastAsia="仿宋_GB2312"/>
          <w:sz w:val="30"/>
          <w:szCs w:val="30"/>
        </w:rPr>
      </w:pPr>
      <w:r>
        <w:rPr>
          <w:rFonts w:hint="eastAsia" w:ascii="仿宋_GB2312" w:eastAsia="仿宋_GB2312"/>
          <w:sz w:val="30"/>
          <w:szCs w:val="30"/>
        </w:rPr>
        <w:t>3.在专用合同条款中有横道线的地方，合同当事人可</w:t>
      </w:r>
      <w:r>
        <w:rPr>
          <w:rFonts w:hint="eastAsia" w:ascii="仿宋_GB2312" w:eastAsia="仿宋_GB2312"/>
          <w:sz w:val="30"/>
          <w:szCs w:val="30"/>
          <w:lang w:eastAsia="zh-CN"/>
        </w:rPr>
        <w:t>对</w:t>
      </w:r>
      <w:r>
        <w:rPr>
          <w:rFonts w:hint="eastAsia" w:ascii="仿宋_GB2312" w:eastAsia="仿宋_GB2312"/>
          <w:sz w:val="30"/>
          <w:szCs w:val="30"/>
        </w:rPr>
        <w:t>相应的通用合同条款进行细化、完善、补充、修改或另行约定；如无细化、完善、补充、修改或另行约定，则填写“无”或划“/”。</w:t>
      </w:r>
    </w:p>
    <w:p w14:paraId="6148E575">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4B70268B">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419369F7">
      <w:pPr>
        <w:pStyle w:val="5"/>
        <w:spacing w:line="240" w:lineRule="auto"/>
        <w:jc w:val="center"/>
        <w:rPr>
          <w:rFonts w:hint="eastAsia" w:ascii="方正小标宋简体" w:hAnsi="Times New Roman" w:eastAsia="方正小标宋简体"/>
          <w:b w:val="0"/>
          <w:color w:val="000000"/>
          <w:sz w:val="44"/>
          <w:szCs w:val="44"/>
        </w:rPr>
      </w:pPr>
      <w:bookmarkStart w:id="2" w:name="_Toc351203480"/>
      <w:r>
        <w:rPr>
          <w:rFonts w:hint="eastAsia" w:ascii="方正小标宋简体" w:hAnsi="华文中宋" w:eastAsia="方正小标宋简体"/>
          <w:sz w:val="44"/>
          <w:szCs w:val="44"/>
        </w:rPr>
        <w:t>第一部分 合同协议书</w:t>
      </w:r>
      <w:bookmarkEnd w:id="0"/>
      <w:bookmarkEnd w:id="1"/>
      <w:bookmarkEnd w:id="2"/>
    </w:p>
    <w:p w14:paraId="27C994D7">
      <w:pPr>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西安</w:t>
      </w:r>
      <w:r>
        <w:rPr>
          <w:rFonts w:ascii="Times New Roman" w:hAnsi="Times New Roman" w:eastAsia="仿宋_GB2312"/>
          <w:b/>
          <w:color w:val="000000"/>
          <w:sz w:val="30"/>
          <w:szCs w:val="30"/>
          <w:u w:val="single"/>
        </w:rPr>
        <w:t>文理学院</w:t>
      </w:r>
      <w:r>
        <w:rPr>
          <w:rFonts w:hint="eastAsia"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lang w:val="en-US" w:eastAsia="zh-CN"/>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20A82928">
      <w:pPr>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lang w:val="en-US" w:eastAsia="zh-CN"/>
        </w:rPr>
        <w:t xml:space="preserve">             </w:t>
      </w:r>
      <w:r>
        <w:rPr>
          <w:rFonts w:ascii="Times New Roman" w:hAnsi="Times New Roman" w:eastAsia="仿宋_GB2312"/>
          <w:b/>
          <w:color w:val="000000"/>
          <w:sz w:val="30"/>
          <w:szCs w:val="30"/>
          <w:u w:val="single"/>
        </w:rPr>
        <w:t></w:t>
      </w:r>
    </w:p>
    <w:p w14:paraId="25E9898D">
      <w:pPr>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hint="eastAsia" w:ascii="Times New Roman" w:hAnsi="Times New Roman" w:eastAsia="仿宋_GB2312"/>
          <w:color w:val="000000"/>
          <w:sz w:val="30"/>
          <w:szCs w:val="30"/>
        </w:rPr>
        <w:t>《中华人民共和国民法典》</w:t>
      </w:r>
      <w:r>
        <w:rPr>
          <w:rFonts w:hint="eastAsia" w:ascii="Times New Roman" w:hAnsi="Times New Roman" w:eastAsia="仿宋_GB2312"/>
          <w:color w:val="000000"/>
          <w:sz w:val="30"/>
          <w:szCs w:val="30"/>
          <w:lang w:eastAsia="zh-CN"/>
        </w:rPr>
        <w:t>、</w:t>
      </w:r>
      <w:r>
        <w:rPr>
          <w:rFonts w:ascii="Times New Roman" w:hAnsi="Times New Roman" w:eastAsia="仿宋_GB2312"/>
          <w:color w:val="000000"/>
          <w:sz w:val="30"/>
          <w:szCs w:val="30"/>
        </w:rPr>
        <w:t>《中华人民共和国建筑法》及有关法律规定，遵循平等、自愿、公平和诚实信用的原则，双方就</w:t>
      </w:r>
    </w:p>
    <w:p w14:paraId="52DB0663">
      <w:pPr>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6C83648A">
      <w:pPr>
        <w:pStyle w:val="2"/>
        <w:spacing w:before="120" w:after="120" w:line="24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3" w:name="_Toc351203481"/>
      <w:r>
        <w:rPr>
          <w:rFonts w:ascii="Times New Roman" w:hAnsi="Times New Roman" w:eastAsia="黑体"/>
          <w:b w:val="0"/>
          <w:color w:val="000000"/>
          <w:sz w:val="32"/>
          <w:szCs w:val="32"/>
        </w:rPr>
        <w:t>一、工程概况</w:t>
      </w:r>
      <w:bookmarkEnd w:id="3"/>
    </w:p>
    <w:p w14:paraId="1DB9993A">
      <w:pPr>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22E1923">
      <w:pPr>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8C18EFD">
      <w:pPr>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2F1BD44">
      <w:pPr>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FE95552">
      <w:pPr>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6051FC9">
      <w:pPr>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3F9F27A7">
      <w:pPr>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w:t>
      </w:r>
    </w:p>
    <w:p w14:paraId="2C18D552">
      <w:pPr>
        <w:pStyle w:val="2"/>
        <w:spacing w:before="120" w:after="120" w:line="24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4" w:name="_Toc351203482"/>
      <w:r>
        <w:rPr>
          <w:rFonts w:ascii="Times New Roman" w:hAnsi="Times New Roman" w:eastAsia="黑体"/>
          <w:b w:val="0"/>
          <w:color w:val="000000"/>
          <w:sz w:val="32"/>
          <w:szCs w:val="32"/>
        </w:rPr>
        <w:t>二、合同工期</w:t>
      </w:r>
      <w:bookmarkEnd w:id="4"/>
    </w:p>
    <w:p w14:paraId="0900B4DA">
      <w:pPr>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r>
        <w:rPr>
          <w:rFonts w:hint="eastAsia" w:ascii="Times New Roman" w:hAnsi="Times New Roman" w:eastAsia="仿宋_GB2312"/>
          <w:color w:val="000000"/>
          <w:sz w:val="30"/>
          <w:szCs w:val="30"/>
        </w:rPr>
        <w:t>（开工报告为准）</w:t>
      </w:r>
      <w:r>
        <w:rPr>
          <w:rFonts w:ascii="Times New Roman" w:hAnsi="Times New Roman" w:eastAsia="仿宋_GB2312"/>
          <w:color w:val="000000"/>
          <w:sz w:val="30"/>
          <w:szCs w:val="30"/>
        </w:rPr>
        <w:t>。</w:t>
      </w:r>
    </w:p>
    <w:p w14:paraId="0A867B36">
      <w:pPr>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r>
        <w:rPr>
          <w:rFonts w:hint="eastAsia" w:ascii="Times New Roman" w:hAnsi="Times New Roman" w:eastAsia="仿宋_GB2312"/>
          <w:color w:val="000000"/>
          <w:sz w:val="30"/>
          <w:szCs w:val="30"/>
        </w:rPr>
        <w:t>（竣工验收报告为准）</w:t>
      </w:r>
      <w:r>
        <w:rPr>
          <w:rFonts w:ascii="Times New Roman" w:hAnsi="Times New Roman" w:eastAsia="仿宋_GB2312"/>
          <w:color w:val="000000"/>
          <w:sz w:val="30"/>
          <w:szCs w:val="30"/>
        </w:rPr>
        <w:t>。</w:t>
      </w:r>
    </w:p>
    <w:p w14:paraId="513FABF7">
      <w:pPr>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65CCE1F8">
      <w:pPr>
        <w:pStyle w:val="2"/>
        <w:spacing w:before="120" w:after="120" w:line="24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5" w:name="_Toc351203483"/>
      <w:r>
        <w:rPr>
          <w:rFonts w:ascii="Times New Roman" w:hAnsi="Times New Roman" w:eastAsia="黑体"/>
          <w:b w:val="0"/>
          <w:color w:val="000000"/>
          <w:sz w:val="32"/>
          <w:szCs w:val="32"/>
        </w:rPr>
        <w:t>三、质量标准</w:t>
      </w:r>
      <w:bookmarkEnd w:id="5"/>
    </w:p>
    <w:p w14:paraId="4451CCBC">
      <w:pPr>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合格</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5958422D">
      <w:pPr>
        <w:pStyle w:val="2"/>
        <w:spacing w:before="120" w:after="120" w:line="24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4"/>
      <w:r>
        <w:rPr>
          <w:rFonts w:ascii="Times New Roman" w:hAnsi="Times New Roman" w:eastAsia="黑体"/>
          <w:b w:val="0"/>
          <w:color w:val="000000"/>
          <w:sz w:val="32"/>
          <w:szCs w:val="32"/>
        </w:rPr>
        <w:t>四、签约合同价与合同价格形式</w:t>
      </w:r>
      <w:bookmarkEnd w:id="6"/>
      <w:r>
        <w:rPr>
          <w:rFonts w:ascii="Times New Roman" w:hAnsi="Times New Roman" w:eastAsia="黑体"/>
          <w:b w:val="0"/>
          <w:color w:val="000000"/>
          <w:sz w:val="32"/>
          <w:szCs w:val="32"/>
        </w:rPr>
        <w:tab/>
      </w:r>
    </w:p>
    <w:p w14:paraId="138D40BA">
      <w:pPr>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3A22323A">
      <w:pPr>
        <w:ind w:firstLine="750" w:firstLineChars="25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3AC029E">
      <w:pPr>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1.1该合同价款包含但不限于安全文明施工费、措施费等发包人应支付承包人的所有费用。</w:t>
      </w:r>
    </w:p>
    <w:p w14:paraId="5E296805">
      <w:pPr>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1.2该合同价款包括因施工产生的排污费、噪音污染费等政策性费用，责任由承包人负责，费用由承包人承担</w:t>
      </w:r>
    </w:p>
    <w:p w14:paraId="1684C675">
      <w:pPr>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固定</w:t>
      </w:r>
      <w:r>
        <w:rPr>
          <w:rFonts w:ascii="Times New Roman" w:hAnsi="Times New Roman" w:eastAsia="仿宋_GB2312"/>
          <w:color w:val="000000"/>
          <w:sz w:val="30"/>
          <w:szCs w:val="30"/>
          <w:u w:val="single"/>
        </w:rPr>
        <w:t>综合单价合同   </w:t>
      </w:r>
      <w:r>
        <w:rPr>
          <w:rFonts w:ascii="Times New Roman" w:hAnsi="Times New Roman" w:eastAsia="仿宋_GB2312"/>
          <w:color w:val="000000"/>
          <w:sz w:val="30"/>
          <w:szCs w:val="30"/>
        </w:rPr>
        <w:t>。</w:t>
      </w:r>
    </w:p>
    <w:p w14:paraId="747DDBD6">
      <w:pPr>
        <w:pStyle w:val="2"/>
        <w:spacing w:before="120" w:after="120" w:line="24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5"/>
      <w:r>
        <w:rPr>
          <w:rFonts w:ascii="Times New Roman" w:hAnsi="Times New Roman" w:eastAsia="黑体"/>
          <w:b w:val="0"/>
          <w:color w:val="000000"/>
          <w:sz w:val="32"/>
          <w:szCs w:val="32"/>
        </w:rPr>
        <w:t>五、</w:t>
      </w:r>
      <w:bookmarkEnd w:id="7"/>
      <w:r>
        <w:rPr>
          <w:rFonts w:ascii="Times New Roman" w:hAnsi="Times New Roman" w:eastAsia="黑体"/>
          <w:b w:val="0"/>
          <w:color w:val="000000"/>
          <w:sz w:val="32"/>
          <w:szCs w:val="32"/>
        </w:rPr>
        <w:t>项目经理</w:t>
      </w:r>
    </w:p>
    <w:p w14:paraId="49F8A95B">
      <w:pPr>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0849499">
      <w:pPr>
        <w:pStyle w:val="2"/>
        <w:spacing w:before="120" w:after="120" w:line="24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6"/>
      <w:r>
        <w:rPr>
          <w:rFonts w:ascii="Times New Roman" w:hAnsi="Times New Roman" w:eastAsia="黑体"/>
          <w:b w:val="0"/>
          <w:color w:val="000000"/>
          <w:sz w:val="32"/>
          <w:szCs w:val="32"/>
        </w:rPr>
        <w:t>六、合同文件构成</w:t>
      </w:r>
      <w:bookmarkEnd w:id="8"/>
    </w:p>
    <w:p w14:paraId="45373AAA">
      <w:pPr>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208F6B34">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57E69CE1">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70EC0D3D">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F6D8755">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162EB706">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573DBD86">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37221D81">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41F5CAC9">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5052B0AA">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6A669C1D">
      <w:pPr>
        <w:autoSpaceDE w:val="0"/>
        <w:autoSpaceDN w:val="0"/>
        <w:adjustRightInd w:val="0"/>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1B8775FE">
      <w:pPr>
        <w:pStyle w:val="2"/>
        <w:spacing w:before="120" w:after="120" w:line="24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7"/>
      <w:r>
        <w:rPr>
          <w:rFonts w:ascii="Times New Roman" w:hAnsi="Times New Roman" w:eastAsia="黑体"/>
          <w:b w:val="0"/>
          <w:color w:val="000000"/>
          <w:sz w:val="32"/>
          <w:szCs w:val="32"/>
        </w:rPr>
        <w:t>七、承诺</w:t>
      </w:r>
      <w:bookmarkEnd w:id="9"/>
    </w:p>
    <w:p w14:paraId="4DA5C69E">
      <w:pPr>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6BB0D9A2">
      <w:pPr>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1A50F86A">
      <w:pPr>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0092E4F9">
      <w:pPr>
        <w:rPr>
          <w:rFonts w:ascii="Times New Roman" w:hAnsi="Times New Roman" w:eastAsia="黑体"/>
          <w:bCs/>
          <w:color w:val="000000"/>
          <w:sz w:val="32"/>
          <w:szCs w:val="32"/>
        </w:rPr>
      </w:pPr>
      <w:bookmarkStart w:id="10"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0"/>
    </w:p>
    <w:p w14:paraId="405BC77C">
      <w:pPr>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5F8179D7">
      <w:pPr>
        <w:pStyle w:val="2"/>
        <w:spacing w:before="120" w:after="120" w:line="24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9"/>
      <w:r>
        <w:rPr>
          <w:rFonts w:ascii="Times New Roman" w:hAnsi="Times New Roman" w:eastAsia="黑体"/>
          <w:b w:val="0"/>
          <w:color w:val="000000"/>
          <w:sz w:val="32"/>
          <w:szCs w:val="32"/>
        </w:rPr>
        <w:t>九、签订时间</w:t>
      </w:r>
      <w:bookmarkEnd w:id="11"/>
    </w:p>
    <w:p w14:paraId="142E0C47">
      <w:pPr>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653C90F6">
      <w:pPr>
        <w:pStyle w:val="2"/>
        <w:spacing w:before="120" w:after="120" w:line="24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2" w:name="_Toc351203490"/>
      <w:r>
        <w:rPr>
          <w:rFonts w:ascii="Times New Roman" w:hAnsi="Times New Roman" w:eastAsia="黑体"/>
          <w:b w:val="0"/>
          <w:color w:val="000000"/>
          <w:sz w:val="32"/>
          <w:szCs w:val="32"/>
        </w:rPr>
        <w:t>十、签订地点</w:t>
      </w:r>
      <w:bookmarkEnd w:id="12"/>
    </w:p>
    <w:p w14:paraId="7C8BE1A9">
      <w:pPr>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西安市</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3A61F8F7">
      <w:pPr>
        <w:pStyle w:val="2"/>
        <w:spacing w:before="120" w:after="120" w:line="24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1"/>
      <w:r>
        <w:rPr>
          <w:rFonts w:ascii="Times New Roman" w:hAnsi="Times New Roman" w:eastAsia="黑体"/>
          <w:b w:val="0"/>
          <w:color w:val="000000"/>
          <w:sz w:val="32"/>
          <w:szCs w:val="32"/>
        </w:rPr>
        <w:t>十一、补充协议</w:t>
      </w:r>
      <w:bookmarkEnd w:id="13"/>
    </w:p>
    <w:p w14:paraId="0AAE4981">
      <w:pPr>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4431C2C5">
      <w:pPr>
        <w:pStyle w:val="2"/>
        <w:spacing w:before="120" w:after="120" w:line="24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2"/>
      <w:r>
        <w:rPr>
          <w:rFonts w:ascii="Times New Roman" w:hAnsi="Times New Roman" w:eastAsia="黑体"/>
          <w:b w:val="0"/>
          <w:color w:val="000000"/>
          <w:sz w:val="32"/>
          <w:szCs w:val="32"/>
        </w:rPr>
        <w:t>十二、合同生效</w:t>
      </w:r>
      <w:bookmarkEnd w:id="14"/>
    </w:p>
    <w:p w14:paraId="7D1ABBEF">
      <w:pPr>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双方</w:t>
      </w:r>
      <w:r>
        <w:rPr>
          <w:rFonts w:ascii="Times New Roman" w:hAnsi="Times New Roman" w:eastAsia="仿宋_GB2312"/>
          <w:bCs/>
          <w:color w:val="000000"/>
          <w:sz w:val="30"/>
          <w:szCs w:val="30"/>
          <w:u w:val="single"/>
        </w:rPr>
        <w:t xml:space="preserve">签字盖章后   </w:t>
      </w:r>
      <w:r>
        <w:rPr>
          <w:rFonts w:ascii="Times New Roman" w:hAnsi="Times New Roman" w:eastAsia="仿宋_GB2312"/>
          <w:bCs/>
          <w:color w:val="000000"/>
          <w:sz w:val="30"/>
          <w:szCs w:val="30"/>
        </w:rPr>
        <w:t>生效。</w:t>
      </w:r>
    </w:p>
    <w:p w14:paraId="01B8514B">
      <w:pPr>
        <w:pStyle w:val="2"/>
        <w:spacing w:before="120" w:after="120" w:line="24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3"/>
      <w:r>
        <w:rPr>
          <w:rFonts w:ascii="Times New Roman" w:hAnsi="Times New Roman" w:eastAsia="黑体"/>
          <w:b w:val="0"/>
          <w:color w:val="000000"/>
          <w:sz w:val="32"/>
          <w:szCs w:val="32"/>
        </w:rPr>
        <w:t>十三、合同份数</w:t>
      </w:r>
      <w:bookmarkEnd w:id="15"/>
    </w:p>
    <w:p w14:paraId="03304CF6">
      <w:pPr>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6E5DAE95">
      <w:pPr>
        <w:spacing w:line="360" w:lineRule="auto"/>
        <w:rPr>
          <w:rFonts w:hint="eastAsia" w:ascii="Times New Roman" w:hAnsi="Times New Roman" w:eastAsia="仿宋_GB2312"/>
          <w:bCs/>
          <w:color w:val="000000"/>
          <w:sz w:val="30"/>
          <w:szCs w:val="30"/>
        </w:rPr>
      </w:pPr>
    </w:p>
    <w:p w14:paraId="5DF2882F">
      <w:pPr>
        <w:spacing w:line="360" w:lineRule="auto"/>
        <w:rPr>
          <w:rFonts w:hint="eastAsia" w:ascii="Times New Roman" w:hAnsi="Times New Roman" w:eastAsia="仿宋_GB2312"/>
          <w:bCs/>
          <w:color w:val="000000"/>
          <w:sz w:val="30"/>
          <w:szCs w:val="30"/>
        </w:rPr>
      </w:pPr>
    </w:p>
    <w:p w14:paraId="4435D010">
      <w:pPr>
        <w:spacing w:line="360" w:lineRule="auto"/>
        <w:rPr>
          <w:rFonts w:hint="eastAsia" w:ascii="Times New Roman" w:hAnsi="Times New Roman" w:eastAsia="仿宋_GB2312"/>
          <w:bCs/>
          <w:color w:val="000000"/>
          <w:sz w:val="30"/>
          <w:szCs w:val="30"/>
        </w:rPr>
      </w:pPr>
    </w:p>
    <w:p w14:paraId="7885B7F2">
      <w:pPr>
        <w:spacing w:line="360" w:lineRule="auto"/>
        <w:rPr>
          <w:rFonts w:hint="eastAsia" w:ascii="Times New Roman" w:hAnsi="Times New Roman" w:eastAsia="仿宋_GB2312"/>
          <w:bCs/>
          <w:color w:val="000000"/>
          <w:sz w:val="30"/>
          <w:szCs w:val="30"/>
        </w:rPr>
      </w:pPr>
    </w:p>
    <w:p w14:paraId="0840E4E3">
      <w:pPr>
        <w:spacing w:line="360" w:lineRule="auto"/>
        <w:rPr>
          <w:rFonts w:hint="eastAsia" w:ascii="Times New Roman" w:hAnsi="Times New Roman" w:eastAsia="仿宋_GB2312"/>
          <w:bCs/>
          <w:color w:val="000000"/>
          <w:sz w:val="30"/>
          <w:szCs w:val="30"/>
        </w:rPr>
      </w:pPr>
    </w:p>
    <w:p w14:paraId="6C3B8128">
      <w:pPr>
        <w:spacing w:line="360" w:lineRule="auto"/>
        <w:rPr>
          <w:rFonts w:hint="eastAsia" w:ascii="Times New Roman" w:hAnsi="Times New Roman" w:eastAsia="仿宋_GB2312"/>
          <w:bCs/>
          <w:color w:val="000000"/>
          <w:sz w:val="30"/>
          <w:szCs w:val="30"/>
        </w:rPr>
      </w:pPr>
    </w:p>
    <w:p w14:paraId="0802426A">
      <w:pPr>
        <w:spacing w:line="360" w:lineRule="auto"/>
        <w:rPr>
          <w:rFonts w:hint="eastAsia" w:ascii="Times New Roman" w:hAnsi="Times New Roman" w:eastAsia="仿宋_GB2312"/>
          <w:bCs/>
          <w:color w:val="000000"/>
          <w:sz w:val="30"/>
          <w:szCs w:val="30"/>
        </w:rPr>
      </w:pPr>
    </w:p>
    <w:p w14:paraId="7661AF14">
      <w:pPr>
        <w:spacing w:line="360" w:lineRule="auto"/>
        <w:rPr>
          <w:rFonts w:hint="eastAsia" w:ascii="Times New Roman" w:hAnsi="Times New Roman" w:eastAsia="仿宋_GB2312"/>
          <w:bCs/>
          <w:color w:val="000000"/>
          <w:sz w:val="30"/>
          <w:szCs w:val="30"/>
        </w:rPr>
      </w:pPr>
    </w:p>
    <w:p w14:paraId="4D35D0CE">
      <w:pPr>
        <w:spacing w:line="360" w:lineRule="auto"/>
        <w:rPr>
          <w:rFonts w:hint="eastAsia" w:ascii="Times New Roman" w:hAnsi="Times New Roman" w:eastAsia="仿宋_GB2312"/>
          <w:bCs/>
          <w:color w:val="000000"/>
          <w:sz w:val="30"/>
          <w:szCs w:val="30"/>
        </w:rPr>
      </w:pPr>
    </w:p>
    <w:p w14:paraId="2BB4C4F6">
      <w:pPr>
        <w:spacing w:line="360" w:lineRule="auto"/>
        <w:rPr>
          <w:rFonts w:hint="eastAsia" w:ascii="Times New Roman" w:hAnsi="Times New Roman" w:eastAsia="仿宋_GB2312"/>
          <w:bCs/>
          <w:color w:val="000000"/>
          <w:sz w:val="30"/>
          <w:szCs w:val="30"/>
        </w:rPr>
      </w:pPr>
    </w:p>
    <w:p w14:paraId="337A52E3">
      <w:pPr>
        <w:spacing w:line="360" w:lineRule="auto"/>
        <w:rPr>
          <w:rFonts w:hint="eastAsia" w:ascii="Times New Roman" w:hAnsi="Times New Roman" w:eastAsia="仿宋_GB2312"/>
          <w:bCs/>
          <w:color w:val="000000"/>
          <w:sz w:val="30"/>
          <w:szCs w:val="30"/>
        </w:rPr>
      </w:pPr>
    </w:p>
    <w:p w14:paraId="0519EB87">
      <w:pPr>
        <w:spacing w:line="360" w:lineRule="auto"/>
        <w:rPr>
          <w:rFonts w:hint="eastAsia" w:ascii="Times New Roman" w:hAnsi="Times New Roman" w:eastAsia="仿宋_GB2312"/>
          <w:b/>
          <w:bCs/>
          <w:color w:val="000000"/>
          <w:sz w:val="30"/>
          <w:szCs w:val="30"/>
        </w:rPr>
      </w:pPr>
      <w:r>
        <w:rPr>
          <w:rFonts w:hint="eastAsia" w:ascii="Times New Roman" w:hAnsi="Times New Roman" w:eastAsia="仿宋_GB2312"/>
          <w:b/>
          <w:bCs/>
          <w:color w:val="000000"/>
          <w:sz w:val="30"/>
          <w:szCs w:val="30"/>
        </w:rPr>
        <w:t>签署页</w:t>
      </w:r>
    </w:p>
    <w:p w14:paraId="0727D802">
      <w:pPr>
        <w:spacing w:line="360" w:lineRule="auto"/>
        <w:rPr>
          <w:rFonts w:hint="eastAsia" w:ascii="Times New Roman" w:hAnsi="Times New Roman" w:eastAsia="仿宋_GB2312"/>
          <w:color w:val="000000"/>
          <w:sz w:val="30"/>
          <w:szCs w:val="30"/>
        </w:rPr>
      </w:pPr>
    </w:p>
    <w:p w14:paraId="509575B5">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524E5673">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42805603">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6A366C91">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2C8FB37B">
      <w:pPr>
        <w:spacing w:line="360" w:lineRule="auto"/>
        <w:rPr>
          <w:rFonts w:hint="eastAsia" w:ascii="Times New Roman" w:hAnsi="Times New Roman" w:eastAsia="仿宋_GB2312"/>
          <w:color w:val="000000"/>
          <w:sz w:val="30"/>
          <w:szCs w:val="30"/>
          <w:u w:val="single"/>
        </w:rPr>
      </w:pPr>
    </w:p>
    <w:p w14:paraId="394B6D59">
      <w:pPr>
        <w:spacing w:line="360" w:lineRule="auto"/>
        <w:ind w:left="5400" w:hanging="5400" w:hangingChars="1800"/>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hint="eastAsia" w:ascii="Times New Roman" w:hAnsi="Times New Roman" w:eastAsia="仿宋_GB2312"/>
          <w:color w:val="000000"/>
          <w:sz w:val="30"/>
          <w:szCs w:val="30"/>
          <w:lang w:val="en-US" w:eastAsia="zh-CN"/>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地  址：</w:t>
      </w:r>
    </w:p>
    <w:p w14:paraId="6B77E9D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36B7B82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D7081C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8BBBBC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电</w:t>
      </w:r>
      <w:r>
        <w:rPr>
          <w:rFonts w:ascii="Times New Roman" w:hAnsi="Times New Roman" w:eastAsia="仿宋_GB2312"/>
          <w:color w:val="000000"/>
          <w:sz w:val="30"/>
          <w:szCs w:val="30"/>
        </w:rPr>
        <w:t xml:space="preserve">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897472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CF4ED5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24F7616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rPr>
        <w:t xml:space="preserve"> 开户银行：</w:t>
      </w:r>
    </w:p>
    <w:p w14:paraId="772B3EE6">
      <w:pPr>
        <w:spacing w:line="360" w:lineRule="auto"/>
        <w:rPr>
          <w:rFonts w:ascii="Times New Roman" w:hAnsi="Times New Roman" w:eastAsia="仿宋_GB2312"/>
          <w:color w:val="000000"/>
          <w:szCs w:val="21"/>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Cs w:val="21"/>
          <w:u w:val="single"/>
        </w:rPr>
        <w:t xml:space="preserve"> </w:t>
      </w:r>
      <w:r>
        <w:rPr>
          <w:rFonts w:hint="eastAsia" w:ascii="Times New Roman" w:hAnsi="Times New Roman" w:eastAsia="仿宋_GB2312"/>
          <w:color w:val="000000"/>
          <w:szCs w:val="21"/>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ascii="Times New Roman" w:hAnsi="Times New Roman" w:eastAsia="仿宋_GB2312"/>
          <w:b/>
          <w:color w:val="000000"/>
          <w:szCs w:val="21"/>
          <w:u w:val="single"/>
        </w:rPr>
        <w:t xml:space="preserve"> </w:t>
      </w:r>
      <w:r>
        <w:rPr>
          <w:rFonts w:hint="eastAsia" w:ascii="Times New Roman" w:hAnsi="Times New Roman" w:eastAsia="仿宋_GB2312"/>
          <w:color w:val="000000"/>
          <w:szCs w:val="21"/>
          <w:u w:val="single"/>
        </w:rPr>
        <w:t xml:space="preserve"> </w:t>
      </w:r>
    </w:p>
    <w:p w14:paraId="74966FD2">
      <w:pPr>
        <w:pStyle w:val="5"/>
        <w:jc w:val="center"/>
        <w:rPr>
          <w:rFonts w:hint="eastAsia" w:ascii="方正小标宋简体" w:hAnsi="华文中宋" w:eastAsia="方正小标宋简体"/>
          <w:sz w:val="44"/>
          <w:szCs w:val="44"/>
        </w:rPr>
      </w:pPr>
      <w:r>
        <w:rPr>
          <w:rFonts w:eastAsia="仿宋_GB2312"/>
        </w:rPr>
        <w:br w:type="page"/>
      </w:r>
      <w:bookmarkStart w:id="16" w:name="_Toc351203494"/>
      <w:r>
        <w:rPr>
          <w:rFonts w:hint="eastAsia" w:ascii="方正小标宋简体" w:hAnsi="华文中宋" w:eastAsia="方正小标宋简体"/>
          <w:sz w:val="44"/>
          <w:szCs w:val="44"/>
        </w:rPr>
        <w:t>第二部分 通用合同条款</w:t>
      </w:r>
      <w:bookmarkEnd w:id="16"/>
      <w:bookmarkStart w:id="17" w:name="_Toc337558727"/>
      <w:r>
        <w:rPr>
          <w:rFonts w:hint="eastAsia" w:ascii="方正小标宋简体" w:hAnsi="华文中宋" w:eastAsia="方正小标宋简体"/>
          <w:sz w:val="44"/>
          <w:szCs w:val="44"/>
        </w:rPr>
        <w:t>（略）</w:t>
      </w:r>
    </w:p>
    <w:bookmarkEnd w:id="17"/>
    <w:p w14:paraId="3DE81046">
      <w:pPr>
        <w:pStyle w:val="5"/>
        <w:jc w:val="center"/>
        <w:rPr>
          <w:rFonts w:hint="eastAsia" w:ascii="方正小标宋简体" w:hAnsi="华文中宋" w:eastAsia="方正小标宋简体"/>
          <w:sz w:val="44"/>
          <w:szCs w:val="44"/>
        </w:rPr>
      </w:pPr>
      <w:bookmarkStart w:id="18" w:name="_Toc351203632"/>
      <w:r>
        <w:rPr>
          <w:rFonts w:hint="eastAsia" w:ascii="方正小标宋简体" w:hAnsi="华文中宋" w:eastAsia="方正小标宋简体"/>
          <w:sz w:val="44"/>
          <w:szCs w:val="44"/>
        </w:rPr>
        <w:t>第三部分 专用合同条款</w:t>
      </w:r>
      <w:bookmarkEnd w:id="18"/>
    </w:p>
    <w:p w14:paraId="43C55B1D">
      <w:pPr>
        <w:pStyle w:val="2"/>
        <w:spacing w:before="120" w:after="120" w:line="360" w:lineRule="auto"/>
        <w:rPr>
          <w:rFonts w:ascii="Times New Roman" w:hAnsi="Times New Roman" w:eastAsia="黑体"/>
          <w:b w:val="0"/>
          <w:color w:val="000000"/>
          <w:sz w:val="32"/>
          <w:szCs w:val="32"/>
        </w:rPr>
      </w:pPr>
      <w:bookmarkStart w:id="19" w:name="_Toc351203633"/>
      <w:r>
        <w:rPr>
          <w:rFonts w:ascii="Times New Roman" w:hAnsi="Times New Roman" w:eastAsia="黑体"/>
          <w:b w:val="0"/>
          <w:color w:val="000000"/>
          <w:sz w:val="32"/>
          <w:szCs w:val="32"/>
        </w:rPr>
        <w:t>1</w:t>
      </w:r>
      <w:bookmarkStart w:id="20" w:name="_Toc297120456"/>
      <w:bookmarkStart w:id="21" w:name="_Toc296891196"/>
      <w:bookmarkStart w:id="22" w:name="_Toc296347155"/>
      <w:bookmarkStart w:id="23" w:name="_Toc292559361"/>
      <w:bookmarkStart w:id="24" w:name="_Toc296503156"/>
      <w:bookmarkStart w:id="25" w:name="_Toc296346657"/>
      <w:bookmarkStart w:id="26" w:name="_Toc296944495"/>
      <w:bookmarkStart w:id="27" w:name="_Toc292559866"/>
      <w:bookmarkStart w:id="28" w:name="_Toc296890984"/>
      <w:bookmarkStart w:id="29" w:name="_Toc297048342"/>
      <w:r>
        <w:rPr>
          <w:rFonts w:ascii="Times New Roman" w:hAnsi="Times New Roman" w:eastAsia="黑体"/>
          <w:b w:val="0"/>
          <w:color w:val="000000"/>
          <w:sz w:val="32"/>
          <w:szCs w:val="32"/>
        </w:rPr>
        <w:t>. 一般约定</w:t>
      </w:r>
      <w:bookmarkEnd w:id="19"/>
    </w:p>
    <w:bookmarkEnd w:id="20"/>
    <w:bookmarkEnd w:id="21"/>
    <w:bookmarkEnd w:id="22"/>
    <w:bookmarkEnd w:id="23"/>
    <w:bookmarkEnd w:id="24"/>
    <w:bookmarkEnd w:id="25"/>
    <w:bookmarkEnd w:id="26"/>
    <w:bookmarkEnd w:id="27"/>
    <w:bookmarkEnd w:id="28"/>
    <w:bookmarkEnd w:id="29"/>
    <w:p w14:paraId="70A64A4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5F17A00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52A75E0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68B52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33DBA9D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0CB91A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A197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71D83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3C9EE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38FC6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B2CA30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06D2AA4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7A9AF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132AE3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E63957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14CE99">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D4611F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783A7A9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24FE7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253201D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B7813E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768DFA58">
      <w:pPr>
        <w:autoSpaceDE w:val="0"/>
        <w:autoSpaceDN w:val="0"/>
        <w:adjustRightInd w:val="0"/>
        <w:spacing w:line="360" w:lineRule="auto"/>
        <w:ind w:left="596" w:leftChars="284"/>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5849E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07D5A0FD">
      <w:pPr>
        <w:spacing w:line="360" w:lineRule="auto"/>
        <w:ind w:left="596" w:leftChars="284"/>
        <w:rPr>
          <w:rFonts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hint="eastAsia" w:ascii="Times New Roman" w:hAnsi="Times New Roman" w:eastAsia="仿宋_GB2312"/>
          <w:color w:val="000000"/>
          <w:sz w:val="30"/>
          <w:szCs w:val="32"/>
          <w:u w:val="single"/>
        </w:rPr>
        <w:t>《建筑工程施工质量验收统一标准》（GB50300-2013）、《屋面工程质量验收规范》（GB50207-2012）以及与本工程相关的其他现行国家、行业及地方性强制性标准和规范。</w:t>
      </w:r>
      <w:r>
        <w:rPr>
          <w:rFonts w:ascii="Times New Roman" w:hAnsi="Times New Roman" w:eastAsia="仿宋_GB2312"/>
          <w:color w:val="000000"/>
          <w:sz w:val="30"/>
          <w:szCs w:val="32"/>
        </w:rPr>
        <w:t>。</w:t>
      </w:r>
    </w:p>
    <w:p w14:paraId="1A5879BA">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D9789F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42EA83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7E8F91D">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319D511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C3DF5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6F9A8819">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hint="eastAsia" w:ascii="Times New Roman" w:hAnsi="Times New Roman" w:eastAsia="仿宋_GB2312"/>
          <w:color w:val="000000"/>
          <w:sz w:val="30"/>
          <w:szCs w:val="32"/>
          <w:u w:val="single"/>
        </w:rPr>
        <w:t xml:space="preserve"> 1、本合同协议书；2、中标（成交）通知书；3、本合同专用条款；4、磋商文件、答疑纪要及工程量清单；5、响应文件（投标书）、工程报价单或预算书及其附件；6、通用条款；7、标准、规范及有关技术文件</w:t>
      </w:r>
      <w:r>
        <w:rPr>
          <w:rFonts w:ascii="Times New Roman" w:hAnsi="Times New Roman" w:eastAsia="仿宋_GB2312"/>
          <w:color w:val="000000"/>
          <w:sz w:val="30"/>
          <w:szCs w:val="32"/>
        </w:rPr>
        <w:t>。</w:t>
      </w:r>
    </w:p>
    <w:p w14:paraId="4A6A5C5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06E385C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054D1A4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45236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10B36A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01D66F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360FE95C">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竣工结算资料及竣工图纸 </w:t>
      </w:r>
      <w:r>
        <w:rPr>
          <w:rFonts w:ascii="Times New Roman" w:hAnsi="Times New Roman" w:eastAsia="仿宋_GB2312"/>
          <w:color w:val="000000"/>
          <w:sz w:val="30"/>
          <w:szCs w:val="32"/>
        </w:rPr>
        <w:t>；</w:t>
      </w:r>
    </w:p>
    <w:p w14:paraId="4C731A8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开工后3日内</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B5B8AB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一式三份</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2D7FCC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纸质版及电子版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E37574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提交后3日内</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2F424F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5F8146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0B5AC1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0A9067D6">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7</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1619C6A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404711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ECFCFE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2E3460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3C2392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8F7D38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0B0E01D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6A4F2E46">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30" w:name="_Toc303539100"/>
      <w:bookmarkStart w:id="31" w:name="_Toc318581155"/>
      <w:bookmarkStart w:id="32" w:name="_Toc304295521"/>
      <w:bookmarkStart w:id="33" w:name="_Toc312677986"/>
      <w:bookmarkStart w:id="34" w:name="_Toc300934943"/>
      <w:r>
        <w:rPr>
          <w:rFonts w:ascii="Times New Roman" w:hAnsi="Times New Roman" w:eastAsia="仿宋_GB2312"/>
          <w:sz w:val="30"/>
          <w:szCs w:val="32"/>
        </w:rPr>
        <w:t>.10.1 出入现场的权利</w:t>
      </w:r>
    </w:p>
    <w:p w14:paraId="7DA59CF1">
      <w:pPr>
        <w:spacing w:line="360" w:lineRule="auto"/>
        <w:rPr>
          <w:rFonts w:ascii="Times New Roman" w:hAnsi="Times New Roman" w:eastAsia="仿宋_GB2312"/>
          <w:sz w:val="30"/>
          <w:szCs w:val="32"/>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免费</w:t>
      </w:r>
      <w:r>
        <w:rPr>
          <w:rFonts w:ascii="Times New Roman" w:hAnsi="Times New Roman" w:eastAsia="仿宋_GB2312"/>
          <w:color w:val="000000"/>
          <w:sz w:val="30"/>
          <w:szCs w:val="32"/>
          <w:u w:val="single"/>
        </w:rPr>
        <w:t>进出校园</w:t>
      </w:r>
      <w:r>
        <w:rPr>
          <w:rFonts w:ascii="Times New Roman" w:hAnsi="Times New Roman" w:eastAsia="仿宋_GB2312"/>
          <w:sz w:val="30"/>
          <w:szCs w:val="32"/>
        </w:rPr>
        <w:t>。</w:t>
      </w:r>
    </w:p>
    <w:bookmarkEnd w:id="30"/>
    <w:bookmarkEnd w:id="31"/>
    <w:bookmarkEnd w:id="32"/>
    <w:bookmarkEnd w:id="33"/>
    <w:bookmarkEnd w:id="34"/>
    <w:p w14:paraId="60FC3775">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35" w:name="_Toc318581156"/>
      <w:bookmarkStart w:id="36" w:name="_Toc300934944"/>
      <w:bookmarkStart w:id="37" w:name="_Toc312677987"/>
      <w:bookmarkStart w:id="38" w:name="_Toc303539101"/>
      <w:bookmarkStart w:id="39" w:name="_Toc304295522"/>
      <w:r>
        <w:rPr>
          <w:rFonts w:ascii="Times New Roman" w:hAnsi="Times New Roman" w:eastAsia="仿宋_GB2312"/>
          <w:sz w:val="30"/>
          <w:szCs w:val="32"/>
        </w:rPr>
        <w:t>.10.3 场内交通</w:t>
      </w:r>
    </w:p>
    <w:p w14:paraId="244366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校园</w:t>
      </w:r>
      <w:r>
        <w:rPr>
          <w:rFonts w:ascii="Times New Roman" w:hAnsi="Times New Roman" w:eastAsia="仿宋_GB2312"/>
          <w:color w:val="000000"/>
          <w:sz w:val="30"/>
          <w:szCs w:val="32"/>
          <w:u w:val="single"/>
        </w:rPr>
        <w:t>围墙</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618E996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35"/>
      <w:bookmarkEnd w:id="36"/>
      <w:bookmarkEnd w:id="37"/>
      <w:bookmarkEnd w:id="38"/>
      <w:bookmarkEnd w:id="39"/>
      <w:r>
        <w:rPr>
          <w:rFonts w:ascii="Times New Roman" w:hAnsi="Times New Roman" w:eastAsia="仿宋_GB2312"/>
          <w:sz w:val="30"/>
          <w:szCs w:val="32"/>
        </w:rPr>
        <w:t xml:space="preserve">  </w:t>
      </w:r>
      <w:bookmarkStart w:id="40" w:name="_Toc318581157"/>
    </w:p>
    <w:p w14:paraId="51AFCF0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6AF488B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承包人</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0"/>
    <w:p w14:paraId="50AECE7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05127AB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发包人</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3D6C8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结算</w:t>
      </w:r>
      <w:r>
        <w:rPr>
          <w:rFonts w:ascii="Times New Roman" w:hAnsi="Times New Roman" w:eastAsia="仿宋_GB2312"/>
          <w:color w:val="000000"/>
          <w:sz w:val="30"/>
          <w:szCs w:val="32"/>
          <w:u w:val="single"/>
        </w:rPr>
        <w:t xml:space="preserve">审核后   </w:t>
      </w:r>
      <w:r>
        <w:rPr>
          <w:rFonts w:ascii="Times New Roman" w:hAnsi="Times New Roman" w:eastAsia="仿宋_GB2312"/>
          <w:color w:val="000000"/>
          <w:sz w:val="30"/>
          <w:szCs w:val="32"/>
        </w:rPr>
        <w:t>。</w:t>
      </w:r>
    </w:p>
    <w:p w14:paraId="070CFD1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发包人</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66949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永久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777C0D">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由</w:t>
      </w:r>
      <w:r>
        <w:rPr>
          <w:rFonts w:ascii="Times New Roman" w:hAnsi="Times New Roman" w:eastAsia="仿宋_GB2312"/>
          <w:color w:val="000000"/>
          <w:sz w:val="30"/>
          <w:szCs w:val="32"/>
          <w:u w:val="single"/>
        </w:rPr>
        <w:t xml:space="preserve">承包人承担   </w:t>
      </w:r>
      <w:r>
        <w:rPr>
          <w:rFonts w:ascii="Times New Roman" w:hAnsi="Times New Roman" w:eastAsia="仿宋_GB2312"/>
          <w:color w:val="000000"/>
          <w:kern w:val="0"/>
          <w:sz w:val="30"/>
          <w:szCs w:val="32"/>
        </w:rPr>
        <w:t>。</w:t>
      </w:r>
    </w:p>
    <w:p w14:paraId="65DC629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7EA6EA99">
      <w:pPr>
        <w:spacing w:line="360" w:lineRule="auto"/>
        <w:ind w:firstLine="600" w:firstLineChars="200"/>
        <w:rPr>
          <w:rFonts w:hint="eastAsia" w:ascii="Times New Roman" w:hAnsi="Times New Roman" w:eastAsia="仿宋_GB2312" w:cs="Times New Roman"/>
          <w:color w:val="000000"/>
          <w:sz w:val="30"/>
          <w:szCs w:val="32"/>
        </w:rPr>
      </w:pPr>
      <w:r>
        <w:rPr>
          <w:rFonts w:hint="eastAsia" w:ascii="Times New Roman" w:hAnsi="Times New Roman" w:eastAsia="仿宋_GB2312"/>
          <w:color w:val="000000"/>
          <w:sz w:val="30"/>
          <w:szCs w:val="32"/>
        </w:rPr>
        <w:t>出现工程量清单错误时，是否调整合同价格：</w:t>
      </w:r>
      <w:r>
        <w:rPr>
          <w:rFonts w:hint="eastAsia" w:ascii="Times New Roman" w:hAnsi="Times New Roman" w:eastAsia="仿宋_GB2312" w:cs="Times New Roman"/>
          <w:color w:val="000000"/>
          <w:sz w:val="30"/>
          <w:szCs w:val="32"/>
          <w:u w:val="single"/>
        </w:rPr>
        <w:t xml:space="preserve"> 调整合同价格  </w:t>
      </w:r>
      <w:r>
        <w:rPr>
          <w:rFonts w:hint="eastAsia" w:ascii="Times New Roman" w:hAnsi="Times New Roman" w:eastAsia="仿宋_GB2312" w:cs="Times New Roman"/>
          <w:color w:val="000000"/>
          <w:sz w:val="30"/>
          <w:szCs w:val="32"/>
        </w:rPr>
        <w:t>。</w:t>
      </w:r>
    </w:p>
    <w:p w14:paraId="54B77044">
      <w:pPr>
        <w:spacing w:line="360" w:lineRule="auto"/>
        <w:rPr>
          <w:rFonts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    </w:t>
      </w: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±15%</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08457B7">
      <w:pPr>
        <w:pStyle w:val="2"/>
        <w:spacing w:before="120" w:after="120" w:line="360" w:lineRule="auto"/>
        <w:rPr>
          <w:rFonts w:ascii="Times New Roman" w:hAnsi="Times New Roman" w:eastAsia="黑体"/>
          <w:b w:val="0"/>
          <w:color w:val="000000"/>
          <w:sz w:val="32"/>
          <w:szCs w:val="32"/>
        </w:rPr>
      </w:pPr>
      <w:bookmarkStart w:id="41" w:name="_Toc351203634"/>
      <w:r>
        <w:rPr>
          <w:rFonts w:ascii="Times New Roman" w:hAnsi="Times New Roman" w:eastAsia="黑体"/>
          <w:b w:val="0"/>
          <w:color w:val="000000"/>
          <w:sz w:val="32"/>
          <w:szCs w:val="32"/>
        </w:rPr>
        <w:t>2</w:t>
      </w:r>
      <w:bookmarkStart w:id="42" w:name="_Toc292559362"/>
      <w:bookmarkStart w:id="43" w:name="_Toc296890985"/>
      <w:bookmarkStart w:id="44" w:name="_Toc297120457"/>
      <w:bookmarkStart w:id="45" w:name="_Toc296944496"/>
      <w:bookmarkStart w:id="46" w:name="_Toc296346658"/>
      <w:bookmarkStart w:id="47" w:name="_Toc296503157"/>
      <w:bookmarkStart w:id="48" w:name="_Toc297048343"/>
      <w:bookmarkStart w:id="49" w:name="_Toc292559867"/>
      <w:bookmarkStart w:id="50" w:name="_Toc296347156"/>
      <w:bookmarkStart w:id="51" w:name="_Toc296891197"/>
      <w:r>
        <w:rPr>
          <w:rFonts w:ascii="Times New Roman" w:hAnsi="Times New Roman" w:eastAsia="黑体"/>
          <w:b w:val="0"/>
          <w:color w:val="000000"/>
          <w:sz w:val="32"/>
          <w:szCs w:val="32"/>
        </w:rPr>
        <w:t>. 发包人</w:t>
      </w:r>
      <w:bookmarkEnd w:id="41"/>
    </w:p>
    <w:bookmarkEnd w:id="42"/>
    <w:bookmarkEnd w:id="43"/>
    <w:bookmarkEnd w:id="44"/>
    <w:bookmarkEnd w:id="45"/>
    <w:bookmarkEnd w:id="46"/>
    <w:bookmarkEnd w:id="47"/>
    <w:bookmarkEnd w:id="48"/>
    <w:bookmarkEnd w:id="49"/>
    <w:bookmarkEnd w:id="50"/>
    <w:bookmarkEnd w:id="51"/>
    <w:p w14:paraId="3BCB4E8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64F0E3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759C2C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9688BA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07964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3EC1E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A3B8D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7705C69">
      <w:pPr>
        <w:spacing w:line="360" w:lineRule="auto"/>
        <w:rPr>
          <w:rFonts w:ascii="Times New Roman" w:hAnsi="Times New Roman" w:eastAsia="仿宋_GB2312"/>
          <w:b/>
          <w:color w:val="000000"/>
          <w:sz w:val="30"/>
          <w:szCs w:val="32"/>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EE2B6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48E2FB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4AC57DD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开工前7日内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FBDA8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24120B9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水、</w:t>
      </w:r>
      <w:r>
        <w:rPr>
          <w:rFonts w:ascii="Times New Roman" w:hAnsi="Times New Roman" w:eastAsia="仿宋_GB2312"/>
          <w:color w:val="000000"/>
          <w:sz w:val="30"/>
          <w:szCs w:val="32"/>
          <w:u w:val="single"/>
        </w:rPr>
        <w:t xml:space="preserve">电提供接口  </w:t>
      </w:r>
      <w:r>
        <w:rPr>
          <w:rFonts w:ascii="Times New Roman" w:hAnsi="Times New Roman" w:eastAsia="仿宋_GB2312"/>
          <w:color w:val="000000"/>
          <w:sz w:val="30"/>
          <w:szCs w:val="32"/>
        </w:rPr>
        <w:t>。</w:t>
      </w:r>
    </w:p>
    <w:p w14:paraId="0B9024C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15D9894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1548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0003D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9E0A3DD">
      <w:pPr>
        <w:pStyle w:val="2"/>
        <w:spacing w:before="120" w:after="120" w:line="360" w:lineRule="auto"/>
        <w:rPr>
          <w:rFonts w:ascii="Times New Roman" w:hAnsi="Times New Roman" w:eastAsia="黑体"/>
          <w:b w:val="0"/>
          <w:color w:val="000000"/>
          <w:sz w:val="32"/>
          <w:szCs w:val="32"/>
        </w:rPr>
      </w:pPr>
      <w:bookmarkStart w:id="52" w:name="_Toc351203635"/>
      <w:r>
        <w:rPr>
          <w:rFonts w:ascii="Times New Roman" w:hAnsi="Times New Roman" w:eastAsia="黑体"/>
          <w:b w:val="0"/>
          <w:color w:val="000000"/>
          <w:sz w:val="32"/>
          <w:szCs w:val="32"/>
        </w:rPr>
        <w:t>3</w:t>
      </w:r>
      <w:bookmarkStart w:id="53" w:name="_Toc297048344"/>
      <w:bookmarkStart w:id="54" w:name="_Toc296503158"/>
      <w:bookmarkStart w:id="55" w:name="_Toc296944497"/>
      <w:bookmarkStart w:id="56" w:name="_Toc296890986"/>
      <w:bookmarkStart w:id="57" w:name="_Toc296891198"/>
      <w:bookmarkStart w:id="58" w:name="_Toc292559363"/>
      <w:bookmarkStart w:id="59" w:name="_Toc296346659"/>
      <w:bookmarkStart w:id="60" w:name="_Toc297120458"/>
      <w:bookmarkStart w:id="61" w:name="_Toc296347157"/>
      <w:bookmarkStart w:id="62" w:name="_Toc292559868"/>
      <w:r>
        <w:rPr>
          <w:rFonts w:ascii="Times New Roman" w:hAnsi="Times New Roman" w:eastAsia="黑体"/>
          <w:b w:val="0"/>
          <w:color w:val="000000"/>
          <w:sz w:val="32"/>
          <w:szCs w:val="32"/>
        </w:rPr>
        <w:t>. 承包人</w:t>
      </w:r>
      <w:bookmarkEnd w:id="52"/>
    </w:p>
    <w:bookmarkEnd w:id="53"/>
    <w:bookmarkEnd w:id="54"/>
    <w:bookmarkEnd w:id="55"/>
    <w:bookmarkEnd w:id="56"/>
    <w:bookmarkEnd w:id="57"/>
    <w:bookmarkEnd w:id="58"/>
    <w:bookmarkEnd w:id="59"/>
    <w:bookmarkEnd w:id="60"/>
    <w:bookmarkEnd w:id="61"/>
    <w:bookmarkEnd w:id="62"/>
    <w:p w14:paraId="1B96757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1ED2BE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竣工图纸或文字说明、施工过程资料、结算书、竣工验收报告等</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24CE3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3套</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26CCB5">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由</w:t>
      </w:r>
      <w:r>
        <w:rPr>
          <w:rFonts w:ascii="Times New Roman" w:hAnsi="Times New Roman" w:eastAsia="仿宋_GB2312"/>
          <w:color w:val="000000"/>
          <w:sz w:val="30"/>
          <w:szCs w:val="32"/>
          <w:u w:val="single"/>
        </w:rPr>
        <w:t xml:space="preserve">承包人承担  </w:t>
      </w:r>
      <w:r>
        <w:rPr>
          <w:rFonts w:ascii="Times New Roman" w:hAnsi="Times New Roman" w:eastAsia="仿宋_GB2312"/>
          <w:color w:val="000000"/>
          <w:sz w:val="30"/>
          <w:szCs w:val="32"/>
        </w:rPr>
        <w:t>。</w:t>
      </w:r>
    </w:p>
    <w:p w14:paraId="3B47F328">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竣工</w:t>
      </w:r>
      <w:r>
        <w:rPr>
          <w:rFonts w:ascii="Times New Roman" w:hAnsi="Times New Roman" w:eastAsia="仿宋_GB2312"/>
          <w:color w:val="000000"/>
          <w:sz w:val="30"/>
          <w:szCs w:val="32"/>
          <w:u w:val="single"/>
        </w:rPr>
        <w:t>结算和决算完成后</w:t>
      </w:r>
      <w:r>
        <w:rPr>
          <w:rFonts w:hint="eastAsia" w:ascii="Times New Roman" w:hAnsi="Times New Roman" w:eastAsia="仿宋_GB2312"/>
          <w:color w:val="000000"/>
          <w:sz w:val="30"/>
          <w:szCs w:val="32"/>
          <w:u w:val="single"/>
        </w:rPr>
        <w:t>15日内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09688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纸质版</w:t>
      </w:r>
      <w:r>
        <w:rPr>
          <w:rFonts w:ascii="Times New Roman" w:hAnsi="Times New Roman" w:eastAsia="仿宋_GB2312"/>
          <w:color w:val="000000"/>
          <w:sz w:val="30"/>
          <w:szCs w:val="32"/>
          <w:u w:val="single"/>
        </w:rPr>
        <w:t xml:space="preserve">和电子版  </w:t>
      </w:r>
      <w:r>
        <w:rPr>
          <w:rFonts w:ascii="Times New Roman" w:hAnsi="Times New Roman" w:eastAsia="仿宋_GB2312"/>
          <w:color w:val="000000"/>
          <w:sz w:val="30"/>
          <w:szCs w:val="32"/>
        </w:rPr>
        <w:t>。</w:t>
      </w:r>
    </w:p>
    <w:p w14:paraId="68DEA8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E1126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4E6D6D3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4E2D6C2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63CE82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0D1C5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6BE9E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4B53C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C742DF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F2D4BA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15B8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31E4BF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hint="eastAsia" w:ascii="Times New Roman" w:hAnsi="Times New Roman" w:eastAsia="仿宋_GB2312"/>
          <w:color w:val="000000"/>
          <w:sz w:val="30"/>
          <w:szCs w:val="32"/>
          <w:u w:val="single"/>
        </w:rPr>
        <w:t xml:space="preserve">代表承包人履行合同全部内容  </w:t>
      </w:r>
      <w:r>
        <w:rPr>
          <w:rFonts w:ascii="Times New Roman" w:hAnsi="Times New Roman" w:eastAsia="仿宋_GB2312"/>
          <w:color w:val="000000"/>
          <w:sz w:val="30"/>
          <w:szCs w:val="32"/>
        </w:rPr>
        <w:t>。</w:t>
      </w:r>
    </w:p>
    <w:p w14:paraId="532AB2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不得少于施工天数的80% </w:t>
      </w:r>
      <w:r>
        <w:rPr>
          <w:rFonts w:ascii="Times New Roman" w:hAnsi="Times New Roman" w:eastAsia="仿宋_GB2312"/>
          <w:color w:val="000000"/>
          <w:sz w:val="30"/>
          <w:szCs w:val="32"/>
        </w:rPr>
        <w:t>。</w:t>
      </w:r>
    </w:p>
    <w:p w14:paraId="3922351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由</w:t>
      </w:r>
      <w:r>
        <w:rPr>
          <w:rFonts w:ascii="Times New Roman" w:hAnsi="Times New Roman" w:eastAsia="仿宋_GB2312"/>
          <w:color w:val="000000"/>
          <w:sz w:val="30"/>
          <w:szCs w:val="32"/>
          <w:u w:val="single"/>
        </w:rPr>
        <w:t>承包人负责</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C6C8EB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500元/日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6DE1306">
      <w:pPr>
        <w:spacing w:line="360" w:lineRule="auto"/>
        <w:rPr>
          <w:rFonts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    </w:t>
      </w: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5000元/人/次</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654699B">
      <w:pPr>
        <w:spacing w:line="360" w:lineRule="auto"/>
        <w:outlineLvl w:val="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    3.2.4 承包人无正当理由拒绝更换项目经理的违约责任：</w:t>
      </w:r>
      <w:r>
        <w:rPr>
          <w:rFonts w:hint="eastAsia" w:ascii="Times New Roman" w:hAnsi="Times New Roman" w:eastAsia="仿宋_GB2312"/>
          <w:color w:val="000000"/>
          <w:sz w:val="30"/>
          <w:szCs w:val="32"/>
          <w:u w:val="single"/>
        </w:rPr>
        <w:t>5000元/人/次</w:t>
      </w:r>
    </w:p>
    <w:p w14:paraId="439482B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02EDD2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开工前3日内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6F042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1000元/人/次</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A6802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取得监理人或发包人的许可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6DC591">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3.3.5承包人擅自更换主要施工管理人员的违约责任：</w:t>
      </w:r>
      <w:r>
        <w:rPr>
          <w:rFonts w:hint="eastAsia" w:ascii="Times New Roman" w:hAnsi="Times New Roman" w:eastAsia="仿宋_GB2312"/>
          <w:color w:val="000000"/>
          <w:sz w:val="30"/>
          <w:szCs w:val="32"/>
          <w:u w:val="single"/>
        </w:rPr>
        <w:t>5000元/人/次,</w:t>
      </w:r>
    </w:p>
    <w:p w14:paraId="63062D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1000元/人/次</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EFC9F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3" w:name="_Toc312677988"/>
      <w:bookmarkStart w:id="64" w:name="_Toc297123492"/>
      <w:bookmarkStart w:id="65" w:name="_Toc292559869"/>
      <w:bookmarkStart w:id="66" w:name="_Toc296944498"/>
      <w:bookmarkStart w:id="67" w:name="_Toc304295523"/>
      <w:bookmarkStart w:id="68" w:name="_Toc303539102"/>
      <w:bookmarkStart w:id="69" w:name="_Toc296890987"/>
      <w:bookmarkStart w:id="70" w:name="_Toc297048345"/>
      <w:bookmarkStart w:id="71" w:name="_Toc296503159"/>
      <w:bookmarkStart w:id="72" w:name="_Toc292559364"/>
      <w:bookmarkStart w:id="73" w:name="_Toc296347158"/>
      <w:bookmarkStart w:id="74" w:name="_Toc296891199"/>
      <w:bookmarkStart w:id="75" w:name="_Toc296346660"/>
      <w:bookmarkStart w:id="76" w:name="_Toc300934945"/>
      <w:bookmarkStart w:id="77" w:name="_Toc297120459"/>
      <w:bookmarkStart w:id="78" w:name="_Toc297216151"/>
      <w:r>
        <w:rPr>
          <w:rFonts w:ascii="Times New Roman" w:hAnsi="Times New Roman" w:eastAsia="黑体"/>
          <w:color w:val="000000"/>
          <w:sz w:val="30"/>
          <w:szCs w:val="32"/>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75413F85">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79" w:name="_Toc292559365"/>
      <w:bookmarkStart w:id="80" w:name="_Toc297216152"/>
      <w:bookmarkStart w:id="81" w:name="_Toc296347159"/>
      <w:bookmarkStart w:id="82" w:name="_Toc304295524"/>
      <w:bookmarkStart w:id="83" w:name="_Toc300934946"/>
      <w:bookmarkStart w:id="84" w:name="_Toc292559870"/>
      <w:bookmarkStart w:id="85" w:name="_Toc296503160"/>
      <w:bookmarkStart w:id="86" w:name="_Toc297048346"/>
      <w:bookmarkStart w:id="87" w:name="_Toc296944499"/>
      <w:bookmarkStart w:id="88" w:name="_Toc296891200"/>
      <w:bookmarkStart w:id="89" w:name="_Toc296346661"/>
      <w:bookmarkStart w:id="90" w:name="_Toc296890988"/>
      <w:bookmarkStart w:id="91" w:name="_Toc297123493"/>
      <w:bookmarkStart w:id="92" w:name="_Toc297120460"/>
      <w:bookmarkStart w:id="93" w:name="_Toc303539103"/>
      <w:bookmarkStart w:id="94" w:name="_Toc318581158"/>
      <w:bookmarkStart w:id="95" w:name="_Toc312677989"/>
      <w:r>
        <w:rPr>
          <w:rFonts w:ascii="Times New Roman" w:hAnsi="Times New Roman" w:eastAsia="仿宋_GB2312"/>
          <w:sz w:val="30"/>
          <w:szCs w:val="32"/>
        </w:rPr>
        <w:t>.5.1 分包的一般约定</w:t>
      </w:r>
    </w:p>
    <w:p w14:paraId="0084498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无</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229ACB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6347160"/>
      <w:bookmarkStart w:id="97" w:name="_Toc303539104"/>
      <w:bookmarkStart w:id="98" w:name="_Toc296503161"/>
      <w:bookmarkStart w:id="99" w:name="_Toc296944500"/>
      <w:bookmarkStart w:id="100" w:name="_Toc296891201"/>
      <w:bookmarkStart w:id="101" w:name="_Toc304295525"/>
      <w:bookmarkStart w:id="102" w:name="_Toc297216153"/>
      <w:bookmarkStart w:id="103" w:name="_Toc296890989"/>
      <w:bookmarkStart w:id="104" w:name="_Toc300934947"/>
      <w:bookmarkStart w:id="105" w:name="_Toc296346662"/>
      <w:bookmarkStart w:id="106" w:name="_Toc297123494"/>
      <w:bookmarkStart w:id="107" w:name="_Toc297048347"/>
      <w:bookmarkStart w:id="108" w:name="_Toc297120461"/>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130DEC3D">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109" w:name="_Toc312677990"/>
      <w:bookmarkStart w:id="110" w:name="_Toc318581159"/>
      <w:r>
        <w:rPr>
          <w:rFonts w:ascii="Times New Roman" w:hAnsi="Times New Roman" w:eastAsia="仿宋_GB2312"/>
          <w:sz w:val="30"/>
          <w:szCs w:val="32"/>
        </w:rPr>
        <w:t>.5.2分包的确定</w:t>
      </w:r>
    </w:p>
    <w:p w14:paraId="119BC150">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E65B6F">
      <w:pPr>
        <w:spacing w:line="360" w:lineRule="auto"/>
        <w:rPr>
          <w:rFonts w:ascii="Times New Roman" w:hAnsi="Times New Roman" w:eastAsia="仿宋_GB2312"/>
          <w:sz w:val="30"/>
          <w:szCs w:val="32"/>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5D6824">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4B6FA2DC">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109"/>
    <w:bookmarkEnd w:id="110"/>
    <w:p w14:paraId="79A3366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4849D6CD">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开工之日起至交付使用之日止</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200A7A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335C908A">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7BFFD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F0B9DC">
      <w:pPr>
        <w:pStyle w:val="2"/>
        <w:spacing w:before="120" w:after="120" w:line="360" w:lineRule="auto"/>
        <w:rPr>
          <w:rFonts w:ascii="Times New Roman" w:hAnsi="Times New Roman" w:eastAsia="黑体"/>
          <w:b w:val="0"/>
          <w:color w:val="000000"/>
          <w:sz w:val="32"/>
          <w:szCs w:val="32"/>
        </w:rPr>
      </w:pPr>
      <w:bookmarkStart w:id="111" w:name="_Toc351203636"/>
      <w:r>
        <w:rPr>
          <w:rFonts w:ascii="Times New Roman" w:hAnsi="Times New Roman" w:eastAsia="黑体"/>
          <w:b w:val="0"/>
          <w:color w:val="000000"/>
          <w:sz w:val="32"/>
          <w:szCs w:val="32"/>
        </w:rPr>
        <w:t>4</w:t>
      </w:r>
      <w:bookmarkStart w:id="112" w:name="_Toc296891202"/>
      <w:bookmarkStart w:id="113" w:name="_Toc296346663"/>
      <w:bookmarkStart w:id="114" w:name="_Toc267251413"/>
      <w:bookmarkStart w:id="115" w:name="_Toc296347161"/>
      <w:bookmarkStart w:id="116" w:name="_Toc292559871"/>
      <w:bookmarkStart w:id="117" w:name="_Toc297048348"/>
      <w:bookmarkStart w:id="118" w:name="_Toc297120462"/>
      <w:bookmarkStart w:id="119" w:name="_Toc296890990"/>
      <w:bookmarkStart w:id="120" w:name="_Toc296944501"/>
      <w:bookmarkStart w:id="121" w:name="_Toc292559366"/>
      <w:bookmarkStart w:id="122" w:name="_Toc296503162"/>
      <w:r>
        <w:rPr>
          <w:rFonts w:ascii="Times New Roman" w:hAnsi="Times New Roman" w:eastAsia="黑体"/>
          <w:b w:val="0"/>
          <w:color w:val="000000"/>
          <w:sz w:val="32"/>
          <w:szCs w:val="32"/>
        </w:rPr>
        <w:t>. 监</w:t>
      </w:r>
      <w:bookmarkEnd w:id="112"/>
      <w:bookmarkEnd w:id="113"/>
      <w:bookmarkEnd w:id="114"/>
      <w:bookmarkEnd w:id="115"/>
      <w:bookmarkEnd w:id="116"/>
      <w:bookmarkEnd w:id="117"/>
      <w:bookmarkEnd w:id="118"/>
      <w:bookmarkEnd w:id="119"/>
      <w:bookmarkEnd w:id="120"/>
      <w:bookmarkEnd w:id="121"/>
      <w:bookmarkEnd w:id="122"/>
      <w:r>
        <w:rPr>
          <w:rFonts w:ascii="Times New Roman" w:hAnsi="Times New Roman" w:eastAsia="黑体"/>
          <w:b w:val="0"/>
          <w:color w:val="000000"/>
          <w:sz w:val="32"/>
          <w:szCs w:val="32"/>
        </w:rPr>
        <w:t>理人</w:t>
      </w:r>
      <w:bookmarkEnd w:id="111"/>
    </w:p>
    <w:p w14:paraId="22975AF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35E91A1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执行</w:t>
      </w:r>
      <w:r>
        <w:rPr>
          <w:rFonts w:ascii="Times New Roman" w:hAnsi="Times New Roman" w:eastAsia="仿宋_GB2312"/>
          <w:color w:val="000000"/>
          <w:sz w:val="30"/>
          <w:szCs w:val="32"/>
          <w:u w:val="single"/>
        </w:rPr>
        <w:t xml:space="preserve">监理合同  </w:t>
      </w:r>
      <w:r>
        <w:rPr>
          <w:rFonts w:ascii="Times New Roman" w:hAnsi="Times New Roman" w:eastAsia="仿宋_GB2312"/>
          <w:color w:val="000000"/>
          <w:sz w:val="30"/>
          <w:szCs w:val="32"/>
        </w:rPr>
        <w:t>。</w:t>
      </w:r>
    </w:p>
    <w:p w14:paraId="44EA4B5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执行</w:t>
      </w:r>
      <w:r>
        <w:rPr>
          <w:rFonts w:ascii="Times New Roman" w:hAnsi="Times New Roman" w:eastAsia="仿宋_GB2312"/>
          <w:color w:val="000000"/>
          <w:sz w:val="30"/>
          <w:szCs w:val="32"/>
          <w:u w:val="single"/>
        </w:rPr>
        <w:t xml:space="preserve">监理合同   </w:t>
      </w:r>
      <w:r>
        <w:rPr>
          <w:rFonts w:ascii="Times New Roman" w:hAnsi="Times New Roman" w:eastAsia="仿宋_GB2312"/>
          <w:color w:val="000000"/>
          <w:sz w:val="30"/>
          <w:szCs w:val="32"/>
        </w:rPr>
        <w:t xml:space="preserve">。 </w:t>
      </w:r>
    </w:p>
    <w:p w14:paraId="4D58227E">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3FF59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5B3C385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05489B1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92E84C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51C8B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D87E2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4C16E1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591BE4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079AF0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AC186E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558943B7">
      <w:pPr>
        <w:spacing w:line="360" w:lineRule="auto"/>
        <w:ind w:firstLine="600" w:firstLineChars="200"/>
        <w:rPr>
          <w:rFonts w:ascii="Times New Roman" w:hAnsi="Times New Roman" w:eastAsia="仿宋_GB2312"/>
          <w:color w:val="000000"/>
          <w:sz w:val="30"/>
          <w:szCs w:val="32"/>
        </w:rPr>
      </w:pPr>
      <w:bookmarkStart w:id="123"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7C5FD4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7230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1088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DCAD8B">
      <w:pPr>
        <w:pStyle w:val="2"/>
        <w:spacing w:before="120" w:after="120" w:line="360" w:lineRule="auto"/>
        <w:rPr>
          <w:rFonts w:ascii="Times New Roman" w:hAnsi="Times New Roman" w:eastAsia="黑体"/>
          <w:b w:val="0"/>
          <w:color w:val="000000"/>
          <w:sz w:val="32"/>
          <w:szCs w:val="32"/>
        </w:rPr>
      </w:pPr>
      <w:bookmarkStart w:id="124" w:name="_Toc351203637"/>
      <w:r>
        <w:rPr>
          <w:rFonts w:ascii="Times New Roman" w:hAnsi="Times New Roman" w:eastAsia="黑体"/>
          <w:b w:val="0"/>
          <w:color w:val="000000"/>
          <w:sz w:val="32"/>
          <w:szCs w:val="32"/>
        </w:rPr>
        <w:t>5</w:t>
      </w:r>
      <w:bookmarkEnd w:id="123"/>
      <w:bookmarkStart w:id="125" w:name="_Toc296891203"/>
      <w:bookmarkStart w:id="126" w:name="_Toc296347162"/>
      <w:bookmarkStart w:id="127" w:name="_Toc296890991"/>
      <w:bookmarkStart w:id="128" w:name="_Toc297120463"/>
      <w:bookmarkStart w:id="129" w:name="_Toc292559872"/>
      <w:bookmarkStart w:id="130" w:name="_Toc297048349"/>
      <w:bookmarkStart w:id="131" w:name="_Toc296944502"/>
      <w:bookmarkStart w:id="132" w:name="_Toc292559367"/>
      <w:bookmarkStart w:id="133" w:name="_Toc296346664"/>
      <w:bookmarkStart w:id="134" w:name="_Toc296503163"/>
      <w:r>
        <w:rPr>
          <w:rFonts w:ascii="Times New Roman" w:hAnsi="Times New Roman" w:eastAsia="黑体"/>
          <w:b w:val="0"/>
          <w:color w:val="000000"/>
          <w:sz w:val="32"/>
          <w:szCs w:val="32"/>
        </w:rPr>
        <w:t>. 工程质量</w:t>
      </w:r>
      <w:bookmarkEnd w:id="124"/>
    </w:p>
    <w:p w14:paraId="65E3511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5065BC4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135" w:name="_Toc303539106"/>
      <w:bookmarkStart w:id="136" w:name="_Toc297123496"/>
      <w:bookmarkStart w:id="137" w:name="_Toc300934949"/>
      <w:bookmarkStart w:id="138" w:name="_Toc304295527"/>
      <w:bookmarkStart w:id="139" w:name="_Toc312677997"/>
      <w:bookmarkStart w:id="140" w:name="_Toc318581164"/>
      <w:bookmarkStart w:id="141" w:name="_Toc297216155"/>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7D3860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FA74B3D">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916C410">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CC32F0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6AB2C80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8D41D7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606C596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6ABD7B1B">
      <w:pPr>
        <w:pStyle w:val="2"/>
        <w:spacing w:before="120" w:after="120" w:line="360" w:lineRule="auto"/>
        <w:rPr>
          <w:rFonts w:ascii="Times New Roman" w:hAnsi="Times New Roman" w:eastAsia="黑体"/>
          <w:b w:val="0"/>
          <w:color w:val="000000"/>
          <w:sz w:val="32"/>
          <w:szCs w:val="32"/>
        </w:rPr>
      </w:pPr>
      <w:bookmarkStart w:id="142" w:name="_Toc351203638"/>
      <w:r>
        <w:rPr>
          <w:rFonts w:ascii="Times New Roman" w:hAnsi="Times New Roman" w:eastAsia="黑体"/>
          <w:b w:val="0"/>
          <w:color w:val="000000"/>
          <w:sz w:val="32"/>
          <w:szCs w:val="32"/>
        </w:rPr>
        <w:t>6. 安全文明施工与环境保护</w:t>
      </w:r>
      <w:bookmarkEnd w:id="142"/>
    </w:p>
    <w:p w14:paraId="7AB6E97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4195D9F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按照国家相关法律、法规、规范执行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E9E3F2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执行学校相关规章制度</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BF9353A">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A6C8343">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342F9162">
      <w:pPr>
        <w:spacing w:line="360" w:lineRule="auto"/>
        <w:ind w:firstLine="600" w:firstLineChars="200"/>
        <w:jc w:val="left"/>
        <w:rPr>
          <w:rFonts w:ascii="Times New Roman" w:hAnsi="Times New Roman" w:eastAsia="仿宋_GB2312"/>
          <w:sz w:val="30"/>
          <w:szCs w:val="32"/>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按照国家相关法律、法规、规范执行    </w:t>
      </w:r>
      <w:r>
        <w:rPr>
          <w:rFonts w:hint="eastAsia" w:ascii="Times New Roman" w:hAnsi="Times New Roman" w:eastAsia="仿宋_GB2312"/>
          <w:sz w:val="30"/>
          <w:szCs w:val="32"/>
        </w:rPr>
        <w:t>。</w:t>
      </w:r>
    </w:p>
    <w:bookmarkEnd w:id="135"/>
    <w:bookmarkEnd w:id="136"/>
    <w:bookmarkEnd w:id="137"/>
    <w:bookmarkEnd w:id="138"/>
    <w:bookmarkEnd w:id="139"/>
    <w:bookmarkEnd w:id="140"/>
    <w:bookmarkEnd w:id="141"/>
    <w:p w14:paraId="0ACC4590">
      <w:pPr>
        <w:pStyle w:val="2"/>
        <w:spacing w:before="120" w:after="120" w:line="360" w:lineRule="auto"/>
        <w:rPr>
          <w:rFonts w:ascii="Times New Roman" w:hAnsi="Times New Roman" w:eastAsia="黑体"/>
          <w:b w:val="0"/>
          <w:color w:val="000000"/>
          <w:sz w:val="32"/>
          <w:szCs w:val="32"/>
        </w:rPr>
      </w:pPr>
      <w:bookmarkStart w:id="143" w:name="_Toc351203639"/>
      <w:r>
        <w:rPr>
          <w:rFonts w:ascii="Times New Roman" w:hAnsi="Times New Roman" w:eastAsia="黑体"/>
          <w:b w:val="0"/>
          <w:color w:val="000000"/>
          <w:sz w:val="32"/>
          <w:szCs w:val="32"/>
        </w:rPr>
        <w:t>7. 工期和进度</w:t>
      </w:r>
      <w:bookmarkEnd w:id="143"/>
    </w:p>
    <w:p w14:paraId="3E7170B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27068F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hint="eastAsia" w:ascii="Times New Roman" w:hAnsi="Times New Roman" w:eastAsia="仿宋_GB2312"/>
          <w:sz w:val="30"/>
          <w:szCs w:val="32"/>
          <w:u w:val="single"/>
        </w:rPr>
        <w:t>按照国家相关法律、法规、规范执行</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E4A47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FD80E92">
      <w:pPr>
        <w:autoSpaceDE w:val="0"/>
        <w:autoSpaceDN w:val="0"/>
        <w:adjustRightInd w:val="0"/>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8CFA39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F6A8F1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4" w:name="_Toc312678005"/>
      <w:bookmarkStart w:id="145" w:name="_Toc304295541"/>
      <w:bookmarkStart w:id="146" w:name="_Toc303539123"/>
      <w:bookmarkStart w:id="147" w:name="_Toc312677479"/>
      <w:bookmarkStart w:id="148" w:name="_Toc297123514"/>
      <w:bookmarkStart w:id="149" w:name="_Toc300934966"/>
      <w:bookmarkStart w:id="150" w:name="_Toc297216173"/>
      <w:r>
        <w:rPr>
          <w:rFonts w:ascii="Times New Roman" w:hAnsi="Times New Roman" w:eastAsia="黑体"/>
          <w:color w:val="000000"/>
          <w:sz w:val="30"/>
          <w:szCs w:val="32"/>
        </w:rPr>
        <w:t>.2 施工进度计划</w:t>
      </w:r>
    </w:p>
    <w:p w14:paraId="482B751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61D3B7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AE85DE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34A4736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240E1FC6">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7F446A8">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3DAC2E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31C4AA6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61FA6E7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144"/>
    <w:bookmarkEnd w:id="145"/>
    <w:bookmarkEnd w:id="146"/>
    <w:bookmarkEnd w:id="147"/>
    <w:bookmarkEnd w:id="148"/>
    <w:bookmarkEnd w:id="149"/>
    <w:bookmarkEnd w:id="150"/>
    <w:p w14:paraId="13A90A2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5C9503F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8BD8F8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51" w:name="_Toc297123516"/>
      <w:bookmarkStart w:id="152" w:name="_Toc304295546"/>
      <w:bookmarkStart w:id="153" w:name="_Toc300934968"/>
      <w:bookmarkStart w:id="154" w:name="_Toc297216175"/>
      <w:bookmarkStart w:id="155" w:name="_Toc312678010"/>
      <w:bookmarkStart w:id="156" w:name="_Toc312677484"/>
      <w:bookmarkStart w:id="157" w:name="_Toc303539125"/>
      <w:r>
        <w:rPr>
          <w:rFonts w:ascii="Times New Roman" w:hAnsi="Times New Roman" w:eastAsia="黑体"/>
          <w:color w:val="000000"/>
          <w:sz w:val="30"/>
          <w:szCs w:val="32"/>
        </w:rPr>
        <w:t>.5 工期延误</w:t>
      </w:r>
    </w:p>
    <w:bookmarkEnd w:id="151"/>
    <w:bookmarkEnd w:id="152"/>
    <w:bookmarkEnd w:id="153"/>
    <w:bookmarkEnd w:id="154"/>
    <w:bookmarkEnd w:id="155"/>
    <w:bookmarkEnd w:id="156"/>
    <w:bookmarkEnd w:id="157"/>
    <w:p w14:paraId="6DFA0EB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6E6A61D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5C726D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158" w:name="_Toc312678012"/>
      <w:bookmarkStart w:id="159" w:name="_Toc318581169"/>
      <w:bookmarkStart w:id="160" w:name="_Toc312677486"/>
      <w:bookmarkStart w:id="161" w:name="_Toc300934970"/>
      <w:bookmarkStart w:id="162" w:name="_Toc304295548"/>
      <w:bookmarkStart w:id="163" w:name="_Toc303539127"/>
      <w:bookmarkStart w:id="164" w:name="_Toc297216177"/>
      <w:bookmarkStart w:id="165" w:name="_Toc297123518"/>
      <w:r>
        <w:rPr>
          <w:rFonts w:ascii="Times New Roman" w:hAnsi="Times New Roman" w:eastAsia="仿宋_GB2312"/>
          <w:sz w:val="30"/>
          <w:szCs w:val="32"/>
        </w:rPr>
        <w:t>.5.2 因承包人原因导致工期延误</w:t>
      </w:r>
    </w:p>
    <w:bookmarkEnd w:id="158"/>
    <w:bookmarkEnd w:id="159"/>
    <w:bookmarkEnd w:id="160"/>
    <w:p w14:paraId="0BBAD01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166" w:name="_Toc312677487"/>
      <w:bookmarkStart w:id="167" w:name="_Toc312678013"/>
      <w:bookmarkStart w:id="168" w:name="_Toc318581170"/>
      <w:r>
        <w:rPr>
          <w:rFonts w:ascii="Times New Roman" w:hAnsi="Times New Roman" w:eastAsia="仿宋_GB2312"/>
          <w:sz w:val="30"/>
          <w:szCs w:val="32"/>
        </w:rPr>
        <w:t>承包人原因造成工期延误，逾期竣工违约金的计算方法为：</w:t>
      </w:r>
    </w:p>
    <w:p w14:paraId="64AB934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1.5‰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161"/>
      <w:bookmarkEnd w:id="162"/>
      <w:bookmarkEnd w:id="163"/>
      <w:bookmarkEnd w:id="164"/>
      <w:bookmarkEnd w:id="165"/>
      <w:bookmarkEnd w:id="166"/>
      <w:bookmarkEnd w:id="167"/>
    </w:p>
    <w:bookmarkEnd w:id="168"/>
    <w:p w14:paraId="563BF132">
      <w:pPr>
        <w:spacing w:line="360" w:lineRule="auto"/>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169" w:name="_Toc312678014"/>
      <w:bookmarkStart w:id="170"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合同</w:t>
      </w:r>
      <w:r>
        <w:rPr>
          <w:rFonts w:ascii="Times New Roman" w:hAnsi="Times New Roman" w:eastAsia="仿宋_GB2312"/>
          <w:sz w:val="30"/>
          <w:szCs w:val="32"/>
          <w:u w:val="single"/>
        </w:rPr>
        <w:t>价款的</w:t>
      </w:r>
      <w:r>
        <w:rPr>
          <w:rFonts w:hint="eastAsia" w:ascii="Times New Roman" w:hAnsi="Times New Roman" w:eastAsia="仿宋_GB2312"/>
          <w:sz w:val="30"/>
          <w:szCs w:val="32"/>
          <w:u w:val="single"/>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69"/>
    <w:bookmarkEnd w:id="170"/>
    <w:p w14:paraId="132100E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71" w:name="_Toc304295549"/>
      <w:bookmarkStart w:id="172" w:name="_Toc312678015"/>
      <w:bookmarkStart w:id="173" w:name="_Toc297216178"/>
      <w:bookmarkStart w:id="174" w:name="_Toc300934971"/>
      <w:bookmarkStart w:id="175" w:name="_Toc303539128"/>
      <w:bookmarkStart w:id="176" w:name="_Toc297123519"/>
      <w:r>
        <w:rPr>
          <w:rFonts w:ascii="Times New Roman" w:hAnsi="Times New Roman" w:eastAsia="黑体"/>
          <w:color w:val="000000"/>
          <w:sz w:val="30"/>
          <w:szCs w:val="32"/>
        </w:rPr>
        <w:t>.6 不</w:t>
      </w:r>
      <w:bookmarkEnd w:id="171"/>
      <w:bookmarkEnd w:id="172"/>
      <w:bookmarkEnd w:id="173"/>
      <w:bookmarkEnd w:id="174"/>
      <w:bookmarkEnd w:id="175"/>
      <w:bookmarkEnd w:id="176"/>
      <w:r>
        <w:rPr>
          <w:rFonts w:ascii="Times New Roman" w:hAnsi="Times New Roman" w:eastAsia="黑体"/>
          <w:color w:val="000000"/>
          <w:sz w:val="30"/>
          <w:szCs w:val="32"/>
        </w:rPr>
        <w:t>利物质条件</w:t>
      </w:r>
    </w:p>
    <w:p w14:paraId="046E0C75">
      <w:pPr>
        <w:spacing w:line="360" w:lineRule="auto"/>
        <w:jc w:val="left"/>
        <w:rPr>
          <w:rFonts w:ascii="Times New Roman" w:hAnsi="Times New Roman" w:eastAsia="仿宋_GB2312"/>
          <w:sz w:val="30"/>
          <w:szCs w:val="32"/>
        </w:rPr>
      </w:pPr>
      <w:bookmarkStart w:id="177" w:name="_Toc318581172"/>
      <w:bookmarkStart w:id="178" w:name="_Toc304295550"/>
      <w:bookmarkStart w:id="179" w:name="_Toc303539129"/>
      <w:bookmarkStart w:id="180" w:name="_Toc297216179"/>
      <w:bookmarkStart w:id="181" w:name="_Toc300934972"/>
      <w:bookmarkStart w:id="182" w:name="_Toc297123520"/>
      <w:bookmarkStart w:id="183" w:name="_Toc312678016"/>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77"/>
    <w:bookmarkEnd w:id="178"/>
    <w:bookmarkEnd w:id="179"/>
    <w:bookmarkEnd w:id="180"/>
    <w:bookmarkEnd w:id="181"/>
    <w:bookmarkEnd w:id="182"/>
    <w:bookmarkEnd w:id="183"/>
    <w:p w14:paraId="342E3AA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84" w:name="_Toc300934973"/>
      <w:bookmarkStart w:id="185" w:name="_Toc312678017"/>
      <w:bookmarkStart w:id="186" w:name="_Toc297216180"/>
      <w:bookmarkStart w:id="187" w:name="_Toc303539130"/>
      <w:bookmarkStart w:id="188" w:name="_Toc297123521"/>
      <w:bookmarkStart w:id="189" w:name="_Toc304295551"/>
      <w:r>
        <w:rPr>
          <w:rFonts w:ascii="Times New Roman" w:hAnsi="Times New Roman" w:eastAsia="黑体"/>
          <w:color w:val="000000"/>
          <w:sz w:val="30"/>
          <w:szCs w:val="32"/>
        </w:rPr>
        <w:t>.7异常恶劣的气候条件</w:t>
      </w:r>
    </w:p>
    <w:bookmarkEnd w:id="184"/>
    <w:bookmarkEnd w:id="185"/>
    <w:bookmarkEnd w:id="186"/>
    <w:bookmarkEnd w:id="187"/>
    <w:bookmarkEnd w:id="188"/>
    <w:bookmarkEnd w:id="189"/>
    <w:p w14:paraId="57FC945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3A0E404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天气造成无法施工的</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FAB3A8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3D9204FF">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401ABD8">
      <w:pPr>
        <w:pStyle w:val="2"/>
        <w:spacing w:before="120" w:after="120" w:line="360" w:lineRule="auto"/>
        <w:rPr>
          <w:rFonts w:ascii="Times New Roman" w:hAnsi="Times New Roman" w:eastAsia="黑体"/>
          <w:b w:val="0"/>
          <w:color w:val="000000"/>
          <w:sz w:val="32"/>
          <w:szCs w:val="32"/>
        </w:rPr>
      </w:pPr>
      <w:bookmarkStart w:id="190" w:name="_Toc351203640"/>
      <w:r>
        <w:rPr>
          <w:rFonts w:ascii="Times New Roman" w:hAnsi="Times New Roman" w:eastAsia="黑体"/>
          <w:b w:val="0"/>
          <w:color w:val="000000"/>
          <w:sz w:val="32"/>
          <w:szCs w:val="32"/>
        </w:rPr>
        <w:t>8. 材料与设备</w:t>
      </w:r>
      <w:bookmarkEnd w:id="190"/>
    </w:p>
    <w:bookmarkEnd w:id="125"/>
    <w:bookmarkEnd w:id="126"/>
    <w:bookmarkEnd w:id="127"/>
    <w:bookmarkEnd w:id="128"/>
    <w:bookmarkEnd w:id="129"/>
    <w:bookmarkEnd w:id="130"/>
    <w:bookmarkEnd w:id="131"/>
    <w:bookmarkEnd w:id="132"/>
    <w:bookmarkEnd w:id="133"/>
    <w:bookmarkEnd w:id="134"/>
    <w:p w14:paraId="595D301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191" w:name="_Toc296346668"/>
      <w:bookmarkStart w:id="192" w:name="_Toc296890995"/>
      <w:bookmarkStart w:id="193" w:name="_Toc303539136"/>
      <w:bookmarkStart w:id="194" w:name="_Toc296503167"/>
      <w:bookmarkStart w:id="195" w:name="_Toc296347166"/>
      <w:bookmarkStart w:id="196" w:name="_Toc312678019"/>
      <w:bookmarkStart w:id="197" w:name="_Toc280868654"/>
      <w:bookmarkStart w:id="198" w:name="_Toc304295556"/>
      <w:bookmarkStart w:id="199" w:name="_Toc292559372"/>
      <w:bookmarkStart w:id="200" w:name="_Toc292559877"/>
      <w:bookmarkStart w:id="201" w:name="_Toc296944506"/>
      <w:bookmarkStart w:id="202" w:name="_Toc297048353"/>
      <w:bookmarkStart w:id="203" w:name="_Toc297216186"/>
      <w:bookmarkStart w:id="204" w:name="_Toc296891207"/>
      <w:bookmarkStart w:id="205" w:name="_Toc300934979"/>
      <w:bookmarkStart w:id="206" w:name="_Toc297120467"/>
      <w:bookmarkStart w:id="207" w:name="_Toc297123527"/>
      <w:bookmarkStart w:id="208" w:name="_Toc312677493"/>
      <w:bookmarkStart w:id="209" w:name="_Toc267251424"/>
      <w:bookmarkStart w:id="210" w:name="_Toc280868656"/>
      <w:bookmarkStart w:id="211" w:name="_Toc280868655"/>
      <w:r>
        <w:rPr>
          <w:rFonts w:ascii="Times New Roman" w:hAnsi="Times New Roman" w:eastAsia="黑体"/>
          <w:color w:val="000000"/>
          <w:sz w:val="30"/>
          <w:szCs w:val="32"/>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7072DE78">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212" w:name="_Toc292559878"/>
      <w:bookmarkStart w:id="213" w:name="_Toc292559373"/>
      <w:bookmarkStart w:id="214" w:name="_Toc296890996"/>
      <w:bookmarkStart w:id="215" w:name="_Toc312677494"/>
      <w:bookmarkStart w:id="216" w:name="_Toc296503168"/>
      <w:bookmarkStart w:id="217" w:name="_Toc296891208"/>
      <w:bookmarkStart w:id="218" w:name="_Toc296346669"/>
      <w:bookmarkStart w:id="219" w:name="_Toc300934980"/>
      <w:bookmarkStart w:id="220" w:name="_Toc297048354"/>
      <w:bookmarkStart w:id="221" w:name="_Toc312678020"/>
      <w:bookmarkStart w:id="222" w:name="_Toc304295557"/>
      <w:bookmarkStart w:id="223" w:name="_Toc318581173"/>
      <w:bookmarkStart w:id="224" w:name="_Toc297123528"/>
      <w:bookmarkStart w:id="225" w:name="_Toc296944507"/>
      <w:bookmarkStart w:id="226" w:name="_Toc297120468"/>
      <w:bookmarkStart w:id="227" w:name="_Toc297216187"/>
      <w:bookmarkStart w:id="228" w:name="_Toc296347167"/>
      <w:bookmarkStart w:id="229" w:name="_Toc30353913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bookmarkEnd w:id="212"/>
      <w:bookmarkEnd w:id="213"/>
    </w:p>
    <w:p w14:paraId="44BAB3F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5B050B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60EB651D">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A7D3D7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0808A95B">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229FE320">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7240CFC1">
      <w:pPr>
        <w:pStyle w:val="2"/>
        <w:spacing w:before="120" w:after="120" w:line="360" w:lineRule="auto"/>
        <w:rPr>
          <w:rFonts w:ascii="Times New Roman" w:hAnsi="Times New Roman" w:eastAsia="黑体"/>
          <w:b w:val="0"/>
          <w:color w:val="000000"/>
          <w:sz w:val="32"/>
          <w:szCs w:val="32"/>
        </w:rPr>
      </w:pPr>
      <w:bookmarkStart w:id="230" w:name="_Toc351203641"/>
      <w:r>
        <w:rPr>
          <w:rFonts w:ascii="Times New Roman" w:hAnsi="Times New Roman" w:eastAsia="黑体"/>
          <w:b w:val="0"/>
          <w:color w:val="000000"/>
          <w:sz w:val="32"/>
          <w:szCs w:val="32"/>
        </w:rPr>
        <w:t>9</w:t>
      </w:r>
      <w:bookmarkEnd w:id="209"/>
      <w:bookmarkEnd w:id="210"/>
      <w:bookmarkEnd w:id="211"/>
      <w:bookmarkStart w:id="231" w:name="_Toc300934982"/>
      <w:bookmarkStart w:id="232" w:name="_Toc297123533"/>
      <w:bookmarkStart w:id="233" w:name="_Toc304295559"/>
      <w:bookmarkStart w:id="234" w:name="_Toc303539139"/>
      <w:bookmarkStart w:id="235" w:name="_Toc297216192"/>
      <w:bookmarkStart w:id="236" w:name="_Toc312678021"/>
      <w:bookmarkStart w:id="237" w:name="_Toc312677495"/>
      <w:bookmarkStart w:id="238" w:name="_Toc296891213"/>
      <w:bookmarkStart w:id="239" w:name="_Toc296347172"/>
      <w:bookmarkStart w:id="240" w:name="_Toc296346674"/>
      <w:bookmarkStart w:id="241" w:name="_Toc297120473"/>
      <w:bookmarkStart w:id="242" w:name="_Toc297048359"/>
      <w:bookmarkStart w:id="243" w:name="_Toc296891001"/>
      <w:bookmarkStart w:id="244" w:name="_Toc267251427"/>
      <w:bookmarkStart w:id="245" w:name="_Toc296944512"/>
      <w:bookmarkStart w:id="246" w:name="_Toc292559378"/>
      <w:bookmarkStart w:id="247" w:name="_Toc292559883"/>
      <w:bookmarkStart w:id="248" w:name="_Toc267251428"/>
      <w:bookmarkStart w:id="249" w:name="_Toc296503173"/>
      <w:r>
        <w:rPr>
          <w:rFonts w:ascii="Times New Roman" w:hAnsi="Times New Roman" w:eastAsia="黑体"/>
          <w:b w:val="0"/>
          <w:color w:val="000000"/>
          <w:sz w:val="32"/>
          <w:szCs w:val="32"/>
        </w:rPr>
        <w:t>. 试验与检验</w:t>
      </w:r>
      <w:bookmarkEnd w:id="230"/>
    </w:p>
    <w:bookmarkEnd w:id="231"/>
    <w:bookmarkEnd w:id="232"/>
    <w:bookmarkEnd w:id="233"/>
    <w:bookmarkEnd w:id="234"/>
    <w:bookmarkEnd w:id="235"/>
    <w:bookmarkEnd w:id="236"/>
    <w:bookmarkEnd w:id="237"/>
    <w:p w14:paraId="15FE77A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250" w:name="_Toc297216193"/>
      <w:bookmarkStart w:id="251" w:name="_Toc304295560"/>
      <w:bookmarkStart w:id="252" w:name="_Toc297123534"/>
      <w:bookmarkStart w:id="253" w:name="_Toc312678022"/>
      <w:bookmarkStart w:id="254" w:name="_Toc303539140"/>
      <w:bookmarkStart w:id="255" w:name="_Toc312677496"/>
      <w:bookmarkStart w:id="256" w:name="_Toc300934983"/>
      <w:r>
        <w:rPr>
          <w:rFonts w:ascii="Times New Roman" w:hAnsi="Times New Roman" w:eastAsia="黑体"/>
          <w:color w:val="000000"/>
          <w:sz w:val="30"/>
          <w:szCs w:val="32"/>
        </w:rPr>
        <w:t>.1试验设备与试验人员</w:t>
      </w:r>
    </w:p>
    <w:bookmarkEnd w:id="250"/>
    <w:bookmarkEnd w:id="251"/>
    <w:bookmarkEnd w:id="252"/>
    <w:bookmarkEnd w:id="253"/>
    <w:bookmarkEnd w:id="254"/>
    <w:bookmarkEnd w:id="255"/>
    <w:bookmarkEnd w:id="256"/>
    <w:p w14:paraId="7F56E18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257" w:name="_Toc312677497"/>
      <w:bookmarkStart w:id="258" w:name="_Toc297216194"/>
      <w:bookmarkStart w:id="259" w:name="_Toc300934984"/>
      <w:bookmarkStart w:id="260" w:name="_Toc304295561"/>
      <w:bookmarkStart w:id="261" w:name="_Toc297123535"/>
      <w:bookmarkStart w:id="262" w:name="_Toc303539141"/>
      <w:bookmarkStart w:id="263" w:name="_Toc312678023"/>
      <w:bookmarkStart w:id="264" w:name="_Toc318581174"/>
      <w:r>
        <w:rPr>
          <w:rFonts w:ascii="Times New Roman" w:hAnsi="Times New Roman" w:eastAsia="仿宋_GB2312"/>
          <w:sz w:val="30"/>
          <w:szCs w:val="32"/>
        </w:rPr>
        <w:t>.1.2 试验设备</w:t>
      </w:r>
    </w:p>
    <w:p w14:paraId="3AA27ACA">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257"/>
      <w:bookmarkEnd w:id="258"/>
      <w:bookmarkEnd w:id="259"/>
      <w:bookmarkEnd w:id="260"/>
      <w:bookmarkEnd w:id="261"/>
      <w:bookmarkEnd w:id="262"/>
      <w:bookmarkEnd w:id="263"/>
      <w:bookmarkStart w:id="265" w:name="_Toc312677498"/>
      <w:bookmarkStart w:id="266" w:name="_Toc312678024"/>
      <w:bookmarkStart w:id="267" w:name="_Toc297123536"/>
      <w:bookmarkStart w:id="268" w:name="_Toc300934985"/>
      <w:bookmarkStart w:id="269" w:name="_Toc304295562"/>
      <w:bookmarkStart w:id="270" w:name="_Toc303539142"/>
      <w:bookmarkStart w:id="271" w:name="_Toc29721619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75CC2E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1EF908B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86879B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E62F6B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12CDCE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931BDD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1FADFB5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DBFFF61">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64"/>
    <w:bookmarkEnd w:id="265"/>
    <w:bookmarkEnd w:id="266"/>
    <w:bookmarkEnd w:id="267"/>
    <w:bookmarkEnd w:id="268"/>
    <w:bookmarkEnd w:id="269"/>
    <w:bookmarkEnd w:id="270"/>
    <w:bookmarkEnd w:id="271"/>
    <w:p w14:paraId="60EFDB90">
      <w:pPr>
        <w:pStyle w:val="2"/>
        <w:spacing w:before="120" w:after="120" w:line="360" w:lineRule="auto"/>
        <w:rPr>
          <w:rFonts w:ascii="Times New Roman" w:hAnsi="Times New Roman" w:eastAsia="黑体"/>
          <w:b w:val="0"/>
          <w:color w:val="000000"/>
          <w:sz w:val="32"/>
          <w:szCs w:val="32"/>
        </w:rPr>
      </w:pPr>
      <w:bookmarkStart w:id="272" w:name="_Toc351203642"/>
      <w:r>
        <w:rPr>
          <w:rFonts w:ascii="Times New Roman" w:hAnsi="Times New Roman" w:eastAsia="黑体"/>
          <w:b w:val="0"/>
          <w:color w:val="000000"/>
          <w:sz w:val="32"/>
          <w:szCs w:val="32"/>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6346694"/>
      <w:bookmarkStart w:id="274" w:name="_Toc296891021"/>
      <w:bookmarkStart w:id="275" w:name="_Toc304295566"/>
      <w:bookmarkStart w:id="276" w:name="_Toc297048379"/>
      <w:bookmarkStart w:id="277" w:name="_Toc303539146"/>
      <w:bookmarkStart w:id="278" w:name="_Toc297120493"/>
      <w:bookmarkStart w:id="279" w:name="_Toc296347192"/>
      <w:bookmarkStart w:id="280" w:name="_Toc292559903"/>
      <w:bookmarkStart w:id="281" w:name="_Toc296503193"/>
      <w:bookmarkStart w:id="282" w:name="_Toc297216199"/>
      <w:bookmarkStart w:id="283" w:name="_Toc292559398"/>
      <w:bookmarkStart w:id="284" w:name="_Toc296891233"/>
      <w:bookmarkStart w:id="285" w:name="_Toc300934989"/>
      <w:bookmarkStart w:id="286" w:name="_Toc296944532"/>
      <w:bookmarkStart w:id="287" w:name="_Toc297123540"/>
      <w:bookmarkStart w:id="288" w:name="_Toc312677499"/>
      <w:bookmarkStart w:id="289" w:name="_Toc312678025"/>
      <w:bookmarkStart w:id="290" w:name="_Toc267251435"/>
      <w:bookmarkStart w:id="291" w:name="_Toc267251437"/>
      <w:bookmarkStart w:id="292" w:name="_Toc267251441"/>
      <w:bookmarkStart w:id="293" w:name="_Toc267251433"/>
      <w:bookmarkStart w:id="294" w:name="_Toc267251439"/>
      <w:bookmarkStart w:id="295" w:name="_Toc267251440"/>
      <w:bookmarkStart w:id="296" w:name="_Toc267251442"/>
      <w:r>
        <w:rPr>
          <w:rFonts w:ascii="Times New Roman" w:hAnsi="Times New Roman" w:eastAsia="黑体"/>
          <w:b w:val="0"/>
          <w:color w:val="000000"/>
          <w:sz w:val="32"/>
          <w:szCs w:val="32"/>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1632DCB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297" w:name="_Toc297120494"/>
      <w:bookmarkStart w:id="298" w:name="_Toc296891022"/>
      <w:bookmarkStart w:id="299" w:name="_Toc292559399"/>
      <w:bookmarkStart w:id="300" w:name="_Toc296503194"/>
      <w:bookmarkStart w:id="301" w:name="_Toc297216200"/>
      <w:bookmarkStart w:id="302" w:name="_Toc296346695"/>
      <w:bookmarkStart w:id="303" w:name="_Toc296891234"/>
      <w:bookmarkStart w:id="304" w:name="_Toc297123541"/>
      <w:bookmarkStart w:id="305" w:name="_Toc304295567"/>
      <w:bookmarkStart w:id="306" w:name="_Toc303539147"/>
      <w:bookmarkStart w:id="307" w:name="_Toc312678026"/>
      <w:bookmarkStart w:id="308" w:name="_Toc296347193"/>
      <w:bookmarkStart w:id="309" w:name="_Toc296944533"/>
      <w:bookmarkStart w:id="310" w:name="_Toc297048380"/>
      <w:bookmarkStart w:id="311" w:name="_Toc312677500"/>
      <w:bookmarkStart w:id="312" w:name="_Toc292559904"/>
      <w:bookmarkStart w:id="313" w:name="_Toc300934990"/>
      <w:r>
        <w:rPr>
          <w:rFonts w:ascii="Times New Roman" w:hAnsi="Times New Roman" w:eastAsia="黑体"/>
          <w:color w:val="000000"/>
          <w:sz w:val="30"/>
          <w:szCs w:val="32"/>
        </w:rPr>
        <w:t>0.1变更的范围</w:t>
      </w:r>
    </w:p>
    <w:p w14:paraId="4D286287">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C5FCBA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01ECC1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1745CDE4">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2D7756C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B5DBF15">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DAE7D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6503197"/>
      <w:bookmarkStart w:id="315" w:name="_Toc292559907"/>
      <w:bookmarkStart w:id="316" w:name="_Toc296944536"/>
      <w:bookmarkStart w:id="317" w:name="_Toc296891237"/>
      <w:bookmarkStart w:id="318" w:name="_Toc303539150"/>
      <w:bookmarkStart w:id="319" w:name="_Toc292559402"/>
      <w:bookmarkStart w:id="320" w:name="_Toc296891025"/>
      <w:bookmarkStart w:id="321" w:name="_Toc297120497"/>
      <w:bookmarkStart w:id="322" w:name="_Toc297216203"/>
      <w:bookmarkStart w:id="323" w:name="_Toc296347196"/>
      <w:bookmarkStart w:id="324" w:name="_Toc296346698"/>
      <w:bookmarkStart w:id="325" w:name="_Toc297048383"/>
      <w:bookmarkStart w:id="326" w:name="_Toc300934993"/>
      <w:bookmarkStart w:id="327" w:name="_Toc297123544"/>
      <w:bookmarkStart w:id="328" w:name="_Toc312677503"/>
      <w:bookmarkStart w:id="329" w:name="_Toc304295570"/>
      <w:bookmarkStart w:id="330" w:name="_Toc312678029"/>
      <w:r>
        <w:rPr>
          <w:rFonts w:ascii="Times New Roman" w:hAnsi="Times New Roman" w:eastAsia="黑体"/>
          <w:color w:val="000000"/>
          <w:sz w:val="30"/>
          <w:szCs w:val="32"/>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297120503"/>
      <w:bookmarkStart w:id="332" w:name="_Toc297216204"/>
      <w:bookmarkStart w:id="333" w:name="_Toc300934994"/>
      <w:bookmarkStart w:id="334" w:name="_Toc292559408"/>
      <w:bookmarkStart w:id="335" w:name="_Toc296891243"/>
      <w:bookmarkStart w:id="336" w:name="_Toc303539151"/>
      <w:bookmarkStart w:id="337" w:name="_Toc296891031"/>
      <w:bookmarkStart w:id="338" w:name="_Toc296944542"/>
      <w:bookmarkStart w:id="339" w:name="_Toc297123545"/>
      <w:bookmarkStart w:id="340" w:name="_Toc292559913"/>
      <w:bookmarkStart w:id="341" w:name="_Toc296346704"/>
      <w:bookmarkStart w:id="342" w:name="_Toc297048389"/>
      <w:bookmarkStart w:id="343" w:name="_Toc296347202"/>
      <w:bookmarkStart w:id="344" w:name="_Toc296503203"/>
      <w:r>
        <w:rPr>
          <w:rFonts w:ascii="Times New Roman" w:hAnsi="Times New Roman" w:eastAsia="黑体"/>
          <w:color w:val="000000"/>
          <w:sz w:val="30"/>
          <w:szCs w:val="32"/>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54C5471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094ADA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0F430C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345" w:name="_Toc312677504"/>
      <w:bookmarkStart w:id="346" w:name="_Toc296944543"/>
      <w:bookmarkStart w:id="347" w:name="_Toc312678030"/>
      <w:bookmarkStart w:id="348" w:name="_Toc318581175"/>
      <w:bookmarkStart w:id="349" w:name="_Toc300934995"/>
      <w:bookmarkStart w:id="350" w:name="_Toc297216205"/>
      <w:bookmarkStart w:id="351" w:name="_Toc292559409"/>
      <w:bookmarkStart w:id="352" w:name="_Toc297048390"/>
      <w:bookmarkStart w:id="353" w:name="_Toc303539152"/>
      <w:bookmarkStart w:id="354" w:name="_Toc296891032"/>
      <w:bookmarkStart w:id="355" w:name="_Toc296503204"/>
      <w:bookmarkStart w:id="356" w:name="_Toc296347203"/>
      <w:bookmarkStart w:id="357" w:name="_Toc292559914"/>
      <w:bookmarkStart w:id="358" w:name="_Toc297123546"/>
      <w:bookmarkStart w:id="359" w:name="_Toc296346705"/>
      <w:bookmarkStart w:id="360" w:name="_Toc296891244"/>
      <w:bookmarkStart w:id="361" w:name="_Toc304295571"/>
      <w:bookmarkStart w:id="362" w:name="_Toc297120504"/>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D309FD3">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14296FB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363" w:name="_Toc296891239"/>
      <w:bookmarkStart w:id="364" w:name="_Toc296891027"/>
      <w:bookmarkStart w:id="365" w:name="_Toc296944538"/>
      <w:bookmarkStart w:id="366" w:name="_Toc303539154"/>
      <w:bookmarkStart w:id="367" w:name="_Toc297048385"/>
      <w:bookmarkStart w:id="368" w:name="_Toc297120499"/>
      <w:bookmarkStart w:id="369" w:name="_Toc296347198"/>
      <w:bookmarkStart w:id="370" w:name="_Toc304295574"/>
      <w:bookmarkStart w:id="371" w:name="_Toc296346700"/>
      <w:bookmarkStart w:id="372" w:name="_Toc297123548"/>
      <w:bookmarkStart w:id="373" w:name="_Toc297216207"/>
      <w:bookmarkStart w:id="374" w:name="_Toc292559909"/>
      <w:bookmarkStart w:id="375" w:name="_Toc296503199"/>
      <w:bookmarkStart w:id="376" w:name="_Toc312678033"/>
      <w:bookmarkStart w:id="377" w:name="_Toc292559404"/>
      <w:bookmarkStart w:id="378" w:name="_Toc300934997"/>
      <w:bookmarkStart w:id="379" w:name="_Toc312677507"/>
      <w:r>
        <w:rPr>
          <w:rFonts w:ascii="Times New Roman" w:hAnsi="Times New Roman" w:eastAsia="黑体"/>
          <w:color w:val="000000"/>
          <w:sz w:val="30"/>
          <w:szCs w:val="32"/>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71AF680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380" w:name="_Toc318581176"/>
      <w:bookmarkStart w:id="381" w:name="_Toc312677508"/>
      <w:bookmarkStart w:id="382" w:name="_Toc312678034"/>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380"/>
    <w:bookmarkEnd w:id="381"/>
    <w:bookmarkEnd w:id="382"/>
    <w:p w14:paraId="70B4F9A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83" w:name="_Toc318581177"/>
      <w:bookmarkStart w:id="384" w:name="_Toc312677509"/>
      <w:bookmarkStart w:id="385" w:name="_Toc312678035"/>
      <w:r>
        <w:rPr>
          <w:rFonts w:ascii="Times New Roman" w:hAnsi="Times New Roman" w:eastAsia="仿宋_GB2312"/>
          <w:sz w:val="30"/>
          <w:szCs w:val="32"/>
        </w:rPr>
        <w:t>0.7.1 依法必须招标的暂估价项目</w:t>
      </w:r>
    </w:p>
    <w:bookmarkEnd w:id="383"/>
    <w:bookmarkEnd w:id="384"/>
    <w:bookmarkEnd w:id="385"/>
    <w:p w14:paraId="610C75A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4A05230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28D4B8FB">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2BA46D3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524FF90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p>
    <w:p w14:paraId="5150E393">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039A42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23943622">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E36B523">
      <w:pPr>
        <w:pStyle w:val="2"/>
        <w:spacing w:before="120" w:after="120" w:line="360" w:lineRule="auto"/>
        <w:rPr>
          <w:rFonts w:ascii="Times New Roman" w:hAnsi="Times New Roman" w:eastAsia="黑体"/>
          <w:b w:val="0"/>
          <w:color w:val="000000"/>
          <w:sz w:val="32"/>
          <w:szCs w:val="32"/>
        </w:rPr>
      </w:pPr>
      <w:bookmarkStart w:id="386" w:name="_Toc351203643"/>
      <w:r>
        <w:rPr>
          <w:rFonts w:ascii="Times New Roman" w:hAnsi="Times New Roman" w:eastAsia="黑体"/>
          <w:b w:val="0"/>
          <w:color w:val="000000"/>
          <w:sz w:val="32"/>
          <w:szCs w:val="32"/>
        </w:rPr>
        <w:t>11. 价格调整</w:t>
      </w:r>
      <w:bookmarkEnd w:id="386"/>
    </w:p>
    <w:p w14:paraId="0757B815">
      <w:pPr>
        <w:spacing w:after="120" w:line="360" w:lineRule="auto"/>
        <w:ind w:firstLine="600" w:firstLineChars="200"/>
        <w:rPr>
          <w:rFonts w:ascii="Times New Roman" w:hAnsi="Times New Roman" w:eastAsia="黑体"/>
          <w:color w:val="000000"/>
          <w:sz w:val="30"/>
          <w:szCs w:val="32"/>
        </w:rPr>
      </w:pPr>
      <w:bookmarkStart w:id="387" w:name="_Toc304295577"/>
      <w:bookmarkStart w:id="388" w:name="_Toc296346702"/>
      <w:bookmarkStart w:id="389" w:name="_Toc292559911"/>
      <w:bookmarkStart w:id="390" w:name="_Toc297120501"/>
      <w:bookmarkStart w:id="391" w:name="_Toc292559406"/>
      <w:bookmarkStart w:id="392" w:name="_Toc312678039"/>
      <w:bookmarkStart w:id="393" w:name="_Toc296944540"/>
      <w:bookmarkStart w:id="394" w:name="_Toc296891029"/>
      <w:bookmarkStart w:id="395" w:name="_Toc296891241"/>
      <w:bookmarkStart w:id="396" w:name="_Toc297048387"/>
      <w:bookmarkStart w:id="397" w:name="_Toc300935000"/>
      <w:bookmarkStart w:id="398" w:name="_Toc303539157"/>
      <w:bookmarkStart w:id="399" w:name="_Toc296347200"/>
      <w:bookmarkStart w:id="400" w:name="_Toc296503201"/>
      <w:bookmarkStart w:id="401" w:name="_Toc297123550"/>
      <w:bookmarkStart w:id="402" w:name="_Toc297216209"/>
      <w:r>
        <w:rPr>
          <w:rFonts w:ascii="Times New Roman" w:hAnsi="Times New Roman" w:eastAsia="黑体"/>
          <w:color w:val="000000"/>
          <w:sz w:val="30"/>
          <w:szCs w:val="32"/>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30E726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8274CD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5CD351D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CF4EC6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4C72A1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A0C040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1A7E23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D52F649">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33CB9C7">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048F6F95">
      <w:pPr>
        <w:spacing w:line="360" w:lineRule="auto"/>
        <w:ind w:firstLine="645"/>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0"/>
    <w:bookmarkEnd w:id="291"/>
    <w:bookmarkEnd w:id="292"/>
    <w:bookmarkEnd w:id="293"/>
    <w:bookmarkEnd w:id="294"/>
    <w:bookmarkEnd w:id="295"/>
    <w:p w14:paraId="758F2104">
      <w:pPr>
        <w:pStyle w:val="2"/>
        <w:spacing w:before="120" w:after="120" w:line="360" w:lineRule="auto"/>
        <w:rPr>
          <w:rFonts w:ascii="Times New Roman" w:hAnsi="Times New Roman" w:eastAsia="黑体"/>
          <w:b w:val="0"/>
          <w:color w:val="000000"/>
          <w:sz w:val="32"/>
          <w:szCs w:val="32"/>
        </w:rPr>
      </w:pPr>
      <w:bookmarkStart w:id="403" w:name="_Toc297120505"/>
      <w:bookmarkStart w:id="404" w:name="_Toc296347204"/>
      <w:bookmarkStart w:id="405" w:name="_Toc296891033"/>
      <w:bookmarkStart w:id="406" w:name="_Toc297048391"/>
      <w:bookmarkStart w:id="407" w:name="_Toc296944544"/>
      <w:bookmarkStart w:id="408" w:name="_Toc292559410"/>
      <w:bookmarkStart w:id="409" w:name="_Toc296503205"/>
      <w:bookmarkStart w:id="410" w:name="_Toc292559915"/>
      <w:bookmarkStart w:id="411" w:name="_Toc296891245"/>
      <w:bookmarkStart w:id="412" w:name="_Toc296346706"/>
      <w:bookmarkStart w:id="413" w:name="_Toc351203644"/>
      <w:bookmarkStart w:id="414" w:name="_Toc303539159"/>
      <w:bookmarkStart w:id="415" w:name="_Toc300935002"/>
      <w:bookmarkStart w:id="416" w:name="_Toc297123552"/>
      <w:bookmarkStart w:id="417" w:name="_Toc304295579"/>
      <w:bookmarkStart w:id="418" w:name="_Toc297216211"/>
      <w:bookmarkStart w:id="419" w:name="_Toc312678040"/>
      <w:r>
        <w:rPr>
          <w:rFonts w:ascii="Times New Roman" w:hAnsi="Times New Roman" w:eastAsia="黑体"/>
          <w:b w:val="0"/>
          <w:color w:val="000000"/>
          <w:sz w:val="32"/>
          <w:szCs w:val="32"/>
        </w:rPr>
        <w:t xml:space="preserve">12. </w:t>
      </w:r>
      <w:bookmarkEnd w:id="403"/>
      <w:bookmarkEnd w:id="404"/>
      <w:bookmarkEnd w:id="405"/>
      <w:bookmarkEnd w:id="406"/>
      <w:bookmarkEnd w:id="407"/>
      <w:bookmarkEnd w:id="408"/>
      <w:bookmarkEnd w:id="409"/>
      <w:bookmarkEnd w:id="410"/>
      <w:bookmarkEnd w:id="411"/>
      <w:bookmarkEnd w:id="412"/>
      <w:r>
        <w:rPr>
          <w:rFonts w:ascii="Times New Roman" w:hAnsi="Times New Roman" w:eastAsia="黑体"/>
          <w:b w:val="0"/>
          <w:color w:val="000000"/>
          <w:sz w:val="32"/>
          <w:szCs w:val="32"/>
        </w:rPr>
        <w:t>合同价格、计量与支付</w:t>
      </w:r>
      <w:bookmarkEnd w:id="413"/>
    </w:p>
    <w:bookmarkEnd w:id="414"/>
    <w:bookmarkEnd w:id="415"/>
    <w:bookmarkEnd w:id="416"/>
    <w:bookmarkEnd w:id="417"/>
    <w:bookmarkEnd w:id="418"/>
    <w:bookmarkEnd w:id="419"/>
    <w:p w14:paraId="567610C0">
      <w:pPr>
        <w:spacing w:after="120" w:line="360" w:lineRule="auto"/>
        <w:ind w:firstLine="600" w:firstLineChars="200"/>
        <w:rPr>
          <w:rFonts w:ascii="Times New Roman" w:hAnsi="Times New Roman" w:eastAsia="黑体"/>
          <w:color w:val="000000"/>
          <w:sz w:val="30"/>
          <w:szCs w:val="32"/>
        </w:rPr>
      </w:pPr>
      <w:bookmarkStart w:id="420" w:name="_Toc292559916"/>
      <w:bookmarkStart w:id="421" w:name="_Toc292559411"/>
      <w:bookmarkStart w:id="422" w:name="_Toc267251461"/>
      <w:bookmarkStart w:id="423" w:name="_Toc296891034"/>
      <w:bookmarkStart w:id="424" w:name="_Toc297120506"/>
      <w:bookmarkStart w:id="425" w:name="_Toc296346707"/>
      <w:bookmarkStart w:id="426" w:name="_Toc296891246"/>
      <w:bookmarkStart w:id="427" w:name="_Toc296503206"/>
      <w:bookmarkStart w:id="428" w:name="_Toc297048392"/>
      <w:bookmarkStart w:id="429" w:name="_Toc296944545"/>
      <w:bookmarkStart w:id="430" w:name="_Toc296347205"/>
      <w:bookmarkStart w:id="431" w:name="_Toc304295580"/>
      <w:bookmarkStart w:id="432" w:name="_Toc312678041"/>
      <w:bookmarkStart w:id="433" w:name="_Toc303539160"/>
      <w:bookmarkStart w:id="434" w:name="_Toc297123553"/>
      <w:bookmarkStart w:id="435" w:name="_Toc297216212"/>
      <w:bookmarkStart w:id="436" w:name="_Toc300935003"/>
      <w:r>
        <w:rPr>
          <w:rFonts w:ascii="Times New Roman" w:hAnsi="Times New Roman" w:eastAsia="黑体"/>
          <w:color w:val="000000"/>
          <w:sz w:val="30"/>
          <w:szCs w:val="32"/>
        </w:rPr>
        <w:t>12.1 合</w:t>
      </w:r>
      <w:bookmarkEnd w:id="420"/>
      <w:bookmarkEnd w:id="421"/>
      <w:bookmarkEnd w:id="422"/>
      <w:r>
        <w:rPr>
          <w:rFonts w:ascii="Times New Roman" w:hAnsi="Times New Roman" w:eastAsia="黑体"/>
          <w:color w:val="000000"/>
          <w:sz w:val="30"/>
          <w:szCs w:val="32"/>
        </w:rPr>
        <w:t>同价</w:t>
      </w:r>
      <w:bookmarkEnd w:id="423"/>
      <w:bookmarkEnd w:id="424"/>
      <w:bookmarkEnd w:id="425"/>
      <w:bookmarkEnd w:id="426"/>
      <w:bookmarkEnd w:id="427"/>
      <w:bookmarkEnd w:id="428"/>
      <w:bookmarkEnd w:id="429"/>
      <w:bookmarkEnd w:id="430"/>
      <w:r>
        <w:rPr>
          <w:rFonts w:ascii="Times New Roman" w:hAnsi="Times New Roman" w:eastAsia="黑体"/>
          <w:color w:val="000000"/>
          <w:sz w:val="30"/>
          <w:szCs w:val="32"/>
        </w:rPr>
        <w:t>格形式</w:t>
      </w:r>
    </w:p>
    <w:bookmarkEnd w:id="431"/>
    <w:bookmarkEnd w:id="432"/>
    <w:bookmarkEnd w:id="433"/>
    <w:bookmarkEnd w:id="434"/>
    <w:bookmarkEnd w:id="435"/>
    <w:bookmarkEnd w:id="436"/>
    <w:p w14:paraId="7CAD37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504A8B7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综合单价包含的风险范围：</w:t>
      </w:r>
      <w:r>
        <w:rPr>
          <w:rFonts w:hint="eastAsia" w:ascii="Times New Roman" w:hAnsi="Times New Roman" w:eastAsia="仿宋_GB2312"/>
          <w:color w:val="000000"/>
          <w:sz w:val="30"/>
          <w:szCs w:val="32"/>
          <w:u w:val="single"/>
        </w:rPr>
        <w:t>本合同价采用固定综合单价合同价格形式,该综合单价包括完成该清单项目的人工费、材料费、机械费、设备费、管理费、利润以及采用固定价格的工程所测算的风险因素等全部费用，</w:t>
      </w:r>
      <w:r>
        <w:rPr>
          <w:rFonts w:hint="eastAsia" w:ascii="Times New Roman" w:hAnsi="Times New Roman" w:eastAsia="仿宋_GB2312"/>
          <w:color w:val="000000"/>
          <w:sz w:val="30"/>
          <w:szCs w:val="32"/>
          <w:u w:val="single"/>
          <w:lang w:val="en-US" w:eastAsia="zh-CN"/>
        </w:rPr>
        <w:t>磋商</w:t>
      </w:r>
      <w:r>
        <w:rPr>
          <w:rFonts w:hint="eastAsia" w:ascii="Times New Roman" w:hAnsi="Times New Roman" w:eastAsia="仿宋_GB2312"/>
          <w:color w:val="000000"/>
          <w:sz w:val="30"/>
          <w:szCs w:val="32"/>
          <w:u w:val="single"/>
        </w:rPr>
        <w:t xml:space="preserve">文件、工程量清单和合同中所有明示和暗示应当由承包人承担的其他风险，但法律变化引起的价格调整除外 </w:t>
      </w:r>
      <w:r>
        <w:rPr>
          <w:rFonts w:ascii="Times New Roman" w:hAnsi="Times New Roman" w:eastAsia="仿宋_GB2312"/>
          <w:color w:val="000000"/>
          <w:sz w:val="30"/>
          <w:szCs w:val="32"/>
        </w:rPr>
        <w:t>。</w:t>
      </w:r>
    </w:p>
    <w:p w14:paraId="74BF5D8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C8499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03D5A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40ADB6C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5B3EEE">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C19C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8D46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F8648F">
      <w:pPr>
        <w:spacing w:after="120" w:line="360" w:lineRule="auto"/>
        <w:ind w:firstLine="600" w:firstLineChars="200"/>
        <w:rPr>
          <w:rFonts w:ascii="Times New Roman" w:hAnsi="Times New Roman" w:eastAsia="黑体"/>
          <w:color w:val="000000"/>
          <w:sz w:val="30"/>
          <w:szCs w:val="32"/>
        </w:rPr>
      </w:pPr>
      <w:bookmarkStart w:id="437" w:name="_Toc300935004"/>
      <w:bookmarkStart w:id="438" w:name="_Toc312678042"/>
      <w:bookmarkStart w:id="439" w:name="_Toc303539161"/>
      <w:bookmarkStart w:id="440" w:name="_Toc297216213"/>
      <w:bookmarkStart w:id="441" w:name="_Toc304295581"/>
      <w:bookmarkStart w:id="442" w:name="_Toc297123554"/>
      <w:bookmarkStart w:id="443" w:name="_Toc296346708"/>
      <w:bookmarkStart w:id="444" w:name="_Toc296891247"/>
      <w:bookmarkStart w:id="445" w:name="_Toc296891035"/>
      <w:bookmarkStart w:id="446" w:name="_Toc292559917"/>
      <w:bookmarkStart w:id="447" w:name="_Toc297120507"/>
      <w:bookmarkStart w:id="448" w:name="_Toc292559412"/>
      <w:bookmarkStart w:id="449" w:name="_Toc296503207"/>
      <w:bookmarkStart w:id="450" w:name="_Toc296347206"/>
      <w:bookmarkStart w:id="451" w:name="_Toc297048393"/>
      <w:bookmarkStart w:id="452" w:name="_Toc296944546"/>
      <w:r>
        <w:rPr>
          <w:rFonts w:ascii="Times New Roman" w:hAnsi="Times New Roman" w:eastAsia="黑体"/>
          <w:color w:val="000000"/>
          <w:sz w:val="30"/>
          <w:szCs w:val="32"/>
        </w:rPr>
        <w:t>12.2 预付款</w:t>
      </w:r>
    </w:p>
    <w:bookmarkEnd w:id="437"/>
    <w:bookmarkEnd w:id="438"/>
    <w:bookmarkEnd w:id="439"/>
    <w:bookmarkEnd w:id="440"/>
    <w:bookmarkEnd w:id="441"/>
    <w:bookmarkEnd w:id="442"/>
    <w:p w14:paraId="41414B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235759D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合同</w:t>
      </w:r>
      <w:r>
        <w:rPr>
          <w:rFonts w:ascii="Times New Roman" w:hAnsi="Times New Roman" w:eastAsia="仿宋_GB2312"/>
          <w:color w:val="000000"/>
          <w:sz w:val="30"/>
          <w:szCs w:val="32"/>
          <w:u w:val="single"/>
        </w:rPr>
        <w:t>价款的</w:t>
      </w:r>
      <w:r>
        <w:rPr>
          <w:rFonts w:hint="eastAsia" w:ascii="Times New Roman" w:hAnsi="Times New Roman" w:eastAsia="仿宋_GB2312"/>
          <w:color w:val="000000"/>
          <w:sz w:val="30"/>
          <w:szCs w:val="32"/>
          <w:u w:val="single"/>
        </w:rPr>
        <w:t xml:space="preserve">30%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D7791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合同签订后</w:t>
      </w:r>
      <w:r>
        <w:rPr>
          <w:rFonts w:hint="eastAsia" w:ascii="Times New Roman" w:hAnsi="Times New Roman" w:eastAsia="仿宋_GB2312"/>
          <w:color w:val="000000"/>
          <w:sz w:val="30"/>
          <w:szCs w:val="32"/>
          <w:u w:val="single"/>
          <w:lang w:val="en-US" w:eastAsia="zh-CN"/>
        </w:rPr>
        <w:t>15</w:t>
      </w:r>
      <w:r>
        <w:rPr>
          <w:rFonts w:hint="eastAsia" w:ascii="Times New Roman" w:hAnsi="Times New Roman" w:eastAsia="仿宋_GB2312"/>
          <w:color w:val="000000"/>
          <w:sz w:val="30"/>
          <w:szCs w:val="32"/>
          <w:u w:val="single"/>
        </w:rPr>
        <w:t>日内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7C283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第二次</w:t>
      </w:r>
      <w:r>
        <w:rPr>
          <w:rFonts w:ascii="Times New Roman" w:hAnsi="Times New Roman" w:eastAsia="仿宋_GB2312"/>
          <w:color w:val="000000"/>
          <w:sz w:val="30"/>
          <w:szCs w:val="32"/>
          <w:u w:val="single"/>
        </w:rPr>
        <w:t xml:space="preserve">支付工程款时全部扣回    </w:t>
      </w:r>
      <w:r>
        <w:rPr>
          <w:rFonts w:ascii="Times New Roman" w:hAnsi="Times New Roman" w:eastAsia="仿宋_GB2312"/>
          <w:color w:val="000000"/>
          <w:sz w:val="30"/>
          <w:szCs w:val="32"/>
        </w:rPr>
        <w:t>。</w:t>
      </w:r>
    </w:p>
    <w:p w14:paraId="0F42E49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29A802D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0DEA6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443"/>
    <w:bookmarkEnd w:id="444"/>
    <w:bookmarkEnd w:id="445"/>
    <w:bookmarkEnd w:id="446"/>
    <w:bookmarkEnd w:id="447"/>
    <w:bookmarkEnd w:id="448"/>
    <w:bookmarkEnd w:id="449"/>
    <w:bookmarkEnd w:id="450"/>
    <w:bookmarkEnd w:id="451"/>
    <w:bookmarkEnd w:id="452"/>
    <w:p w14:paraId="4F704D0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457441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3E5DA26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hint="eastAsia" w:ascii="Times New Roman" w:hAnsi="Times New Roman" w:eastAsia="仿宋_GB2312"/>
          <w:color w:val="000000"/>
          <w:sz w:val="30"/>
          <w:szCs w:val="32"/>
          <w:u w:val="single"/>
          <w:lang w:val="en-US" w:eastAsia="zh-CN"/>
        </w:rPr>
        <w:t xml:space="preserve">《陕西省建设工程工程量清单计价计算标准》(2025)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12DD4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41C9C68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0009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506D28A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D889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44A256AF">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74143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F5125B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775DECC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2D723F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1EDDCECC">
      <w:pPr>
        <w:spacing w:line="360" w:lineRule="auto"/>
        <w:ind w:firstLine="600" w:firstLineChars="200"/>
        <w:jc w:val="left"/>
        <w:rPr>
          <w:rFonts w:ascii="Times New Roman" w:hAnsi="Times New Roman" w:eastAsia="仿宋_GB2312"/>
          <w:color w:val="000000"/>
          <w:sz w:val="30"/>
          <w:szCs w:val="32"/>
        </w:rPr>
      </w:pPr>
      <w:bookmarkStart w:id="453" w:name="_Toc296346712"/>
      <w:bookmarkStart w:id="454" w:name="_Toc296891039"/>
      <w:bookmarkStart w:id="455" w:name="_Toc297120511"/>
      <w:bookmarkStart w:id="456" w:name="_Toc296347210"/>
      <w:bookmarkStart w:id="457" w:name="_Toc296891251"/>
      <w:bookmarkStart w:id="458" w:name="_Toc297216215"/>
      <w:bookmarkStart w:id="459" w:name="_Toc297123556"/>
      <w:bookmarkStart w:id="460" w:name="_Toc300935006"/>
      <w:bookmarkStart w:id="461" w:name="_Toc297048397"/>
      <w:bookmarkStart w:id="462" w:name="_Toc292559921"/>
      <w:bookmarkStart w:id="463" w:name="_Toc296503211"/>
      <w:bookmarkStart w:id="464" w:name="_Toc296944550"/>
      <w:bookmarkStart w:id="465" w:name="_Toc303539163"/>
      <w:bookmarkStart w:id="466" w:name="_Toc292559416"/>
      <w:r>
        <w:rPr>
          <w:rFonts w:ascii="Times New Roman" w:hAnsi="Times New Roman" w:eastAsia="仿宋_GB2312"/>
          <w:color w:val="000000"/>
          <w:sz w:val="30"/>
          <w:szCs w:val="32"/>
        </w:rPr>
        <w:t>12.4.1 付款周期</w:t>
      </w:r>
    </w:p>
    <w:p w14:paraId="519BEEAE">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1、预付款：合同签订，甲方支付合同总价款的30%作为项目预付款；</w:t>
      </w:r>
    </w:p>
    <w:p w14:paraId="43C94C6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u w:val="single"/>
        </w:rPr>
        <w:t>2、根据项目实际施工进度，经甲方及监理单位审核后，支付至合同总价的60%；</w:t>
      </w:r>
    </w:p>
    <w:p w14:paraId="29B7894F">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u w:val="single"/>
        </w:rPr>
        <w:t>3、施工完成后，待相关部门验收合格，达到付款条件起30日内，支付至合同总金额的80%；</w:t>
      </w:r>
    </w:p>
    <w:p w14:paraId="7CC7FDB2">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4、结算审计后，付款至结算总价的100%；（注：最后一笔工程款支付前，承包人将结算款的3%作为履约保障金交至发包人执行账户留存）。</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19A65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5223962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041F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Times New Roman" w:hAnsi="Times New Roman" w:eastAsia="仿宋_GB2312"/>
          <w:color w:val="000000"/>
          <w:sz w:val="30"/>
          <w:szCs w:val="32"/>
        </w:rPr>
        <w:t>2.4.3 进度付款申请单的提交</w:t>
      </w:r>
    </w:p>
    <w:p w14:paraId="1B9219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EDF3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CAD55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78C756D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0DD30FE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F5EDFC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7B7E6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607E1F">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52E4DA">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7C3C2A5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E2C96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6"/>
    <w:p w14:paraId="12EEF021">
      <w:pPr>
        <w:pStyle w:val="2"/>
        <w:spacing w:before="120" w:after="120" w:line="360" w:lineRule="auto"/>
        <w:rPr>
          <w:rFonts w:ascii="Times New Roman" w:hAnsi="Times New Roman" w:eastAsia="黑体"/>
          <w:b w:val="0"/>
          <w:color w:val="000000"/>
          <w:sz w:val="32"/>
          <w:szCs w:val="32"/>
        </w:rPr>
      </w:pPr>
      <w:bookmarkStart w:id="467" w:name="_Toc351203645"/>
      <w:bookmarkStart w:id="468" w:name="_Toc312678053"/>
      <w:bookmarkStart w:id="469" w:name="_Toc296944558"/>
      <w:bookmarkStart w:id="470" w:name="_Toc303539172"/>
      <w:bookmarkStart w:id="471" w:name="_Toc296891047"/>
      <w:bookmarkStart w:id="472" w:name="_Toc300935015"/>
      <w:bookmarkStart w:id="473" w:name="_Toc296503219"/>
      <w:bookmarkStart w:id="474" w:name="_Toc296347218"/>
      <w:bookmarkStart w:id="475" w:name="_Toc304295593"/>
      <w:bookmarkStart w:id="476" w:name="_Toc296346720"/>
      <w:bookmarkStart w:id="477" w:name="_Toc292559929"/>
      <w:bookmarkStart w:id="478" w:name="_Toc296891259"/>
      <w:bookmarkStart w:id="479" w:name="_Toc292559424"/>
      <w:bookmarkStart w:id="480" w:name="_Toc297123564"/>
      <w:bookmarkStart w:id="481" w:name="_Toc297120519"/>
      <w:bookmarkStart w:id="482" w:name="_Toc297048405"/>
      <w:bookmarkStart w:id="483" w:name="_Toc29721622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6D86F54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05567CB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1A3C25DA">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48B933C4">
      <w:pPr>
        <w:spacing w:after="120" w:line="360" w:lineRule="auto"/>
        <w:ind w:firstLine="600" w:firstLineChars="200"/>
        <w:rPr>
          <w:rFonts w:ascii="Times New Roman" w:hAnsi="Times New Roman" w:eastAsia="黑体"/>
          <w:color w:val="000000"/>
          <w:sz w:val="30"/>
          <w:szCs w:val="32"/>
        </w:rPr>
      </w:pPr>
      <w:bookmarkStart w:id="484" w:name="_Toc296891051"/>
      <w:bookmarkStart w:id="485" w:name="_Toc296346724"/>
      <w:bookmarkStart w:id="486" w:name="_Toc312678056"/>
      <w:bookmarkStart w:id="487" w:name="_Toc297120523"/>
      <w:bookmarkStart w:id="488" w:name="_Toc303539173"/>
      <w:bookmarkStart w:id="489" w:name="_Toc304295596"/>
      <w:bookmarkStart w:id="490" w:name="_Toc300935016"/>
      <w:bookmarkStart w:id="491" w:name="_Toc297048409"/>
      <w:bookmarkStart w:id="492" w:name="_Toc296503223"/>
      <w:bookmarkStart w:id="493" w:name="_Toc296891263"/>
      <w:bookmarkStart w:id="494" w:name="_Toc292559428"/>
      <w:bookmarkStart w:id="495" w:name="_Toc297216224"/>
      <w:bookmarkStart w:id="496" w:name="_Toc296944562"/>
      <w:bookmarkStart w:id="497" w:name="_Toc296347222"/>
      <w:bookmarkStart w:id="498" w:name="_Toc292559933"/>
      <w:bookmarkStart w:id="499" w:name="_Toc297123565"/>
      <w:bookmarkStart w:id="500" w:name="_Toc267251474"/>
      <w:bookmarkStart w:id="501" w:name="_Toc267251471"/>
      <w:bookmarkStart w:id="502" w:name="_Toc267251475"/>
      <w:bookmarkStart w:id="503" w:name="_Toc267251476"/>
      <w:bookmarkStart w:id="504" w:name="_Toc267251472"/>
      <w:bookmarkStart w:id="505" w:name="_Toc267251473"/>
      <w:bookmarkStart w:id="506" w:name="_Toc267251470"/>
      <w:r>
        <w:rPr>
          <w:rFonts w:ascii="Times New Roman" w:hAnsi="Times New Roman" w:eastAsia="黑体"/>
          <w:color w:val="000000"/>
          <w:sz w:val="30"/>
          <w:szCs w:val="32"/>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69F11A41">
      <w:pPr>
        <w:spacing w:line="360" w:lineRule="auto"/>
        <w:ind w:firstLine="600" w:firstLineChars="200"/>
        <w:jc w:val="left"/>
        <w:rPr>
          <w:rFonts w:ascii="Times New Roman" w:hAnsi="Times New Roman" w:eastAsia="仿宋_GB2312"/>
          <w:color w:val="000000"/>
          <w:sz w:val="30"/>
          <w:szCs w:val="32"/>
        </w:rPr>
      </w:pPr>
      <w:bookmarkStart w:id="507" w:name="_Toc280868704"/>
      <w:bookmarkStart w:id="508" w:name="_Toc280868705"/>
      <w:bookmarkStart w:id="509" w:name="_Toc280868706"/>
      <w:bookmarkStart w:id="510" w:name="_Toc280868707"/>
      <w:bookmarkStart w:id="511" w:name="_Toc280868708"/>
      <w:bookmarkStart w:id="512" w:name="_Toc280868709"/>
      <w:r>
        <w:rPr>
          <w:rFonts w:ascii="Times New Roman" w:hAnsi="Times New Roman" w:eastAsia="仿宋_GB2312"/>
          <w:color w:val="000000"/>
          <w:sz w:val="30"/>
          <w:szCs w:val="32"/>
        </w:rPr>
        <w:t>13.2.2竣工验收程序</w:t>
      </w:r>
    </w:p>
    <w:bookmarkEnd w:id="507"/>
    <w:p w14:paraId="085FE1B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竣工验收由承包人书面提出，发包人组织实施</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9E7F2A">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8"/>
    <w:p w14:paraId="33FDC07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509"/>
    <w:p w14:paraId="006678C2">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竣工</w:t>
      </w:r>
      <w:r>
        <w:rPr>
          <w:rFonts w:ascii="Times New Roman" w:hAnsi="Times New Roman" w:eastAsia="仿宋_GB2312"/>
          <w:color w:val="000000"/>
          <w:sz w:val="30"/>
          <w:szCs w:val="32"/>
          <w:u w:val="single"/>
        </w:rPr>
        <w:t>验收合格之日</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592EE34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10"/>
    <w:p w14:paraId="58FAECD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按照工期延误规定执行   </w:t>
      </w:r>
      <w:r>
        <w:rPr>
          <w:rFonts w:ascii="Times New Roman" w:hAnsi="Times New Roman" w:eastAsia="仿宋_GB2312"/>
          <w:color w:val="000000"/>
          <w:sz w:val="30"/>
          <w:szCs w:val="32"/>
        </w:rPr>
        <w:t>。</w:t>
      </w:r>
    </w:p>
    <w:p w14:paraId="39F2808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511"/>
    <w:p w14:paraId="53F600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2DCA305A">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1D4B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6862A53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4475BA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11AC400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26156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41642A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63DCEA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竣工验收合格之日起3日内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2C214EF">
      <w:pPr>
        <w:pStyle w:val="2"/>
        <w:spacing w:before="120" w:after="120" w:line="360" w:lineRule="auto"/>
        <w:rPr>
          <w:rFonts w:ascii="Times New Roman" w:hAnsi="Times New Roman" w:eastAsia="黑体"/>
          <w:b w:val="0"/>
          <w:color w:val="000000"/>
          <w:sz w:val="32"/>
          <w:szCs w:val="32"/>
        </w:rPr>
      </w:pPr>
      <w:bookmarkStart w:id="513" w:name="_Toc351203646"/>
      <w:r>
        <w:rPr>
          <w:rFonts w:ascii="Times New Roman" w:hAnsi="Times New Roman" w:eastAsia="黑体"/>
          <w:b w:val="0"/>
          <w:color w:val="000000"/>
          <w:sz w:val="32"/>
          <w:szCs w:val="32"/>
        </w:rPr>
        <w:t>14. 竣工结算</w:t>
      </w:r>
      <w:bookmarkEnd w:id="513"/>
    </w:p>
    <w:p w14:paraId="640FD75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56EBB53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竣工</w:t>
      </w:r>
      <w:r>
        <w:rPr>
          <w:rFonts w:ascii="Times New Roman" w:hAnsi="Times New Roman" w:eastAsia="仿宋_GB2312"/>
          <w:color w:val="000000"/>
          <w:sz w:val="30"/>
          <w:szCs w:val="32"/>
          <w:u w:val="single"/>
        </w:rPr>
        <w:t>验收合格之日起</w:t>
      </w:r>
      <w:r>
        <w:rPr>
          <w:rFonts w:hint="eastAsia" w:ascii="Times New Roman" w:hAnsi="Times New Roman" w:eastAsia="仿宋_GB2312"/>
          <w:color w:val="000000"/>
          <w:sz w:val="30"/>
          <w:szCs w:val="32"/>
          <w:u w:val="single"/>
          <w:lang w:val="en-US" w:eastAsia="zh-CN"/>
        </w:rPr>
        <w:t>14</w:t>
      </w: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D3408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竣工图纸或现场文字描述</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结算书</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竣工验收报告</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结算质量承诺书</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合同原件等</w:t>
      </w:r>
      <w:r>
        <w:rPr>
          <w:rFonts w:ascii="Times New Roman" w:hAnsi="Times New Roman" w:eastAsia="仿宋_GB2312"/>
          <w:color w:val="000000"/>
          <w:sz w:val="30"/>
          <w:szCs w:val="32"/>
        </w:rPr>
        <w:t>。</w:t>
      </w:r>
    </w:p>
    <w:p w14:paraId="3AAF8BF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2AB13B0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执行</w:t>
      </w:r>
      <w:r>
        <w:rPr>
          <w:rFonts w:ascii="Times New Roman" w:hAnsi="Times New Roman" w:eastAsia="仿宋_GB2312"/>
          <w:color w:val="000000"/>
          <w:sz w:val="30"/>
          <w:szCs w:val="32"/>
          <w:u w:val="single"/>
        </w:rPr>
        <w:t xml:space="preserve">学校有关规定  </w:t>
      </w:r>
      <w:r>
        <w:rPr>
          <w:rFonts w:ascii="Times New Roman" w:hAnsi="Times New Roman" w:eastAsia="仿宋_GB2312"/>
          <w:color w:val="000000"/>
          <w:sz w:val="30"/>
          <w:szCs w:val="32"/>
        </w:rPr>
        <w:t>。</w:t>
      </w:r>
    </w:p>
    <w:p w14:paraId="18E72B0A">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结算</w:t>
      </w:r>
      <w:r>
        <w:rPr>
          <w:rFonts w:ascii="Times New Roman" w:hAnsi="Times New Roman" w:eastAsia="仿宋_GB2312"/>
          <w:color w:val="000000"/>
          <w:sz w:val="30"/>
          <w:szCs w:val="32"/>
          <w:u w:val="single"/>
        </w:rPr>
        <w:t>审核报告出具</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承包人开具发票后</w:t>
      </w:r>
      <w:r>
        <w:rPr>
          <w:rFonts w:hint="eastAsia" w:ascii="Times New Roman" w:hAnsi="Times New Roman" w:eastAsia="仿宋_GB2312"/>
          <w:color w:val="000000"/>
          <w:sz w:val="30"/>
          <w:szCs w:val="32"/>
          <w:u w:val="single"/>
        </w:rPr>
        <w:t>15工作日内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780208">
      <w:pPr>
        <w:spacing w:after="120"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竣工结算审核约定：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执行学校有关规章制度</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035EE0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69B169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7AAB52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E28A1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2918E5F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489068B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1DD2C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0"/>
    <w:bookmarkEnd w:id="501"/>
    <w:bookmarkEnd w:id="502"/>
    <w:bookmarkEnd w:id="503"/>
    <w:bookmarkEnd w:id="504"/>
    <w:bookmarkEnd w:id="505"/>
    <w:bookmarkEnd w:id="506"/>
    <w:bookmarkEnd w:id="512"/>
    <w:p w14:paraId="1E4D8848">
      <w:pPr>
        <w:pStyle w:val="2"/>
        <w:spacing w:before="120" w:after="120" w:line="360" w:lineRule="auto"/>
        <w:rPr>
          <w:rFonts w:ascii="Times New Roman" w:hAnsi="Times New Roman" w:eastAsia="黑体"/>
          <w:b w:val="0"/>
          <w:color w:val="000000"/>
          <w:sz w:val="32"/>
          <w:szCs w:val="32"/>
        </w:rPr>
      </w:pPr>
      <w:bookmarkStart w:id="514" w:name="_Toc351203647"/>
      <w:bookmarkStart w:id="515" w:name="_Toc267251483"/>
      <w:bookmarkStart w:id="516" w:name="_Toc267251482"/>
      <w:bookmarkStart w:id="517" w:name="_Toc267251484"/>
      <w:bookmarkStart w:id="518" w:name="_Toc267251485"/>
      <w:bookmarkStart w:id="519" w:name="_Toc267251486"/>
      <w:bookmarkStart w:id="520" w:name="_Toc267251489"/>
      <w:bookmarkStart w:id="521" w:name="_Toc267251490"/>
      <w:bookmarkStart w:id="522" w:name="_Toc267251488"/>
      <w:bookmarkStart w:id="523" w:name="_Toc267251503"/>
      <w:bookmarkStart w:id="524" w:name="_Toc267251492"/>
      <w:bookmarkStart w:id="525" w:name="_Toc267251495"/>
      <w:bookmarkStart w:id="526" w:name="_Toc267251496"/>
      <w:bookmarkStart w:id="527" w:name="_Toc267251493"/>
      <w:bookmarkStart w:id="528" w:name="_Toc267251491"/>
      <w:bookmarkStart w:id="529" w:name="_Toc267251499"/>
      <w:bookmarkStart w:id="530" w:name="_Toc267251497"/>
      <w:bookmarkStart w:id="531" w:name="_Toc267251494"/>
      <w:bookmarkStart w:id="532" w:name="_Toc267251498"/>
      <w:bookmarkStart w:id="533" w:name="_Toc267251501"/>
      <w:bookmarkStart w:id="534" w:name="_Toc267251502"/>
      <w:bookmarkStart w:id="535" w:name="_Toc267251506"/>
      <w:bookmarkStart w:id="536" w:name="_Toc267251504"/>
      <w:bookmarkStart w:id="537" w:name="_Toc267251507"/>
      <w:bookmarkStart w:id="538" w:name="_Toc267251508"/>
      <w:bookmarkStart w:id="539" w:name="_Toc267251510"/>
      <w:bookmarkStart w:id="540" w:name="_Toc267251511"/>
      <w:bookmarkStart w:id="541" w:name="_Toc267251513"/>
      <w:bookmarkStart w:id="542" w:name="_Toc267251514"/>
      <w:bookmarkStart w:id="543" w:name="_Toc267251515"/>
      <w:bookmarkStart w:id="544" w:name="_Toc267251509"/>
      <w:r>
        <w:rPr>
          <w:rFonts w:ascii="Times New Roman" w:hAnsi="Times New Roman" w:eastAsia="黑体"/>
          <w:b w:val="0"/>
          <w:color w:val="000000"/>
          <w:sz w:val="32"/>
          <w:szCs w:val="32"/>
        </w:rPr>
        <w:t>15. 缺陷责任期与保修</w:t>
      </w:r>
      <w:bookmarkEnd w:id="514"/>
    </w:p>
    <w:p w14:paraId="130CA58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515"/>
    </w:p>
    <w:p w14:paraId="47249D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执行质量保修书相关条款</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62545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4CCAE97F">
      <w:pPr>
        <w:spacing w:line="360" w:lineRule="auto"/>
        <w:ind w:firstLine="600" w:firstLineChars="200"/>
        <w:jc w:val="left"/>
        <w:rPr>
          <w:rFonts w:hint="eastAsia" w:eastAsia="仿宋_GB2312"/>
          <w:b/>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最后</w:t>
      </w:r>
      <w:r>
        <w:rPr>
          <w:rFonts w:ascii="Times New Roman" w:hAnsi="Times New Roman" w:eastAsia="仿宋_GB2312"/>
          <w:color w:val="000000"/>
          <w:sz w:val="30"/>
          <w:szCs w:val="32"/>
          <w:u w:val="single"/>
        </w:rPr>
        <w:t>一笔工程款支付前</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承包人将结算款的</w:t>
      </w:r>
      <w:r>
        <w:rPr>
          <w:rFonts w:hint="eastAsia" w:ascii="Times New Roman" w:hAnsi="Times New Roman" w:eastAsia="仿宋_GB2312"/>
          <w:color w:val="000000"/>
          <w:sz w:val="30"/>
          <w:szCs w:val="32"/>
          <w:u w:val="single"/>
        </w:rPr>
        <w:t>3%交至学校执行账户留存，质保期满后，发包人无质量异议的，予以无息退还。</w:t>
      </w:r>
      <w:r>
        <w:rPr>
          <w:rFonts w:hint="eastAsia" w:eastAsia="仿宋_GB2312"/>
          <w:color w:val="000000"/>
          <w:sz w:val="30"/>
          <w:szCs w:val="32"/>
        </w:rPr>
        <w:t>在工程项目竣工前，承包人按专用合同条款第3.7条提供履约担保的，发包人不得同时预留工程质量保证金。</w:t>
      </w:r>
    </w:p>
    <w:p w14:paraId="5E26BE15">
      <w:pPr>
        <w:spacing w:line="360" w:lineRule="auto"/>
        <w:ind w:firstLine="602" w:firstLineChars="200"/>
        <w:jc w:val="left"/>
        <w:rPr>
          <w:rFonts w:hint="eastAsia" w:eastAsia="仿宋_GB2312"/>
          <w:b/>
          <w:color w:val="000000"/>
          <w:sz w:val="30"/>
          <w:szCs w:val="32"/>
        </w:rPr>
      </w:pPr>
      <w:r>
        <w:rPr>
          <w:rFonts w:hint="eastAsia" w:eastAsia="仿宋_GB2312"/>
          <w:b/>
          <w:color w:val="000000"/>
          <w:sz w:val="30"/>
          <w:szCs w:val="32"/>
        </w:rPr>
        <w:t>质保金交存账户信息：</w:t>
      </w:r>
    </w:p>
    <w:p w14:paraId="0F403197">
      <w:pPr>
        <w:spacing w:line="360" w:lineRule="auto"/>
        <w:ind w:firstLine="600" w:firstLineChars="200"/>
        <w:jc w:val="left"/>
        <w:rPr>
          <w:rFonts w:hint="eastAsia" w:eastAsia="仿宋_GB2312"/>
          <w:color w:val="000000"/>
          <w:sz w:val="30"/>
          <w:szCs w:val="32"/>
        </w:rPr>
      </w:pPr>
      <w:r>
        <w:rPr>
          <w:rFonts w:hint="eastAsia" w:eastAsia="仿宋_GB2312"/>
          <w:color w:val="000000"/>
          <w:sz w:val="30"/>
          <w:szCs w:val="32"/>
        </w:rPr>
        <w:t>名称：</w:t>
      </w:r>
    </w:p>
    <w:p w14:paraId="6EE98678">
      <w:pPr>
        <w:spacing w:line="360" w:lineRule="auto"/>
        <w:ind w:firstLine="600" w:firstLineChars="200"/>
        <w:jc w:val="left"/>
        <w:rPr>
          <w:rFonts w:hint="eastAsia" w:eastAsia="仿宋_GB2312"/>
          <w:color w:val="000000"/>
          <w:sz w:val="30"/>
          <w:szCs w:val="32"/>
        </w:rPr>
      </w:pPr>
      <w:r>
        <w:rPr>
          <w:rFonts w:hint="eastAsia" w:eastAsia="仿宋_GB2312"/>
          <w:color w:val="000000"/>
          <w:sz w:val="30"/>
          <w:szCs w:val="32"/>
        </w:rPr>
        <w:t>开户银行：</w:t>
      </w:r>
    </w:p>
    <w:p w14:paraId="3466749A">
      <w:pPr>
        <w:spacing w:line="360" w:lineRule="auto"/>
        <w:ind w:firstLine="600" w:firstLineChars="200"/>
        <w:jc w:val="left"/>
        <w:rPr>
          <w:rFonts w:hint="eastAsia" w:eastAsia="仿宋_GB2312"/>
          <w:color w:val="000000"/>
          <w:sz w:val="30"/>
          <w:szCs w:val="32"/>
        </w:rPr>
      </w:pPr>
      <w:r>
        <w:rPr>
          <w:rFonts w:hint="eastAsia" w:eastAsia="仿宋_GB2312"/>
          <w:color w:val="000000"/>
          <w:sz w:val="30"/>
          <w:szCs w:val="32"/>
        </w:rPr>
        <w:t>账号：</w:t>
      </w:r>
    </w:p>
    <w:p w14:paraId="7890A0D1">
      <w:pPr>
        <w:spacing w:line="360" w:lineRule="auto"/>
        <w:ind w:firstLine="602" w:firstLineChars="200"/>
        <w:jc w:val="left"/>
        <w:rPr>
          <w:rFonts w:eastAsia="仿宋_GB2312"/>
          <w:b/>
          <w:color w:val="000000"/>
          <w:sz w:val="30"/>
          <w:szCs w:val="32"/>
        </w:rPr>
      </w:pPr>
      <w:r>
        <w:rPr>
          <w:rFonts w:hint="eastAsia" w:eastAsia="仿宋_GB2312"/>
          <w:b/>
          <w:color w:val="000000"/>
          <w:sz w:val="30"/>
          <w:szCs w:val="32"/>
        </w:rPr>
        <w:t>备注：以上信息必须准确填写，包含括号内容，且要在备注栏注明工程项目名称（质保金）。</w:t>
      </w:r>
    </w:p>
    <w:p w14:paraId="028016F7">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51465B9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2</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19F81C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4FCD9E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3</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4E70CA0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E1F8F01">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160E6F6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3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0C3499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145224E5">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10D102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最后一笔工程款支付前，承包人将结算款的3%交至学校执行账户留存</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A6AD7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到期后无息返还     </w:t>
      </w:r>
      <w:r>
        <w:rPr>
          <w:rFonts w:ascii="Times New Roman" w:hAnsi="Times New Roman" w:eastAsia="仿宋_GB2312"/>
          <w:color w:val="000000"/>
          <w:kern w:val="0"/>
          <w:sz w:val="30"/>
          <w:szCs w:val="32"/>
        </w:rPr>
        <w:t>。</w:t>
      </w:r>
    </w:p>
    <w:bookmarkEnd w:id="516"/>
    <w:bookmarkEnd w:id="517"/>
    <w:p w14:paraId="4277CFC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518"/>
    <w:p w14:paraId="56BB3C3D">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144A978D">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按质保协议书执行</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5ECE91D">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33F945F7">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按质保协议书执行</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19"/>
    <w:bookmarkEnd w:id="520"/>
    <w:bookmarkEnd w:id="521"/>
    <w:bookmarkEnd w:id="522"/>
    <w:p w14:paraId="09E8E671">
      <w:pPr>
        <w:pStyle w:val="2"/>
        <w:spacing w:before="120" w:after="120" w:line="360" w:lineRule="auto"/>
        <w:rPr>
          <w:rFonts w:ascii="Times New Roman" w:hAnsi="Times New Roman" w:eastAsia="黑体"/>
          <w:b w:val="0"/>
          <w:color w:val="000000"/>
          <w:sz w:val="32"/>
          <w:szCs w:val="32"/>
        </w:rPr>
      </w:pPr>
      <w:bookmarkStart w:id="545" w:name="_Toc351203648"/>
      <w:bookmarkStart w:id="546" w:name="_Toc280868717"/>
      <w:bookmarkStart w:id="547" w:name="_Toc280868718"/>
      <w:r>
        <w:rPr>
          <w:rFonts w:ascii="Times New Roman" w:hAnsi="Times New Roman" w:eastAsia="黑体"/>
          <w:b w:val="0"/>
          <w:color w:val="000000"/>
          <w:sz w:val="32"/>
          <w:szCs w:val="32"/>
        </w:rPr>
        <w:t>16. 违约</w:t>
      </w:r>
      <w:bookmarkEnd w:id="545"/>
    </w:p>
    <w:p w14:paraId="738374F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6C147E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019BFE1B">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891B107">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02DA68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35464A9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承担延期责任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5B645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D704E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费用由责任方承担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07FE6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C96E8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承担工期延误责任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0C9AD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承担工期延误责任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9E65F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8141F6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59008E4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15</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1A5F425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17730F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17C66297">
      <w:pPr>
        <w:spacing w:line="360" w:lineRule="auto"/>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承包人施工达不到合格质量标准，承包人应负责返工，直至重新通过验收，承包人返工所发生的所有费用由承包人承担，所延误的工期不得顺延。如一再返修仍不能通过验收的，则发包人另找施工单位进行维修并终止合同，承包人应承担该笔维修费用并赔偿发包人由此引起的全部损失包括直接损失和间接损失。</w:t>
      </w:r>
    </w:p>
    <w:p w14:paraId="5A47BC83">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u w:val="single"/>
        </w:rPr>
        <w:t xml:space="preserve">   承包人逾期竣工的，应按每逾期1日应向发包人支付3‰的违约金，逾期超过 10日的，发包人有权解除合同，同时有权要求承包人支付合同总价款20%的违约金，造成损失，承包人还应承担全部</w:t>
      </w:r>
      <w:r>
        <w:rPr>
          <w:rFonts w:hint="eastAsia" w:ascii="Times New Roman" w:hAnsi="Times New Roman" w:eastAsia="仿宋_GB2312"/>
          <w:color w:val="000000"/>
          <w:kern w:val="0"/>
          <w:sz w:val="30"/>
          <w:szCs w:val="32"/>
          <w:u w:val="single"/>
          <w:lang w:eastAsia="zh-CN"/>
        </w:rPr>
        <w:t>赔偿</w:t>
      </w:r>
      <w:r>
        <w:rPr>
          <w:rFonts w:hint="eastAsia" w:ascii="Times New Roman" w:hAnsi="Times New Roman" w:eastAsia="仿宋_GB2312"/>
          <w:color w:val="000000"/>
          <w:kern w:val="0"/>
          <w:sz w:val="30"/>
          <w:szCs w:val="32"/>
          <w:u w:val="single"/>
        </w:rPr>
        <w:t>损失。</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CAF2A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0CFF7850">
      <w:pPr>
        <w:spacing w:line="360" w:lineRule="auto"/>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责成</w:t>
      </w:r>
      <w:r>
        <w:rPr>
          <w:rFonts w:ascii="Times New Roman" w:hAnsi="Times New Roman" w:eastAsia="仿宋_GB2312"/>
          <w:color w:val="000000"/>
          <w:kern w:val="0"/>
          <w:sz w:val="30"/>
          <w:szCs w:val="32"/>
          <w:u w:val="single"/>
        </w:rPr>
        <w:t>改正</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如拒绝改造的</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则由发包人</w:t>
      </w:r>
      <w:r>
        <w:rPr>
          <w:rFonts w:hint="eastAsia" w:ascii="Times New Roman" w:hAnsi="Times New Roman" w:eastAsia="仿宋_GB2312"/>
          <w:color w:val="000000"/>
          <w:kern w:val="0"/>
          <w:sz w:val="30"/>
          <w:szCs w:val="32"/>
          <w:u w:val="single"/>
          <w:lang w:eastAsia="zh-CN"/>
        </w:rPr>
        <w:t>指定</w:t>
      </w:r>
      <w:r>
        <w:rPr>
          <w:rFonts w:ascii="Times New Roman" w:hAnsi="Times New Roman" w:eastAsia="仿宋_GB2312"/>
          <w:color w:val="000000"/>
          <w:kern w:val="0"/>
          <w:sz w:val="30"/>
          <w:szCs w:val="32"/>
          <w:u w:val="single"/>
        </w:rPr>
        <w:t>第三方进行改正</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由此造成的损失和费用由承包人承担</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发包人有权在支付工程进度款中扣除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44277A9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0527609B">
      <w:pPr>
        <w:spacing w:before="120" w:after="120"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D67ED6A">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03BD35CA">
      <w:pPr>
        <w:pStyle w:val="2"/>
        <w:spacing w:before="120" w:after="120" w:line="360" w:lineRule="auto"/>
        <w:rPr>
          <w:rFonts w:ascii="Times New Roman" w:hAnsi="Times New Roman" w:eastAsia="黑体"/>
          <w:b w:val="0"/>
          <w:color w:val="000000"/>
          <w:sz w:val="32"/>
          <w:szCs w:val="32"/>
        </w:rPr>
      </w:pPr>
      <w:bookmarkStart w:id="548" w:name="_Toc351203649"/>
      <w:r>
        <w:rPr>
          <w:rFonts w:ascii="Times New Roman" w:hAnsi="Times New Roman" w:eastAsia="黑体"/>
          <w:b w:val="0"/>
          <w:color w:val="000000"/>
          <w:sz w:val="32"/>
          <w:szCs w:val="32"/>
        </w:rPr>
        <w:t>17. 不可抗力</w:t>
      </w:r>
      <w:bookmarkEnd w:id="548"/>
      <w:r>
        <w:rPr>
          <w:rFonts w:ascii="Times New Roman" w:hAnsi="Times New Roman" w:eastAsia="黑体"/>
          <w:b w:val="0"/>
          <w:color w:val="000000"/>
          <w:sz w:val="32"/>
          <w:szCs w:val="32"/>
        </w:rPr>
        <w:t xml:space="preserve"> </w:t>
      </w:r>
      <w:bookmarkEnd w:id="546"/>
    </w:p>
    <w:p w14:paraId="4427374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58EA89C7">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国家、省市、学校组织的大型活动、突发通知对施工造成实质性影响的</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CDACEB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4476E048">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15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02346880">
      <w:pPr>
        <w:pStyle w:val="2"/>
        <w:spacing w:before="120" w:after="120" w:line="360" w:lineRule="auto"/>
        <w:rPr>
          <w:rFonts w:ascii="Times New Roman" w:hAnsi="Times New Roman" w:eastAsia="黑体"/>
          <w:b w:val="0"/>
          <w:color w:val="000000"/>
          <w:sz w:val="32"/>
          <w:szCs w:val="32"/>
        </w:rPr>
      </w:pPr>
      <w:bookmarkStart w:id="549" w:name="_Toc351203650"/>
      <w:r>
        <w:rPr>
          <w:rFonts w:ascii="Times New Roman" w:hAnsi="Times New Roman" w:eastAsia="黑体"/>
          <w:b w:val="0"/>
          <w:color w:val="000000"/>
          <w:sz w:val="32"/>
          <w:szCs w:val="32"/>
        </w:rPr>
        <w:t>18. 保险</w:t>
      </w:r>
      <w:bookmarkEnd w:id="549"/>
    </w:p>
    <w:bookmarkEnd w:id="547"/>
    <w:p w14:paraId="549F07C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49361D1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承包人应当为其施工人员购买保险。施工过程中发生的人员及财产损失，全部由承包人承担，与发包人无关。若造成发包人损失的，承包人应承担全部赔偿责任。</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79F782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425919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F03BD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16312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5D6A43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23"/>
    <w:bookmarkEnd w:id="524"/>
    <w:bookmarkEnd w:id="525"/>
    <w:bookmarkEnd w:id="526"/>
    <w:bookmarkEnd w:id="527"/>
    <w:bookmarkEnd w:id="528"/>
    <w:bookmarkEnd w:id="529"/>
    <w:bookmarkEnd w:id="530"/>
    <w:bookmarkEnd w:id="531"/>
    <w:bookmarkEnd w:id="532"/>
    <w:bookmarkEnd w:id="533"/>
    <w:bookmarkEnd w:id="534"/>
    <w:p w14:paraId="1EEF968B">
      <w:pPr>
        <w:pStyle w:val="2"/>
        <w:spacing w:before="120" w:after="120" w:line="360" w:lineRule="auto"/>
        <w:rPr>
          <w:rFonts w:ascii="Times New Roman" w:hAnsi="Times New Roman" w:eastAsia="黑体"/>
          <w:b w:val="0"/>
          <w:color w:val="000000"/>
          <w:sz w:val="32"/>
          <w:szCs w:val="32"/>
        </w:rPr>
      </w:pPr>
      <w:bookmarkStart w:id="550" w:name="_Toc351203651"/>
      <w:r>
        <w:rPr>
          <w:rFonts w:ascii="Times New Roman" w:hAnsi="Times New Roman" w:eastAsia="黑体"/>
          <w:b w:val="0"/>
          <w:color w:val="000000"/>
          <w:sz w:val="32"/>
          <w:szCs w:val="32"/>
        </w:rPr>
        <w:t>20. 争议解决</w:t>
      </w:r>
      <w:bookmarkEnd w:id="550"/>
    </w:p>
    <w:bookmarkEnd w:id="535"/>
    <w:bookmarkEnd w:id="536"/>
    <w:p w14:paraId="11414B2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537"/>
      <w:r>
        <w:rPr>
          <w:rFonts w:ascii="Times New Roman" w:hAnsi="Times New Roman" w:eastAsia="黑体"/>
          <w:color w:val="000000"/>
          <w:sz w:val="30"/>
          <w:szCs w:val="32"/>
        </w:rPr>
        <w:t>议评审</w:t>
      </w:r>
    </w:p>
    <w:p w14:paraId="5F6A4551">
      <w:pPr>
        <w:spacing w:line="360" w:lineRule="auto"/>
        <w:ind w:left="149" w:leftChars="71" w:firstLine="450" w:firstLineChars="15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rPr>
        <w:t xml:space="preserve">。  </w:t>
      </w:r>
    </w:p>
    <w:p w14:paraId="510F4916">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738701E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33951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D3CF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F111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D7A73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00F7E2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685DDE">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538"/>
    </w:p>
    <w:p w14:paraId="6E5BE73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2</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12607F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0689805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西安市雁塔区</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539"/>
      <w:bookmarkEnd w:id="540"/>
      <w:bookmarkEnd w:id="541"/>
      <w:bookmarkEnd w:id="542"/>
      <w:bookmarkEnd w:id="543"/>
      <w:bookmarkEnd w:id="544"/>
    </w:p>
    <w:p w14:paraId="4D551629">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2"/>
        </w:rPr>
        <w:br w:type="page"/>
      </w:r>
      <w:r>
        <w:rPr>
          <w:rFonts w:ascii="Times New Roman" w:hAnsi="Times New Roman" w:eastAsia="仿宋_GB2312"/>
          <w:color w:val="000000"/>
          <w:sz w:val="30"/>
          <w:szCs w:val="30"/>
        </w:rPr>
        <w:t xml:space="preserve"> </w:t>
      </w:r>
    </w:p>
    <w:p w14:paraId="7B5D752F">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51" w:name="_Toc296346727"/>
      <w:bookmarkStart w:id="552" w:name="_Toc296347225"/>
      <w:bookmarkStart w:id="553" w:name="_Toc296944565"/>
      <w:bookmarkStart w:id="554" w:name="_Toc296503226"/>
      <w:bookmarkStart w:id="555" w:name="_Toc267261693"/>
      <w:bookmarkStart w:id="556" w:name="_Toc296891266"/>
      <w:bookmarkStart w:id="557" w:name="_Toc296891054"/>
      <w:r>
        <w:rPr>
          <w:rFonts w:ascii="Times New Roman" w:hAnsi="Times New Roman" w:eastAsia="仿宋_GB2312"/>
          <w:color w:val="000000"/>
          <w:sz w:val="30"/>
          <w:szCs w:val="30"/>
        </w:rPr>
        <w:t>件3：</w:t>
      </w:r>
      <w:bookmarkEnd w:id="551"/>
      <w:bookmarkEnd w:id="552"/>
      <w:bookmarkEnd w:id="553"/>
      <w:bookmarkEnd w:id="554"/>
      <w:bookmarkEnd w:id="555"/>
      <w:bookmarkEnd w:id="556"/>
      <w:bookmarkEnd w:id="557"/>
      <w:r>
        <w:rPr>
          <w:rFonts w:ascii="Times New Roman" w:hAnsi="Times New Roman" w:eastAsia="黑体"/>
          <w:color w:val="000000"/>
          <w:sz w:val="30"/>
          <w:szCs w:val="30"/>
        </w:rPr>
        <w:t xml:space="preserve">    </w:t>
      </w:r>
    </w:p>
    <w:p w14:paraId="12BFAD9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59ABC265">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0B3575B9">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p>
    <w:p w14:paraId="1458243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FF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0CA9D139">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0AE1C33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18BA3BD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0D6CEC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91E457A">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51BF661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61487548">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062B7CC5">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5</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D1B343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835453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C9312F0">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03E4075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25F0FF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20CE84C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1B0E75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293CF6F0">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5DE33F2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12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4CD1C73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20A46D66">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7A1A32B2">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2F57C13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26E2BF8B">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402204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18BCEEBF">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45A1EB0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68BCB307">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86A7B00">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250C8160">
      <w:pPr>
        <w:spacing w:line="360" w:lineRule="auto"/>
        <w:ind w:firstLine="420"/>
        <w:rPr>
          <w:rFonts w:ascii="Times New Roman" w:hAnsi="Times New Roman" w:eastAsia="仿宋_GB2312"/>
          <w:color w:val="000000"/>
          <w:sz w:val="30"/>
          <w:szCs w:val="30"/>
        </w:rPr>
      </w:pPr>
    </w:p>
    <w:p w14:paraId="34C1E406">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发包人：  (公章)             承包人：  (公章)</w:t>
      </w:r>
    </w:p>
    <w:p w14:paraId="3B16A0B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22D6673F">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03928594">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11F93CDE">
      <w:pPr>
        <w:spacing w:line="360" w:lineRule="auto"/>
        <w:rPr>
          <w:rFonts w:ascii="Times New Roman" w:hAnsi="Times New Roman" w:eastAsia="仿宋_GB2312"/>
          <w:color w:val="000000"/>
          <w:sz w:val="30"/>
          <w:szCs w:val="30"/>
        </w:rPr>
      </w:pPr>
    </w:p>
    <w:p w14:paraId="0E585AA2">
      <w:pPr>
        <w:spacing w:line="360" w:lineRule="auto"/>
        <w:ind w:left="4500" w:hanging="4500" w:hangingChars="15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地  址：</w:t>
      </w:r>
      <w:r>
        <w:rPr>
          <w:rFonts w:hint="eastAsia" w:ascii="Times New Roman" w:hAnsi="Times New Roman" w:eastAsia="仿宋_GB2312"/>
          <w:color w:val="000000"/>
          <w:sz w:val="30"/>
          <w:szCs w:val="30"/>
          <w:lang w:val="en-US" w:eastAsia="zh-CN"/>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hint="eastAsia" w:ascii="Times New Roman" w:hAnsi="Times New Roman" w:eastAsia="仿宋_GB2312"/>
          <w:color w:val="000000"/>
          <w:sz w:val="30"/>
          <w:szCs w:val="30"/>
        </w:rPr>
        <w:t xml:space="preserve"> 地  址：</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p>
    <w:p w14:paraId="2A415570">
      <w:pPr>
        <w:spacing w:line="360" w:lineRule="auto"/>
        <w:ind w:left="4500" w:hanging="4500" w:hangingChars="15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邮政编码： </w:t>
      </w:r>
      <w:r>
        <w:rPr>
          <w:rFonts w:hint="eastAsia" w:ascii="仿宋_GB2312" w:hAnsi="仿宋_GB2312" w:eastAsia="仿宋_GB2312" w:cs="仿宋_GB2312"/>
          <w:color w:val="000000"/>
          <w:sz w:val="30"/>
          <w:szCs w:val="30"/>
        </w:rPr>
        <w:t></w:t>
      </w:r>
      <w:r>
        <w:rPr>
          <w:rFonts w:hint="eastAsia" w:ascii="仿宋_GB2312" w:hAnsi="仿宋_GB2312" w:eastAsia="仿宋_GB2312" w:cs="仿宋_GB2312"/>
          <w:color w:val="000000"/>
          <w:sz w:val="30"/>
          <w:szCs w:val="30"/>
          <w:lang w:val="en-US" w:eastAsia="zh-CN"/>
        </w:rPr>
        <w:t xml:space="preserve">        </w:t>
      </w:r>
      <w:r>
        <w:rPr>
          <w:rFonts w:hint="eastAsia" w:ascii="Times New Roman" w:hAnsi="Times New Roman" w:eastAsia="仿宋_GB2312"/>
          <w:color w:val="000000"/>
          <w:sz w:val="30"/>
          <w:szCs w:val="30"/>
        </w:rPr>
        <w:t xml:space="preserve">        邮政编码：</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p>
    <w:p w14:paraId="6A244D31">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委托代理人：</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委托代理人：</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p>
    <w:p w14:paraId="2DD92A94">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电  话：</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hint="eastAsia" w:ascii="Times New Roman" w:hAnsi="Times New Roman" w:eastAsia="仿宋_GB2312"/>
          <w:color w:val="000000"/>
          <w:sz w:val="30"/>
          <w:szCs w:val="30"/>
        </w:rPr>
        <w:t>电  话：</w:t>
      </w:r>
    </w:p>
    <w:p w14:paraId="17FE0B10">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传  真：</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hint="eastAsia" w:ascii="Times New Roman" w:hAnsi="Times New Roman" w:eastAsia="仿宋_GB2312"/>
          <w:color w:val="000000"/>
          <w:sz w:val="30"/>
          <w:szCs w:val="30"/>
        </w:rPr>
        <w:t>传  真：</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p>
    <w:p w14:paraId="2190CC5E">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电子信箱：                   电子信箱：</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p>
    <w:p w14:paraId="38C92E2B">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开户银行：</w:t>
      </w:r>
      <w:r>
        <w:rPr>
          <w:rFonts w:hint="eastAsia" w:ascii="Times New Roman" w:hAnsi="Times New Roman" w:eastAsia="仿宋_GB2312"/>
          <w:color w:val="000000"/>
          <w:sz w:val="30"/>
          <w:szCs w:val="30"/>
          <w:lang w:val="en-US" w:eastAsia="zh-CN"/>
        </w:rPr>
        <w:t xml:space="preserve">                 </w:t>
      </w:r>
      <w:r>
        <w:rPr>
          <w:rFonts w:hint="eastAsia" w:ascii="Times New Roman" w:hAnsi="Times New Roman" w:eastAsia="仿宋_GB2312"/>
          <w:color w:val="000000"/>
          <w:sz w:val="30"/>
          <w:szCs w:val="30"/>
        </w:rPr>
        <w:t xml:space="preserve">  开户银行：</w:t>
      </w:r>
      <w:r>
        <w:rPr>
          <w:rFonts w:hint="eastAsia" w:ascii="仿宋_GB2312" w:hAnsi="仿宋_GB2312" w:eastAsia="仿宋_GB2312" w:cs="仿宋_GB2312"/>
          <w:color w:val="000000"/>
          <w:sz w:val="30"/>
          <w:szCs w:val="30"/>
        </w:rPr>
        <w:t></w:t>
      </w:r>
    </w:p>
    <w:p w14:paraId="5CD46B2D">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账  号：</w:t>
      </w:r>
      <w:r>
        <w:rPr>
          <w:rFonts w:hint="eastAsia" w:ascii="Times New Roman" w:hAnsi="Times New Roman" w:eastAsia="仿宋_GB2312"/>
          <w:color w:val="000000"/>
          <w:sz w:val="30"/>
          <w:szCs w:val="30"/>
          <w:lang w:val="en-US" w:eastAsia="zh-CN"/>
        </w:rPr>
        <w:t xml:space="preserve">                  </w:t>
      </w:r>
      <w:r>
        <w:rPr>
          <w:rFonts w:hint="eastAsia" w:ascii="Times New Roman" w:hAnsi="Times New Roman" w:eastAsia="仿宋_GB2312"/>
          <w:color w:val="000000"/>
          <w:sz w:val="30"/>
          <w:szCs w:val="30"/>
        </w:rPr>
        <w:t xml:space="preserve">    账  号：</w:t>
      </w:r>
      <w:r>
        <w:rPr>
          <w:rFonts w:hint="eastAsia" w:ascii="仿宋_GB2312" w:hAnsi="仿宋_GB2312" w:eastAsia="仿宋_GB2312" w:cs="仿宋_GB2312"/>
          <w:color w:val="000000"/>
          <w:sz w:val="30"/>
          <w:szCs w:val="30"/>
        </w:rPr>
        <w:t></w:t>
      </w:r>
      <w:r>
        <w:rPr>
          <w:rFonts w:hint="eastAsia" w:ascii="Times New Roman" w:hAnsi="Times New Roman" w:eastAsia="仿宋_GB2312"/>
          <w:color w:val="000000"/>
          <w:sz w:val="30"/>
          <w:szCs w:val="30"/>
        </w:rPr>
        <w:t xml:space="preserve">     </w:t>
      </w:r>
    </w:p>
    <w:p w14:paraId="3237FA3E">
      <w:pPr>
        <w:spacing w:line="360" w:lineRule="auto"/>
        <w:rPr>
          <w:rFonts w:ascii="Times New Roman" w:hAnsi="Times New Roman"/>
        </w:rPr>
      </w:pPr>
    </w:p>
    <w:sectPr>
      <w:footerReference r:id="rId4" w:type="first"/>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9C6985-F7E5-420E-A02B-D9BC01AD0F4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EB43591-5B5B-41DF-BF0C-F1BF6337B563}"/>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1" w:usb1="080E0000" w:usb2="00000010" w:usb3="00000000" w:csb0="00040000" w:csb1="00000000"/>
    <w:embedRegular r:id="rId3" w:fontKey="{684ECF1D-F2BC-4ED1-8E4E-5B1CD928DC54}"/>
  </w:font>
  <w:font w:name="TimesNewRomanPSMT">
    <w:altName w:val="Times New Roman"/>
    <w:panose1 w:val="00000000000000000000"/>
    <w:charset w:val="00"/>
    <w:family w:val="roman"/>
    <w:pitch w:val="default"/>
    <w:sig w:usb0="00000003"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1" w:usb1="080E0000" w:usb2="00000010" w:usb3="00000000" w:csb0="00040000" w:csb1="00000000"/>
    <w:embedRegular r:id="rId4" w:fontKey="{7B7348B3-7537-487C-A186-391E822D383E}"/>
  </w:font>
  <w:font w:name="华文中宋">
    <w:panose1 w:val="02010600040101010101"/>
    <w:charset w:val="86"/>
    <w:family w:val="auto"/>
    <w:pitch w:val="default"/>
    <w:sig w:usb0="00000287" w:usb1="080F0000" w:usb2="00000000" w:usb3="00000000" w:csb0="0004009F" w:csb1="DFD70000"/>
    <w:embedRegular r:id="rId5" w:fontKey="{C1933648-B775-4AD9-92B7-DC84E1D52ABA}"/>
  </w:font>
  <w:font w:name="方正小标宋简体">
    <w:panose1 w:val="02000000000000000000"/>
    <w:charset w:val="86"/>
    <w:family w:val="script"/>
    <w:pitch w:val="default"/>
    <w:sig w:usb0="00000001" w:usb1="08000000" w:usb2="00000000" w:usb3="00000000" w:csb0="00040000" w:csb1="00000000"/>
    <w:embedRegular r:id="rId6" w:fontKey="{9251FE5C-84C2-4E51-9598-CB15900F09AF}"/>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CD2E2">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25</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E49D7">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3</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0719"/>
    <w:rsid w:val="00045AAA"/>
    <w:rsid w:val="00053414"/>
    <w:rsid w:val="000578B9"/>
    <w:rsid w:val="000800C8"/>
    <w:rsid w:val="000B5CA5"/>
    <w:rsid w:val="000B68B3"/>
    <w:rsid w:val="0013573C"/>
    <w:rsid w:val="00145269"/>
    <w:rsid w:val="001465F6"/>
    <w:rsid w:val="001E660A"/>
    <w:rsid w:val="001F2AB5"/>
    <w:rsid w:val="00282DDD"/>
    <w:rsid w:val="00333FE0"/>
    <w:rsid w:val="00380335"/>
    <w:rsid w:val="00382F72"/>
    <w:rsid w:val="00392596"/>
    <w:rsid w:val="003B0149"/>
    <w:rsid w:val="003B7159"/>
    <w:rsid w:val="003F510B"/>
    <w:rsid w:val="00412B66"/>
    <w:rsid w:val="004248B0"/>
    <w:rsid w:val="004457DF"/>
    <w:rsid w:val="004500A1"/>
    <w:rsid w:val="00497382"/>
    <w:rsid w:val="004A39B6"/>
    <w:rsid w:val="004C55A1"/>
    <w:rsid w:val="004C6A0F"/>
    <w:rsid w:val="004E7FDC"/>
    <w:rsid w:val="00511704"/>
    <w:rsid w:val="005228D6"/>
    <w:rsid w:val="00532F30"/>
    <w:rsid w:val="00541351"/>
    <w:rsid w:val="00547412"/>
    <w:rsid w:val="005535BA"/>
    <w:rsid w:val="005B5EA5"/>
    <w:rsid w:val="005E1CDA"/>
    <w:rsid w:val="005F62AA"/>
    <w:rsid w:val="005F6B59"/>
    <w:rsid w:val="00601D63"/>
    <w:rsid w:val="00615CA7"/>
    <w:rsid w:val="00615E63"/>
    <w:rsid w:val="00644754"/>
    <w:rsid w:val="00657AE6"/>
    <w:rsid w:val="00664C32"/>
    <w:rsid w:val="006762D5"/>
    <w:rsid w:val="00684B14"/>
    <w:rsid w:val="006C1007"/>
    <w:rsid w:val="006E46F0"/>
    <w:rsid w:val="00710B31"/>
    <w:rsid w:val="00715126"/>
    <w:rsid w:val="00734A47"/>
    <w:rsid w:val="00741594"/>
    <w:rsid w:val="00744467"/>
    <w:rsid w:val="00775FB0"/>
    <w:rsid w:val="007861AF"/>
    <w:rsid w:val="007C068B"/>
    <w:rsid w:val="007D20E9"/>
    <w:rsid w:val="007D2522"/>
    <w:rsid w:val="008331C0"/>
    <w:rsid w:val="00835247"/>
    <w:rsid w:val="008404EF"/>
    <w:rsid w:val="00854E04"/>
    <w:rsid w:val="008729DC"/>
    <w:rsid w:val="0088787E"/>
    <w:rsid w:val="008B7835"/>
    <w:rsid w:val="008C1993"/>
    <w:rsid w:val="008D280C"/>
    <w:rsid w:val="008F0BD7"/>
    <w:rsid w:val="008F3C89"/>
    <w:rsid w:val="00952D32"/>
    <w:rsid w:val="00972335"/>
    <w:rsid w:val="009866F8"/>
    <w:rsid w:val="00987901"/>
    <w:rsid w:val="009B5148"/>
    <w:rsid w:val="009D39AB"/>
    <w:rsid w:val="009D4445"/>
    <w:rsid w:val="009D7928"/>
    <w:rsid w:val="00A02A0D"/>
    <w:rsid w:val="00A03AF8"/>
    <w:rsid w:val="00A2189B"/>
    <w:rsid w:val="00A360EF"/>
    <w:rsid w:val="00A46B07"/>
    <w:rsid w:val="00A510A9"/>
    <w:rsid w:val="00A87C7A"/>
    <w:rsid w:val="00AC28CA"/>
    <w:rsid w:val="00AD00A1"/>
    <w:rsid w:val="00AD1573"/>
    <w:rsid w:val="00AE5E56"/>
    <w:rsid w:val="00B018DA"/>
    <w:rsid w:val="00B23A97"/>
    <w:rsid w:val="00B24148"/>
    <w:rsid w:val="00B2710E"/>
    <w:rsid w:val="00B334A3"/>
    <w:rsid w:val="00B707B9"/>
    <w:rsid w:val="00B81AB5"/>
    <w:rsid w:val="00B932F5"/>
    <w:rsid w:val="00B94BCB"/>
    <w:rsid w:val="00BE448D"/>
    <w:rsid w:val="00BE50D5"/>
    <w:rsid w:val="00BE608D"/>
    <w:rsid w:val="00C8090B"/>
    <w:rsid w:val="00C83603"/>
    <w:rsid w:val="00C83D2E"/>
    <w:rsid w:val="00CB1137"/>
    <w:rsid w:val="00CC07C2"/>
    <w:rsid w:val="00CD7AAC"/>
    <w:rsid w:val="00CF2A91"/>
    <w:rsid w:val="00D14441"/>
    <w:rsid w:val="00D21899"/>
    <w:rsid w:val="00D21A69"/>
    <w:rsid w:val="00D22F6B"/>
    <w:rsid w:val="00D274ED"/>
    <w:rsid w:val="00D4681C"/>
    <w:rsid w:val="00D72AF2"/>
    <w:rsid w:val="00D928DD"/>
    <w:rsid w:val="00DA775D"/>
    <w:rsid w:val="00DB202D"/>
    <w:rsid w:val="00E326F3"/>
    <w:rsid w:val="00E372F3"/>
    <w:rsid w:val="00E56099"/>
    <w:rsid w:val="00EC63D4"/>
    <w:rsid w:val="00F026C8"/>
    <w:rsid w:val="00F0630C"/>
    <w:rsid w:val="00F26E8E"/>
    <w:rsid w:val="00F32C35"/>
    <w:rsid w:val="00F55EB7"/>
    <w:rsid w:val="00FB75C5"/>
    <w:rsid w:val="00FC7D7E"/>
    <w:rsid w:val="01B620D8"/>
    <w:rsid w:val="06D00D7E"/>
    <w:rsid w:val="074A19B1"/>
    <w:rsid w:val="07CF2B05"/>
    <w:rsid w:val="0AE376CE"/>
    <w:rsid w:val="147817F9"/>
    <w:rsid w:val="17F756BE"/>
    <w:rsid w:val="197A1548"/>
    <w:rsid w:val="1ACD0F46"/>
    <w:rsid w:val="1D1E18AC"/>
    <w:rsid w:val="1F6D323E"/>
    <w:rsid w:val="22492B53"/>
    <w:rsid w:val="240D4995"/>
    <w:rsid w:val="2A391AC2"/>
    <w:rsid w:val="32A6050E"/>
    <w:rsid w:val="4B33401B"/>
    <w:rsid w:val="4B85271E"/>
    <w:rsid w:val="4D610C84"/>
    <w:rsid w:val="4ECC224A"/>
    <w:rsid w:val="5027798A"/>
    <w:rsid w:val="6486709D"/>
    <w:rsid w:val="67FA7AD8"/>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42"/>
    <w:qFormat/>
    <w:uiPriority w:val="0"/>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43"/>
    <w:qFormat/>
    <w:uiPriority w:val="0"/>
    <w:pPr>
      <w:keepNext/>
      <w:keepLines/>
      <w:spacing w:before="260" w:beforeLines="0" w:after="260" w:afterLines="0" w:line="413" w:lineRule="auto"/>
      <w:outlineLvl w:val="1"/>
    </w:pPr>
    <w:rPr>
      <w:rFonts w:ascii="Cambria" w:hAnsi="Cambria"/>
      <w:b/>
      <w:bCs/>
      <w:sz w:val="32"/>
      <w:szCs w:val="32"/>
    </w:rPr>
  </w:style>
  <w:style w:type="paragraph" w:styleId="5">
    <w:name w:val="heading 3"/>
    <w:basedOn w:val="1"/>
    <w:next w:val="1"/>
    <w:link w:val="44"/>
    <w:qFormat/>
    <w:uiPriority w:val="0"/>
    <w:pPr>
      <w:keepNext/>
      <w:keepLines/>
      <w:spacing w:before="260" w:beforeLines="0" w:after="260" w:afterLines="0" w:line="413" w:lineRule="auto"/>
      <w:outlineLvl w:val="2"/>
    </w:pPr>
    <w:rPr>
      <w:b/>
      <w:bCs/>
      <w:sz w:val="32"/>
      <w:szCs w:val="32"/>
    </w:rPr>
  </w:style>
  <w:style w:type="paragraph" w:styleId="2">
    <w:name w:val="heading 4"/>
    <w:basedOn w:val="1"/>
    <w:next w:val="1"/>
    <w:link w:val="41"/>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45"/>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4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7"/>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48"/>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49"/>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0"/>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51"/>
    <w:uiPriority w:val="0"/>
    <w:pPr>
      <w:jc w:val="left"/>
    </w:pPr>
  </w:style>
  <w:style w:type="paragraph" w:styleId="16">
    <w:name w:val="Body Text"/>
    <w:basedOn w:val="1"/>
    <w:link w:val="52"/>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3"/>
    <w:uiPriority w:val="0"/>
    <w:pPr>
      <w:ind w:left="100" w:leftChars="2500"/>
    </w:pPr>
    <w:rPr>
      <w:rFonts w:ascii="宋体" w:hAnsi="Times New Roman"/>
      <w:kern w:val="0"/>
      <w:sz w:val="28"/>
      <w:szCs w:val="20"/>
    </w:rPr>
  </w:style>
  <w:style w:type="paragraph" w:styleId="22">
    <w:name w:val="Balloon Text"/>
    <w:basedOn w:val="1"/>
    <w:link w:val="54"/>
    <w:uiPriority w:val="0"/>
    <w:rPr>
      <w:rFonts w:ascii="宋体" w:hAnsi="Times New Roman"/>
      <w:kern w:val="0"/>
      <w:sz w:val="18"/>
      <w:szCs w:val="18"/>
    </w:rPr>
  </w:style>
  <w:style w:type="paragraph" w:styleId="23">
    <w:name w:val="footer"/>
    <w:basedOn w:val="1"/>
    <w:link w:val="55"/>
    <w:uiPriority w:val="0"/>
    <w:pPr>
      <w:tabs>
        <w:tab w:val="center" w:pos="4153"/>
        <w:tab w:val="right" w:pos="8306"/>
      </w:tabs>
      <w:snapToGrid w:val="0"/>
      <w:jc w:val="left"/>
    </w:pPr>
    <w:rPr>
      <w:sz w:val="18"/>
      <w:szCs w:val="18"/>
    </w:rPr>
  </w:style>
  <w:style w:type="paragraph" w:styleId="24">
    <w:name w:val="header"/>
    <w:basedOn w:val="1"/>
    <w:link w:val="56"/>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5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58"/>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59"/>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标题 4 Char"/>
    <w:link w:val="2"/>
    <w:uiPriority w:val="0"/>
    <w:rPr>
      <w:rFonts w:ascii="Cambria" w:hAnsi="Cambria" w:eastAsia="宋体" w:cs="Times New Roman"/>
      <w:b/>
      <w:bCs/>
      <w:kern w:val="2"/>
      <w:sz w:val="28"/>
      <w:szCs w:val="28"/>
    </w:rPr>
  </w:style>
  <w:style w:type="character" w:customStyle="1" w:styleId="42">
    <w:name w:val="标题 1 Char"/>
    <w:link w:val="3"/>
    <w:uiPriority w:val="0"/>
    <w:rPr>
      <w:b/>
      <w:bCs/>
      <w:kern w:val="44"/>
      <w:sz w:val="44"/>
      <w:szCs w:val="44"/>
    </w:rPr>
  </w:style>
  <w:style w:type="character" w:customStyle="1" w:styleId="43">
    <w:name w:val="标题 2 Char"/>
    <w:link w:val="4"/>
    <w:uiPriority w:val="0"/>
    <w:rPr>
      <w:rFonts w:ascii="Cambria" w:hAnsi="Cambria" w:eastAsia="宋体" w:cs="Times New Roman"/>
      <w:b/>
      <w:bCs/>
      <w:kern w:val="2"/>
      <w:sz w:val="32"/>
      <w:szCs w:val="32"/>
    </w:rPr>
  </w:style>
  <w:style w:type="character" w:customStyle="1" w:styleId="44">
    <w:name w:val="标题 3 Char"/>
    <w:link w:val="5"/>
    <w:uiPriority w:val="0"/>
    <w:rPr>
      <w:b/>
      <w:bCs/>
      <w:kern w:val="2"/>
      <w:sz w:val="32"/>
      <w:szCs w:val="32"/>
    </w:rPr>
  </w:style>
  <w:style w:type="character" w:customStyle="1" w:styleId="45">
    <w:name w:val="标题 5 Char"/>
    <w:link w:val="6"/>
    <w:uiPriority w:val="0"/>
    <w:rPr>
      <w:b/>
      <w:bCs/>
      <w:kern w:val="2"/>
      <w:sz w:val="28"/>
      <w:szCs w:val="28"/>
    </w:rPr>
  </w:style>
  <w:style w:type="character" w:customStyle="1" w:styleId="46">
    <w:name w:val="标题 6 Char"/>
    <w:link w:val="7"/>
    <w:uiPriority w:val="0"/>
    <w:rPr>
      <w:rFonts w:ascii="Cambria" w:hAnsi="Cambria" w:eastAsia="宋体" w:cs="Times New Roman"/>
      <w:b/>
      <w:bCs/>
      <w:kern w:val="2"/>
      <w:sz w:val="24"/>
      <w:szCs w:val="24"/>
    </w:rPr>
  </w:style>
  <w:style w:type="character" w:customStyle="1" w:styleId="47">
    <w:name w:val="标题 7 Char"/>
    <w:link w:val="8"/>
    <w:uiPriority w:val="0"/>
    <w:rPr>
      <w:b/>
      <w:bCs/>
      <w:kern w:val="2"/>
      <w:sz w:val="24"/>
      <w:szCs w:val="24"/>
    </w:rPr>
  </w:style>
  <w:style w:type="character" w:customStyle="1" w:styleId="48">
    <w:name w:val="标题 8 Char"/>
    <w:link w:val="9"/>
    <w:uiPriority w:val="0"/>
    <w:rPr>
      <w:rFonts w:ascii="Cambria" w:hAnsi="Cambria" w:eastAsia="宋体" w:cs="Times New Roman"/>
      <w:kern w:val="2"/>
      <w:sz w:val="24"/>
      <w:szCs w:val="24"/>
    </w:rPr>
  </w:style>
  <w:style w:type="character" w:customStyle="1" w:styleId="49">
    <w:name w:val="标题 9 Char"/>
    <w:link w:val="10"/>
    <w:uiPriority w:val="0"/>
    <w:rPr>
      <w:rFonts w:ascii="Cambria" w:hAnsi="Cambria" w:eastAsia="宋体" w:cs="Times New Roman"/>
      <w:kern w:val="2"/>
      <w:sz w:val="21"/>
      <w:szCs w:val="21"/>
    </w:rPr>
  </w:style>
  <w:style w:type="character" w:customStyle="1" w:styleId="50">
    <w:name w:val="文档结构图 Char"/>
    <w:link w:val="14"/>
    <w:uiPriority w:val="0"/>
    <w:rPr>
      <w:rFonts w:ascii="Times New Roman" w:hAnsi="Times New Roman"/>
      <w:szCs w:val="24"/>
      <w:shd w:val="clear" w:color="auto" w:fill="000080"/>
    </w:rPr>
  </w:style>
  <w:style w:type="character" w:customStyle="1" w:styleId="51">
    <w:name w:val="批注文字 Char"/>
    <w:link w:val="15"/>
    <w:uiPriority w:val="0"/>
    <w:rPr>
      <w:kern w:val="2"/>
      <w:sz w:val="21"/>
      <w:szCs w:val="22"/>
    </w:rPr>
  </w:style>
  <w:style w:type="character" w:customStyle="1" w:styleId="52">
    <w:name w:val="正文文本 Char"/>
    <w:link w:val="16"/>
    <w:uiPriority w:val="0"/>
    <w:rPr>
      <w:rFonts w:ascii="Times New Roman" w:hAnsi="Times New Roman"/>
    </w:rPr>
  </w:style>
  <w:style w:type="character" w:customStyle="1" w:styleId="53">
    <w:name w:val="日期 Char"/>
    <w:link w:val="21"/>
    <w:uiPriority w:val="0"/>
    <w:rPr>
      <w:rFonts w:ascii="宋体" w:hAnsi="Times New Roman"/>
      <w:sz w:val="28"/>
    </w:rPr>
  </w:style>
  <w:style w:type="character" w:customStyle="1" w:styleId="54">
    <w:name w:val="批注框文本 Char"/>
    <w:link w:val="22"/>
    <w:uiPriority w:val="0"/>
    <w:rPr>
      <w:rFonts w:ascii="宋体" w:hAnsi="Times New Roman"/>
      <w:sz w:val="18"/>
      <w:szCs w:val="18"/>
    </w:rPr>
  </w:style>
  <w:style w:type="character" w:customStyle="1" w:styleId="55">
    <w:name w:val="页脚 Char"/>
    <w:link w:val="23"/>
    <w:uiPriority w:val="0"/>
    <w:rPr>
      <w:kern w:val="2"/>
      <w:sz w:val="18"/>
      <w:szCs w:val="18"/>
    </w:rPr>
  </w:style>
  <w:style w:type="character" w:customStyle="1" w:styleId="56">
    <w:name w:val="页眉 Char"/>
    <w:link w:val="24"/>
    <w:uiPriority w:val="0"/>
    <w:rPr>
      <w:kern w:val="2"/>
      <w:sz w:val="18"/>
      <w:szCs w:val="18"/>
    </w:rPr>
  </w:style>
  <w:style w:type="character" w:customStyle="1" w:styleId="57">
    <w:name w:val="副标题 Char"/>
    <w:link w:val="27"/>
    <w:uiPriority w:val="0"/>
    <w:rPr>
      <w:rFonts w:ascii="Cambria" w:hAnsi="Cambria" w:cs="Times New Roman"/>
      <w:b/>
      <w:bCs/>
      <w:kern w:val="28"/>
      <w:sz w:val="32"/>
      <w:szCs w:val="32"/>
    </w:rPr>
  </w:style>
  <w:style w:type="character" w:customStyle="1" w:styleId="58">
    <w:name w:val="标题 Char"/>
    <w:link w:val="32"/>
    <w:uiPriority w:val="0"/>
    <w:rPr>
      <w:rFonts w:ascii="Cambria" w:hAnsi="Cambria" w:cs="Times New Roman"/>
      <w:b/>
      <w:bCs/>
      <w:kern w:val="2"/>
      <w:sz w:val="32"/>
      <w:szCs w:val="32"/>
    </w:rPr>
  </w:style>
  <w:style w:type="character" w:customStyle="1" w:styleId="59">
    <w:name w:val="批注主题 Char"/>
    <w:link w:val="33"/>
    <w:uiPriority w:val="0"/>
    <w:rPr>
      <w:rFonts w:ascii="宋体" w:hAnsi="Times New Roman"/>
      <w:b/>
      <w:bCs/>
      <w:sz w:val="28"/>
    </w:rPr>
  </w:style>
  <w:style w:type="character" w:customStyle="1" w:styleId="60">
    <w:name w:val="批注主题 Char1"/>
    <w:uiPriority w:val="0"/>
    <w:rPr>
      <w:b/>
      <w:bCs/>
      <w:kern w:val="2"/>
      <w:sz w:val="21"/>
      <w:szCs w:val="22"/>
    </w:rPr>
  </w:style>
  <w:style w:type="character" w:customStyle="1" w:styleId="61">
    <w:name w:val="标题4 Char Char"/>
    <w:link w:val="62"/>
    <w:uiPriority w:val="0"/>
    <w:rPr>
      <w:rFonts w:ascii="Arial" w:hAnsi="Arial"/>
      <w:b/>
      <w:bCs/>
      <w:sz w:val="24"/>
      <w:szCs w:val="32"/>
    </w:rPr>
  </w:style>
  <w:style w:type="paragraph" w:customStyle="1" w:styleId="62">
    <w:name w:val="标题4"/>
    <w:basedOn w:val="4"/>
    <w:next w:val="17"/>
    <w:link w:val="61"/>
    <w:uiPriority w:val="0"/>
    <w:pPr>
      <w:spacing w:line="413" w:lineRule="auto"/>
    </w:pPr>
    <w:rPr>
      <w:rFonts w:ascii="Arial" w:hAnsi="Arial"/>
      <w:kern w:val="0"/>
      <w:sz w:val="24"/>
    </w:rPr>
  </w:style>
  <w:style w:type="character" w:styleId="63">
    <w:name w:val=""/>
    <w:qFormat/>
    <w:uiPriority w:val="0"/>
    <w:rPr>
      <w:b/>
      <w:bCs/>
      <w:smallCaps/>
      <w:spacing w:val="5"/>
    </w:rPr>
  </w:style>
  <w:style w:type="character" w:customStyle="1" w:styleId="64">
    <w:name w:val="标题5 Char Char"/>
    <w:link w:val="65"/>
    <w:uiPriority w:val="0"/>
    <w:rPr>
      <w:rFonts w:ascii="Arial" w:hAnsi="Arial"/>
      <w:b/>
      <w:bCs/>
      <w:sz w:val="24"/>
      <w:szCs w:val="32"/>
    </w:rPr>
  </w:style>
  <w:style w:type="paragraph" w:customStyle="1" w:styleId="65">
    <w:name w:val="标题5"/>
    <w:basedOn w:val="5"/>
    <w:link w:val="64"/>
    <w:uiPriority w:val="0"/>
    <w:pPr>
      <w:spacing w:line="413" w:lineRule="auto"/>
    </w:pPr>
    <w:rPr>
      <w:rFonts w:ascii="Arial" w:hAnsi="Arial"/>
      <w:kern w:val="0"/>
      <w:sz w:val="24"/>
    </w:rPr>
  </w:style>
  <w:style w:type="character" w:customStyle="1" w:styleId="66">
    <w:name w:val="textcontents"/>
    <w:uiPriority w:val="0"/>
    <w:rPr>
      <w:rFonts w:cs="Times New Roman"/>
    </w:rPr>
  </w:style>
  <w:style w:type="character" w:customStyle="1" w:styleId="67">
    <w:name w:val="日期 Char1"/>
    <w:uiPriority w:val="0"/>
    <w:rPr>
      <w:kern w:val="2"/>
      <w:sz w:val="21"/>
      <w:szCs w:val="22"/>
    </w:rPr>
  </w:style>
  <w:style w:type="character" w:styleId="68">
    <w:name w:val=""/>
    <w:qFormat/>
    <w:uiPriority w:val="0"/>
    <w:rPr>
      <w:b/>
      <w:bCs/>
      <w:i/>
      <w:iCs/>
      <w:color w:val="4F81BD"/>
    </w:rPr>
  </w:style>
  <w:style w:type="character" w:customStyle="1" w:styleId="69">
    <w:name w:val="批注框文本 Char1"/>
    <w:uiPriority w:val="0"/>
    <w:rPr>
      <w:kern w:val="2"/>
      <w:sz w:val="18"/>
      <w:szCs w:val="18"/>
    </w:rPr>
  </w:style>
  <w:style w:type="character" w:styleId="70">
    <w:name w:val=""/>
    <w:qFormat/>
    <w:uiPriority w:val="0"/>
    <w:rPr>
      <w:smallCaps/>
      <w:color w:val="C0504D"/>
      <w:u w:val="single"/>
    </w:rPr>
  </w:style>
  <w:style w:type="character" w:customStyle="1" w:styleId="71">
    <w:name w:val="文档结构图 Char1"/>
    <w:uiPriority w:val="0"/>
    <w:rPr>
      <w:rFonts w:ascii="宋体"/>
      <w:kern w:val="2"/>
      <w:sz w:val="18"/>
      <w:szCs w:val="18"/>
    </w:rPr>
  </w:style>
  <w:style w:type="character" w:styleId="72">
    <w:name w:val=""/>
    <w:qFormat/>
    <w:uiPriority w:val="0"/>
    <w:rPr>
      <w:i/>
      <w:iCs/>
      <w:color w:val="808080"/>
    </w:rPr>
  </w:style>
  <w:style w:type="character" w:customStyle="1" w:styleId="73">
    <w:name w:val="明显引用 Char"/>
    <w:link w:val="74"/>
    <w:uiPriority w:val="0"/>
    <w:rPr>
      <w:b/>
      <w:bCs/>
      <w:i/>
      <w:iCs/>
      <w:color w:val="4F81BD"/>
      <w:kern w:val="2"/>
      <w:sz w:val="21"/>
      <w:szCs w:val="22"/>
    </w:rPr>
  </w:style>
  <w:style w:type="paragraph" w:styleId="74">
    <w:name w:val="Intense Quote"/>
    <w:basedOn w:val="1"/>
    <w:next w:val="1"/>
    <w:link w:val="73"/>
    <w:qFormat/>
    <w:uiPriority w:val="0"/>
    <w:pPr>
      <w:pBdr>
        <w:bottom w:val="single" w:color="4F81BD" w:sz="4" w:space="4"/>
      </w:pBdr>
      <w:spacing w:before="200" w:beforeLines="0" w:after="280" w:afterLines="0"/>
      <w:ind w:left="936" w:right="936"/>
    </w:pPr>
    <w:rPr>
      <w:b/>
      <w:bCs/>
      <w:i/>
      <w:iCs/>
      <w:color w:val="4F81BD"/>
    </w:rPr>
  </w:style>
  <w:style w:type="character" w:styleId="75">
    <w:name w:val=""/>
    <w:qFormat/>
    <w:uiPriority w:val="0"/>
    <w:rPr>
      <w:b/>
      <w:bCs/>
      <w:smallCaps/>
      <w:color w:val="C0504D"/>
      <w:spacing w:val="5"/>
      <w:u w:val="single"/>
    </w:rPr>
  </w:style>
  <w:style w:type="character" w:customStyle="1" w:styleId="76">
    <w:name w:val="正文文本 Char1"/>
    <w:uiPriority w:val="0"/>
    <w:rPr>
      <w:kern w:val="2"/>
      <w:sz w:val="21"/>
      <w:szCs w:val="22"/>
    </w:rPr>
  </w:style>
  <w:style w:type="character" w:customStyle="1" w:styleId="77">
    <w:name w:val="引用 Char"/>
    <w:link w:val="78"/>
    <w:uiPriority w:val="0"/>
    <w:rPr>
      <w:i/>
      <w:iCs/>
      <w:color w:val="000000"/>
      <w:kern w:val="2"/>
      <w:sz w:val="21"/>
      <w:szCs w:val="22"/>
    </w:rPr>
  </w:style>
  <w:style w:type="paragraph" w:styleId="78">
    <w:name w:val="Quote"/>
    <w:basedOn w:val="1"/>
    <w:next w:val="1"/>
    <w:link w:val="77"/>
    <w:qFormat/>
    <w:uiPriority w:val="0"/>
    <w:rPr>
      <w:i/>
      <w:iCs/>
      <w:color w:val="000000"/>
    </w:rPr>
  </w:style>
  <w:style w:type="character" w:customStyle="1" w:styleId="79">
    <w:name w:val="批注文字 Char Char"/>
    <w:uiPriority w:val="0"/>
    <w:rPr>
      <w:rFonts w:ascii="宋体" w:hAnsi="Times New Roman" w:eastAsia="宋体" w:cs="Times New Roman"/>
      <w:sz w:val="28"/>
      <w:szCs w:val="20"/>
    </w:rPr>
  </w:style>
  <w:style w:type="paragraph" w:styleId="80">
    <w:name w:val=""/>
    <w:uiPriority w:val="0"/>
    <w:rPr>
      <w:rFonts w:ascii="Times New Roman" w:hAnsi="Times New Roman"/>
      <w:kern w:val="2"/>
      <w:sz w:val="21"/>
      <w:szCs w:val="24"/>
      <w:lang w:val="en-US" w:eastAsia="zh-CN" w:bidi="ar-SA"/>
    </w:rPr>
  </w:style>
  <w:style w:type="paragraph" w:customStyle="1" w:styleId="81">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 w:type="paragraph" w:customStyle="1" w:styleId="82">
    <w:name w:val="样式 标题 2 + Times New Roman 四号 非加粗 段前: 5 磅 段后: 0 磅 行距: 固定值 20..."/>
    <w:basedOn w:val="4"/>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3">
    <w:name w:val="No Spacing"/>
    <w:qFormat/>
    <w:uiPriority w:val="0"/>
    <w:pPr>
      <w:widowControl w:val="0"/>
      <w:jc w:val="both"/>
    </w:pPr>
    <w:rPr>
      <w:kern w:val="2"/>
      <w:sz w:val="21"/>
      <w:szCs w:val="22"/>
      <w:lang w:val="en-US" w:eastAsia="zh-CN" w:bidi="ar-SA"/>
    </w:rPr>
  </w:style>
  <w:style w:type="paragraph" w:customStyle="1" w:styleId="84">
    <w:name w:val="样式 标题 3 + (中文) 黑体 小四 非加粗 段前: 7.8 磅 段后: 0 磅 行距: 固定值 20 磅"/>
    <w:basedOn w:val="5"/>
    <w:uiPriority w:val="0"/>
    <w:pPr>
      <w:spacing w:before="0" w:beforeLines="0" w:after="0" w:afterLines="0" w:line="400" w:lineRule="exact"/>
    </w:pPr>
    <w:rPr>
      <w:rFonts w:ascii="Times New Roman" w:hAnsi="Times New Roman" w:eastAsia="黑体" w:cs="宋体"/>
      <w:b w:val="0"/>
      <w:bCs w:val="0"/>
      <w:sz w:val="24"/>
      <w:szCs w:val="20"/>
      <w:lang/>
    </w:rPr>
  </w:style>
  <w:style w:type="paragraph" w:styleId="85">
    <w:name w:val="List Paragraph"/>
    <w:basedOn w:val="1"/>
    <w:qFormat/>
    <w:uiPriority w:val="0"/>
    <w:pPr>
      <w:ind w:firstLine="420" w:firstLineChars="200"/>
    </w:pPr>
  </w:style>
  <w:style w:type="paragraph" w:styleId="86">
    <w:name w:val=""/>
    <w:basedOn w:val="3"/>
    <w:next w:val="1"/>
    <w:qFormat/>
    <w:uiPriority w:val="0"/>
    <w:pPr>
      <w:outlineLvl w:val="9"/>
    </w:pPr>
  </w:style>
  <w:style w:type="paragraph" w:customStyle="1" w:styleId="87">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11153</Words>
  <Characters>12044</Characters>
  <Lines>119</Lines>
  <Paragraphs>33</Paragraphs>
  <TotalTime>0</TotalTime>
  <ScaleCrop>false</ScaleCrop>
  <LinksUpToDate>false</LinksUpToDate>
  <CharactersWithSpaces>16048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2019-12-23T00:53:00Z</dcterms:created>
  <dc:creator>熊又球</dc:creator>
  <cp:lastModifiedBy>惊蛰</cp:lastModifiedBy>
  <cp:lastPrinted>2017-10-20T05:26:00Z</cp:lastPrinted>
  <dcterms:modified xsi:type="dcterms:W3CDTF">2025-10-30T13:50:13Z</dcterms:modified>
  <dc:title>建设工程施工合同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eyJoZGlkIjoiMmViN2EzZjI2ZWRhOTA2YTQ1NDU0YjdlZDJjNjhmZDciLCJ1c2VySWQiOiI4MjU5NjMxNDEifQ==</vt:lpwstr>
  </property>
  <property fmtid="{D5CDD505-2E9C-101B-9397-08002B2CF9AE}" pid="4" name="ICV">
    <vt:lpwstr>B11C0CDF33E44FE4BA6A6F8F32AFC5D7_13</vt:lpwstr>
  </property>
</Properties>
</file>