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A91671" w14:textId="77777777" w:rsidR="002D052D" w:rsidRPr="002D052D" w:rsidRDefault="002D052D" w:rsidP="002D052D">
      <w:pPr>
        <w:widowControl/>
        <w:spacing w:after="0" w:line="360" w:lineRule="auto"/>
        <w:jc w:val="center"/>
        <w:outlineLvl w:val="1"/>
        <w:rPr>
          <w:rFonts w:ascii="宋体" w:eastAsia="宋体" w:hAnsi="宋体" w:cs="Times New Roman"/>
          <w:kern w:val="0"/>
          <w:sz w:val="28"/>
          <w:szCs w:val="28"/>
          <w:lang w:eastAsia="zh-Hans"/>
          <w14:ligatures w14:val="none"/>
        </w:rPr>
      </w:pPr>
      <w:bookmarkStart w:id="0" w:name="_Toc195775537"/>
      <w:bookmarkStart w:id="1" w:name="_Toc212731244"/>
      <w:r w:rsidRPr="002D052D">
        <w:rPr>
          <w:rFonts w:ascii="宋体" w:eastAsia="宋体" w:hAnsi="宋体" w:cs="仿宋_GB2312"/>
          <w:b/>
          <w:kern w:val="0"/>
          <w:sz w:val="28"/>
          <w:szCs w:val="28"/>
          <w:lang w:eastAsia="zh-Hans"/>
          <w14:ligatures w14:val="none"/>
        </w:rPr>
        <w:t>第八章 拟签订采购合同文本</w:t>
      </w:r>
      <w:bookmarkEnd w:id="0"/>
      <w:bookmarkEnd w:id="1"/>
    </w:p>
    <w:p w14:paraId="46CED2CE" w14:textId="77777777" w:rsidR="002D052D" w:rsidRPr="002D052D" w:rsidRDefault="002D052D" w:rsidP="002D052D">
      <w:pPr>
        <w:spacing w:after="0" w:line="360" w:lineRule="auto"/>
        <w:jc w:val="center"/>
        <w:rPr>
          <w:rFonts w:ascii="宋体" w:eastAsia="宋体" w:hAnsi="宋体" w:cs="Times New Roman" w:hint="eastAsia"/>
          <w:b/>
          <w:bCs/>
          <w:sz w:val="24"/>
          <w14:ligatures w14:val="none"/>
        </w:rPr>
      </w:pPr>
      <w:r w:rsidRPr="002D052D">
        <w:rPr>
          <w:rFonts w:ascii="宋体" w:eastAsia="宋体" w:hAnsi="宋体" w:cs="Times New Roman" w:hint="eastAsia"/>
          <w:b/>
          <w:bCs/>
          <w:sz w:val="24"/>
          <w14:ligatures w14:val="none"/>
        </w:rPr>
        <w:t>政府采购合同</w:t>
      </w:r>
    </w:p>
    <w:p w14:paraId="0779F5F1" w14:textId="77777777" w:rsidR="002D052D" w:rsidRPr="002D052D" w:rsidRDefault="002D052D" w:rsidP="002D052D">
      <w:pPr>
        <w:spacing w:after="0" w:line="360" w:lineRule="auto"/>
        <w:jc w:val="both"/>
        <w:rPr>
          <w:rFonts w:ascii="宋体" w:eastAsia="宋体" w:hAnsi="宋体" w:cs="Times New Roman" w:hint="eastAsia"/>
          <w:sz w:val="24"/>
          <w14:ligatures w14:val="none"/>
        </w:rPr>
      </w:pPr>
    </w:p>
    <w:p w14:paraId="6CDCCE81"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甲  方：西安市第八医院</w:t>
      </w:r>
    </w:p>
    <w:p w14:paraId="6DEB0E4A"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乙  方：</w:t>
      </w:r>
    </w:p>
    <w:p w14:paraId="6D902E95" w14:textId="77777777" w:rsidR="002D052D" w:rsidRPr="002D052D" w:rsidRDefault="002D052D" w:rsidP="002D052D">
      <w:pPr>
        <w:spacing w:after="0" w:line="360" w:lineRule="auto"/>
        <w:ind w:firstLineChars="200" w:firstLine="480"/>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依据《中华人民共和国政府采购法》、《中华人民共和国民法典》的规定，按照政府采购程序就甲方所需组织采购工作，确定乙方为</w:t>
      </w:r>
      <w:r w:rsidRPr="002D052D">
        <w:rPr>
          <w:rFonts w:ascii="宋体" w:eastAsia="宋体" w:hAnsi="宋体" w:cs="CESI宋体-GB2312" w:hint="eastAsia"/>
          <w:color w:val="000000"/>
          <w:sz w:val="24"/>
          <w14:ligatures w14:val="none"/>
        </w:rPr>
        <w:t>体外碎石机和清洗消毒设备</w:t>
      </w:r>
      <w:r w:rsidRPr="002D052D">
        <w:rPr>
          <w:rFonts w:ascii="宋体" w:eastAsia="宋体" w:hAnsi="宋体" w:cs="CESI宋体-GB2312" w:hint="eastAsia"/>
          <w:sz w:val="24"/>
          <w14:ligatures w14:val="none"/>
        </w:rPr>
        <w:t>（项目编号</w:t>
      </w:r>
      <w:r w:rsidRPr="002D052D">
        <w:rPr>
          <w:rFonts w:ascii="宋体" w:eastAsia="宋体" w:hAnsi="宋体" w:cs="CESI宋体-GB2312" w:hint="eastAsia"/>
          <w:color w:val="000000"/>
          <w:sz w:val="24"/>
          <w14:ligatures w14:val="none"/>
        </w:rPr>
        <w:t>：JXRC-251017）的</w:t>
      </w:r>
      <w:r w:rsidRPr="002D052D">
        <w:rPr>
          <w:rFonts w:ascii="宋体" w:eastAsia="宋体" w:hAnsi="宋体" w:cs="CESI宋体-GB2312" w:hint="eastAsia"/>
          <w:sz w:val="24"/>
          <w14:ligatures w14:val="none"/>
        </w:rPr>
        <w:t>成交供应商。经甲、乙双方协商，达成如下合同条款。</w:t>
      </w:r>
    </w:p>
    <w:p w14:paraId="4F57F427" w14:textId="77777777" w:rsidR="002D052D" w:rsidRPr="002D052D" w:rsidRDefault="002D052D" w:rsidP="002D052D">
      <w:pPr>
        <w:spacing w:after="0" w:line="360" w:lineRule="auto"/>
        <w:ind w:firstLineChars="196" w:firstLine="472"/>
        <w:jc w:val="both"/>
        <w:rPr>
          <w:rFonts w:ascii="宋体" w:eastAsia="宋体" w:hAnsi="宋体" w:cs="CESI宋体-GB2312" w:hint="eastAsia"/>
          <w:sz w:val="24"/>
          <w14:ligatures w14:val="none"/>
        </w:rPr>
      </w:pPr>
      <w:r w:rsidRPr="002D052D">
        <w:rPr>
          <w:rFonts w:ascii="宋体" w:eastAsia="宋体" w:hAnsi="宋体" w:cs="CESI宋体-GB2312" w:hint="eastAsia"/>
          <w:b/>
          <w:bCs/>
          <w:sz w:val="24"/>
          <w:lang w:val="zh-CN"/>
          <w14:ligatures w14:val="none"/>
        </w:rPr>
        <w:t>一、合同标的</w:t>
      </w:r>
    </w:p>
    <w:tbl>
      <w:tblPr>
        <w:tblW w:w="8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1630"/>
        <w:gridCol w:w="1422"/>
        <w:gridCol w:w="1112"/>
        <w:gridCol w:w="1027"/>
        <w:gridCol w:w="845"/>
        <w:gridCol w:w="892"/>
        <w:gridCol w:w="1140"/>
      </w:tblGrid>
      <w:tr w:rsidR="002D052D" w:rsidRPr="002D052D" w14:paraId="316D1479" w14:textId="77777777" w:rsidTr="00735DCB">
        <w:trPr>
          <w:trHeight w:val="564"/>
          <w:jc w:val="center"/>
        </w:trPr>
        <w:tc>
          <w:tcPr>
            <w:tcW w:w="427" w:type="dxa"/>
            <w:tcBorders>
              <w:top w:val="single" w:sz="4" w:space="0" w:color="auto"/>
              <w:left w:val="single" w:sz="4" w:space="0" w:color="auto"/>
              <w:bottom w:val="single" w:sz="4" w:space="0" w:color="auto"/>
              <w:right w:val="single" w:sz="4" w:space="0" w:color="auto"/>
            </w:tcBorders>
            <w:vAlign w:val="center"/>
          </w:tcPr>
          <w:p w14:paraId="7C3E56E7"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sz w:val="24"/>
                <w14:ligatures w14:val="none"/>
              </w:rPr>
              <w:t>序号</w:t>
            </w:r>
          </w:p>
        </w:tc>
        <w:tc>
          <w:tcPr>
            <w:tcW w:w="1630" w:type="dxa"/>
            <w:tcBorders>
              <w:top w:val="single" w:sz="4" w:space="0" w:color="auto"/>
              <w:left w:val="single" w:sz="4" w:space="0" w:color="auto"/>
              <w:bottom w:val="single" w:sz="4" w:space="0" w:color="auto"/>
              <w:right w:val="single" w:sz="4" w:space="0" w:color="auto"/>
            </w:tcBorders>
            <w:vAlign w:val="center"/>
          </w:tcPr>
          <w:p w14:paraId="7E98DAD8"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物品名称</w:t>
            </w:r>
          </w:p>
        </w:tc>
        <w:tc>
          <w:tcPr>
            <w:tcW w:w="1422" w:type="dxa"/>
            <w:tcBorders>
              <w:top w:val="single" w:sz="4" w:space="0" w:color="auto"/>
              <w:left w:val="single" w:sz="4" w:space="0" w:color="auto"/>
              <w:bottom w:val="single" w:sz="4" w:space="0" w:color="auto"/>
              <w:right w:val="single" w:sz="4" w:space="0" w:color="auto"/>
            </w:tcBorders>
            <w:vAlign w:val="center"/>
          </w:tcPr>
          <w:p w14:paraId="49108548"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sz w:val="24"/>
                <w14:ligatures w14:val="none"/>
              </w:rPr>
              <w:t>商品名称</w:t>
            </w:r>
          </w:p>
        </w:tc>
        <w:tc>
          <w:tcPr>
            <w:tcW w:w="1112" w:type="dxa"/>
            <w:tcBorders>
              <w:top w:val="single" w:sz="4" w:space="0" w:color="auto"/>
              <w:left w:val="single" w:sz="4" w:space="0" w:color="auto"/>
              <w:bottom w:val="single" w:sz="4" w:space="0" w:color="auto"/>
              <w:right w:val="single" w:sz="4" w:space="0" w:color="auto"/>
            </w:tcBorders>
            <w:vAlign w:val="center"/>
          </w:tcPr>
          <w:p w14:paraId="19D5FBE4"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制造厂商</w:t>
            </w:r>
          </w:p>
        </w:tc>
        <w:tc>
          <w:tcPr>
            <w:tcW w:w="1027" w:type="dxa"/>
            <w:tcBorders>
              <w:top w:val="single" w:sz="4" w:space="0" w:color="auto"/>
              <w:left w:val="single" w:sz="4" w:space="0" w:color="auto"/>
              <w:bottom w:val="single" w:sz="4" w:space="0" w:color="auto"/>
              <w:right w:val="single" w:sz="4" w:space="0" w:color="auto"/>
            </w:tcBorders>
            <w:vAlign w:val="center"/>
          </w:tcPr>
          <w:p w14:paraId="412D2069"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规格</w:t>
            </w:r>
          </w:p>
        </w:tc>
        <w:tc>
          <w:tcPr>
            <w:tcW w:w="845" w:type="dxa"/>
            <w:tcBorders>
              <w:top w:val="single" w:sz="4" w:space="0" w:color="auto"/>
              <w:left w:val="single" w:sz="4" w:space="0" w:color="auto"/>
              <w:right w:val="single" w:sz="4" w:space="0" w:color="auto"/>
            </w:tcBorders>
            <w:vAlign w:val="center"/>
          </w:tcPr>
          <w:p w14:paraId="7B413A07"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单价（元）</w:t>
            </w:r>
          </w:p>
        </w:tc>
        <w:tc>
          <w:tcPr>
            <w:tcW w:w="892" w:type="dxa"/>
            <w:tcBorders>
              <w:top w:val="single" w:sz="4" w:space="0" w:color="auto"/>
              <w:left w:val="single" w:sz="4" w:space="0" w:color="auto"/>
              <w:right w:val="single" w:sz="4" w:space="0" w:color="auto"/>
            </w:tcBorders>
            <w:vAlign w:val="center"/>
          </w:tcPr>
          <w:p w14:paraId="105C0F3D"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数量（ ）</w:t>
            </w:r>
          </w:p>
        </w:tc>
        <w:tc>
          <w:tcPr>
            <w:tcW w:w="1140" w:type="dxa"/>
            <w:tcBorders>
              <w:top w:val="single" w:sz="4" w:space="0" w:color="auto"/>
              <w:left w:val="single" w:sz="4" w:space="0" w:color="auto"/>
              <w:bottom w:val="single" w:sz="4" w:space="0" w:color="auto"/>
              <w:right w:val="single" w:sz="4" w:space="0" w:color="auto"/>
            </w:tcBorders>
            <w:vAlign w:val="center"/>
          </w:tcPr>
          <w:p w14:paraId="36C151D4"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合计（元）</w:t>
            </w:r>
          </w:p>
        </w:tc>
      </w:tr>
      <w:tr w:rsidR="002D052D" w:rsidRPr="002D052D" w14:paraId="54CD0148" w14:textId="77777777" w:rsidTr="00735DCB">
        <w:trPr>
          <w:trHeight w:hRule="exact" w:val="454"/>
          <w:jc w:val="center"/>
        </w:trPr>
        <w:tc>
          <w:tcPr>
            <w:tcW w:w="427" w:type="dxa"/>
            <w:tcBorders>
              <w:top w:val="single" w:sz="4" w:space="0" w:color="auto"/>
              <w:left w:val="single" w:sz="4" w:space="0" w:color="auto"/>
              <w:bottom w:val="single" w:sz="4" w:space="0" w:color="auto"/>
              <w:right w:val="single" w:sz="4" w:space="0" w:color="auto"/>
            </w:tcBorders>
            <w:vAlign w:val="center"/>
          </w:tcPr>
          <w:p w14:paraId="40B7335C"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1630" w:type="dxa"/>
            <w:tcBorders>
              <w:top w:val="single" w:sz="4" w:space="0" w:color="auto"/>
              <w:left w:val="single" w:sz="4" w:space="0" w:color="auto"/>
              <w:bottom w:val="single" w:sz="4" w:space="0" w:color="auto"/>
              <w:right w:val="single" w:sz="4" w:space="0" w:color="auto"/>
            </w:tcBorders>
            <w:vAlign w:val="center"/>
          </w:tcPr>
          <w:p w14:paraId="4F3A1C40"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1422" w:type="dxa"/>
            <w:tcBorders>
              <w:top w:val="single" w:sz="4" w:space="0" w:color="auto"/>
              <w:left w:val="single" w:sz="4" w:space="0" w:color="auto"/>
              <w:bottom w:val="single" w:sz="4" w:space="0" w:color="auto"/>
              <w:right w:val="single" w:sz="4" w:space="0" w:color="auto"/>
            </w:tcBorders>
            <w:vAlign w:val="center"/>
          </w:tcPr>
          <w:p w14:paraId="035A9633"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1112" w:type="dxa"/>
            <w:tcBorders>
              <w:top w:val="single" w:sz="4" w:space="0" w:color="auto"/>
              <w:left w:val="single" w:sz="4" w:space="0" w:color="auto"/>
              <w:bottom w:val="single" w:sz="4" w:space="0" w:color="auto"/>
              <w:right w:val="single" w:sz="4" w:space="0" w:color="auto"/>
            </w:tcBorders>
          </w:tcPr>
          <w:p w14:paraId="4540D8ED"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1027" w:type="dxa"/>
            <w:tcBorders>
              <w:top w:val="single" w:sz="4" w:space="0" w:color="auto"/>
              <w:left w:val="single" w:sz="4" w:space="0" w:color="auto"/>
              <w:bottom w:val="single" w:sz="4" w:space="0" w:color="auto"/>
              <w:right w:val="single" w:sz="4" w:space="0" w:color="auto"/>
            </w:tcBorders>
            <w:vAlign w:val="center"/>
          </w:tcPr>
          <w:p w14:paraId="63CED0FD"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845" w:type="dxa"/>
            <w:tcBorders>
              <w:left w:val="single" w:sz="4" w:space="0" w:color="auto"/>
              <w:right w:val="single" w:sz="4" w:space="0" w:color="auto"/>
            </w:tcBorders>
            <w:vAlign w:val="center"/>
          </w:tcPr>
          <w:p w14:paraId="10347266"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892" w:type="dxa"/>
            <w:tcBorders>
              <w:left w:val="single" w:sz="4" w:space="0" w:color="auto"/>
              <w:right w:val="single" w:sz="4" w:space="0" w:color="auto"/>
            </w:tcBorders>
            <w:vAlign w:val="center"/>
          </w:tcPr>
          <w:p w14:paraId="47156987"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1140" w:type="dxa"/>
            <w:tcBorders>
              <w:top w:val="single" w:sz="4" w:space="0" w:color="auto"/>
              <w:left w:val="single" w:sz="4" w:space="0" w:color="auto"/>
              <w:bottom w:val="single" w:sz="4" w:space="0" w:color="auto"/>
              <w:right w:val="single" w:sz="4" w:space="0" w:color="auto"/>
            </w:tcBorders>
            <w:vAlign w:val="center"/>
          </w:tcPr>
          <w:p w14:paraId="1B7E3BE8"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r>
      <w:tr w:rsidR="002D052D" w:rsidRPr="002D052D" w14:paraId="0995C912" w14:textId="77777777" w:rsidTr="00735DCB">
        <w:trPr>
          <w:trHeight w:hRule="exact" w:val="454"/>
          <w:jc w:val="center"/>
        </w:trPr>
        <w:tc>
          <w:tcPr>
            <w:tcW w:w="427" w:type="dxa"/>
            <w:tcBorders>
              <w:top w:val="single" w:sz="4" w:space="0" w:color="auto"/>
              <w:left w:val="single" w:sz="4" w:space="0" w:color="auto"/>
              <w:bottom w:val="single" w:sz="4" w:space="0" w:color="auto"/>
              <w:right w:val="single" w:sz="4" w:space="0" w:color="auto"/>
            </w:tcBorders>
            <w:vAlign w:val="center"/>
          </w:tcPr>
          <w:p w14:paraId="57B7045E"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1630" w:type="dxa"/>
            <w:tcBorders>
              <w:top w:val="single" w:sz="4" w:space="0" w:color="auto"/>
              <w:left w:val="single" w:sz="4" w:space="0" w:color="auto"/>
              <w:bottom w:val="single" w:sz="4" w:space="0" w:color="auto"/>
              <w:right w:val="single" w:sz="4" w:space="0" w:color="auto"/>
            </w:tcBorders>
            <w:vAlign w:val="center"/>
          </w:tcPr>
          <w:p w14:paraId="232F627E"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1422" w:type="dxa"/>
            <w:tcBorders>
              <w:top w:val="single" w:sz="4" w:space="0" w:color="auto"/>
              <w:left w:val="single" w:sz="4" w:space="0" w:color="auto"/>
              <w:bottom w:val="single" w:sz="4" w:space="0" w:color="auto"/>
              <w:right w:val="single" w:sz="4" w:space="0" w:color="auto"/>
            </w:tcBorders>
            <w:vAlign w:val="center"/>
          </w:tcPr>
          <w:p w14:paraId="6BE2352B"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1112" w:type="dxa"/>
            <w:tcBorders>
              <w:top w:val="single" w:sz="4" w:space="0" w:color="auto"/>
              <w:left w:val="single" w:sz="4" w:space="0" w:color="auto"/>
              <w:bottom w:val="single" w:sz="4" w:space="0" w:color="auto"/>
              <w:right w:val="single" w:sz="4" w:space="0" w:color="auto"/>
            </w:tcBorders>
          </w:tcPr>
          <w:p w14:paraId="601E91B4"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1027" w:type="dxa"/>
            <w:tcBorders>
              <w:top w:val="single" w:sz="4" w:space="0" w:color="auto"/>
              <w:left w:val="single" w:sz="4" w:space="0" w:color="auto"/>
              <w:bottom w:val="single" w:sz="4" w:space="0" w:color="auto"/>
              <w:right w:val="single" w:sz="4" w:space="0" w:color="auto"/>
            </w:tcBorders>
            <w:vAlign w:val="center"/>
          </w:tcPr>
          <w:p w14:paraId="0FC89390"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845" w:type="dxa"/>
            <w:tcBorders>
              <w:left w:val="single" w:sz="4" w:space="0" w:color="auto"/>
              <w:right w:val="single" w:sz="4" w:space="0" w:color="auto"/>
            </w:tcBorders>
            <w:vAlign w:val="center"/>
          </w:tcPr>
          <w:p w14:paraId="1CD1C7BE"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892" w:type="dxa"/>
            <w:tcBorders>
              <w:left w:val="single" w:sz="4" w:space="0" w:color="auto"/>
              <w:right w:val="single" w:sz="4" w:space="0" w:color="auto"/>
            </w:tcBorders>
            <w:vAlign w:val="center"/>
          </w:tcPr>
          <w:p w14:paraId="36E881FD"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1140" w:type="dxa"/>
            <w:tcBorders>
              <w:top w:val="single" w:sz="4" w:space="0" w:color="auto"/>
              <w:left w:val="single" w:sz="4" w:space="0" w:color="auto"/>
              <w:bottom w:val="single" w:sz="4" w:space="0" w:color="auto"/>
              <w:right w:val="single" w:sz="4" w:space="0" w:color="auto"/>
            </w:tcBorders>
            <w:vAlign w:val="center"/>
          </w:tcPr>
          <w:p w14:paraId="10CFA912"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r>
      <w:tr w:rsidR="002D052D" w:rsidRPr="002D052D" w14:paraId="08ABD103" w14:textId="77777777" w:rsidTr="00735DCB">
        <w:trPr>
          <w:trHeight w:hRule="exact" w:val="454"/>
          <w:jc w:val="center"/>
        </w:trPr>
        <w:tc>
          <w:tcPr>
            <w:tcW w:w="427" w:type="dxa"/>
            <w:tcBorders>
              <w:top w:val="single" w:sz="4" w:space="0" w:color="auto"/>
              <w:left w:val="single" w:sz="4" w:space="0" w:color="auto"/>
              <w:bottom w:val="single" w:sz="4" w:space="0" w:color="auto"/>
              <w:right w:val="single" w:sz="4" w:space="0" w:color="auto"/>
            </w:tcBorders>
            <w:vAlign w:val="center"/>
          </w:tcPr>
          <w:p w14:paraId="524F6D7D"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1630" w:type="dxa"/>
            <w:tcBorders>
              <w:top w:val="single" w:sz="4" w:space="0" w:color="auto"/>
              <w:left w:val="single" w:sz="4" w:space="0" w:color="auto"/>
              <w:bottom w:val="single" w:sz="4" w:space="0" w:color="auto"/>
              <w:right w:val="single" w:sz="4" w:space="0" w:color="auto"/>
            </w:tcBorders>
            <w:vAlign w:val="center"/>
          </w:tcPr>
          <w:p w14:paraId="4C2825DB"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1422" w:type="dxa"/>
            <w:tcBorders>
              <w:top w:val="single" w:sz="4" w:space="0" w:color="auto"/>
              <w:left w:val="single" w:sz="4" w:space="0" w:color="auto"/>
              <w:bottom w:val="single" w:sz="4" w:space="0" w:color="auto"/>
              <w:right w:val="single" w:sz="4" w:space="0" w:color="auto"/>
            </w:tcBorders>
            <w:vAlign w:val="center"/>
          </w:tcPr>
          <w:p w14:paraId="3B412D68"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1112" w:type="dxa"/>
            <w:tcBorders>
              <w:top w:val="single" w:sz="4" w:space="0" w:color="auto"/>
              <w:left w:val="single" w:sz="4" w:space="0" w:color="auto"/>
              <w:bottom w:val="single" w:sz="4" w:space="0" w:color="auto"/>
              <w:right w:val="single" w:sz="4" w:space="0" w:color="auto"/>
            </w:tcBorders>
          </w:tcPr>
          <w:p w14:paraId="4E77C95E"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1027" w:type="dxa"/>
            <w:tcBorders>
              <w:top w:val="single" w:sz="4" w:space="0" w:color="auto"/>
              <w:left w:val="single" w:sz="4" w:space="0" w:color="auto"/>
              <w:bottom w:val="single" w:sz="4" w:space="0" w:color="auto"/>
              <w:right w:val="single" w:sz="4" w:space="0" w:color="auto"/>
            </w:tcBorders>
            <w:vAlign w:val="center"/>
          </w:tcPr>
          <w:p w14:paraId="64750C23"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845" w:type="dxa"/>
            <w:tcBorders>
              <w:left w:val="single" w:sz="4" w:space="0" w:color="auto"/>
              <w:bottom w:val="single" w:sz="4" w:space="0" w:color="auto"/>
              <w:right w:val="single" w:sz="4" w:space="0" w:color="auto"/>
            </w:tcBorders>
            <w:vAlign w:val="center"/>
          </w:tcPr>
          <w:p w14:paraId="795F979E"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892" w:type="dxa"/>
            <w:tcBorders>
              <w:left w:val="single" w:sz="4" w:space="0" w:color="auto"/>
              <w:bottom w:val="single" w:sz="4" w:space="0" w:color="auto"/>
              <w:right w:val="single" w:sz="4" w:space="0" w:color="auto"/>
            </w:tcBorders>
            <w:vAlign w:val="center"/>
          </w:tcPr>
          <w:p w14:paraId="634880BB"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c>
          <w:tcPr>
            <w:tcW w:w="1140" w:type="dxa"/>
            <w:tcBorders>
              <w:top w:val="single" w:sz="4" w:space="0" w:color="auto"/>
              <w:left w:val="single" w:sz="4" w:space="0" w:color="auto"/>
              <w:bottom w:val="single" w:sz="4" w:space="0" w:color="auto"/>
              <w:right w:val="single" w:sz="4" w:space="0" w:color="auto"/>
            </w:tcBorders>
            <w:vAlign w:val="center"/>
          </w:tcPr>
          <w:p w14:paraId="6F7F7B58" w14:textId="77777777" w:rsidR="002D052D" w:rsidRPr="002D052D" w:rsidRDefault="002D052D" w:rsidP="002D052D">
            <w:pPr>
              <w:spacing w:after="0" w:line="360" w:lineRule="auto"/>
              <w:jc w:val="both"/>
              <w:rPr>
                <w:rFonts w:ascii="宋体" w:eastAsia="宋体" w:hAnsi="宋体" w:cs="CESI宋体-GB2312" w:hint="eastAsia"/>
                <w:color w:val="0000FF"/>
                <w:sz w:val="24"/>
                <w14:ligatures w14:val="none"/>
              </w:rPr>
            </w:pPr>
          </w:p>
        </w:tc>
      </w:tr>
    </w:tbl>
    <w:p w14:paraId="427E2540" w14:textId="77777777" w:rsidR="002D052D" w:rsidRPr="002D052D" w:rsidRDefault="002D052D" w:rsidP="002D052D">
      <w:pPr>
        <w:spacing w:after="0" w:line="360" w:lineRule="auto"/>
        <w:ind w:firstLineChars="200" w:firstLine="480"/>
        <w:jc w:val="both"/>
        <w:rPr>
          <w:rFonts w:ascii="宋体" w:eastAsia="宋体" w:hAnsi="宋体" w:cs="CESI宋体-GB2312" w:hint="eastAsia"/>
          <w:color w:val="FF0000"/>
          <w:sz w:val="24"/>
          <w14:ligatures w14:val="none"/>
        </w:rPr>
      </w:pPr>
      <w:r w:rsidRPr="002D052D">
        <w:rPr>
          <w:rFonts w:ascii="宋体" w:eastAsia="宋体" w:hAnsi="宋体" w:cs="CESI宋体-GB2312" w:hint="eastAsia"/>
          <w:color w:val="FF0000"/>
          <w:sz w:val="24"/>
          <w14:ligatures w14:val="none"/>
        </w:rPr>
        <w:t>供应商规模：</w:t>
      </w:r>
    </w:p>
    <w:p w14:paraId="7C67D4D3" w14:textId="77777777" w:rsidR="002D052D" w:rsidRPr="002D052D" w:rsidRDefault="002D052D" w:rsidP="002D052D">
      <w:pPr>
        <w:spacing w:after="0" w:line="360" w:lineRule="auto"/>
        <w:ind w:firstLineChars="200" w:firstLine="480"/>
        <w:jc w:val="both"/>
        <w:rPr>
          <w:rFonts w:ascii="宋体" w:eastAsia="宋体" w:hAnsi="宋体" w:cs="CESI宋体-GB2312" w:hint="eastAsia"/>
          <w:color w:val="FF0000"/>
          <w:sz w:val="24"/>
          <w14:ligatures w14:val="none"/>
        </w:rPr>
      </w:pPr>
      <w:r w:rsidRPr="002D052D">
        <w:rPr>
          <w:rFonts w:ascii="宋体" w:eastAsia="宋体" w:hAnsi="宋体" w:cs="CESI宋体-GB2312" w:hint="eastAsia"/>
          <w:color w:val="FF0000"/>
          <w:sz w:val="24"/>
          <w14:ligatures w14:val="none"/>
        </w:rPr>
        <w:t>供应</w:t>
      </w:r>
      <w:proofErr w:type="gramStart"/>
      <w:r w:rsidRPr="002D052D">
        <w:rPr>
          <w:rFonts w:ascii="宋体" w:eastAsia="宋体" w:hAnsi="宋体" w:cs="CESI宋体-GB2312" w:hint="eastAsia"/>
          <w:color w:val="FF0000"/>
          <w:sz w:val="24"/>
          <w14:ligatures w14:val="none"/>
        </w:rPr>
        <w:t>商所在</w:t>
      </w:r>
      <w:proofErr w:type="gramEnd"/>
      <w:r w:rsidRPr="002D052D">
        <w:rPr>
          <w:rFonts w:ascii="宋体" w:eastAsia="宋体" w:hAnsi="宋体" w:cs="CESI宋体-GB2312" w:hint="eastAsia"/>
          <w:color w:val="FF0000"/>
          <w:sz w:val="24"/>
          <w14:ligatures w14:val="none"/>
        </w:rPr>
        <w:t>区域：XX省XX市XX区</w:t>
      </w:r>
    </w:p>
    <w:p w14:paraId="365C94EB" w14:textId="77777777" w:rsidR="002D052D" w:rsidRPr="002D052D" w:rsidRDefault="002D052D" w:rsidP="002D052D">
      <w:pPr>
        <w:spacing w:after="0" w:line="360" w:lineRule="auto"/>
        <w:ind w:firstLineChars="200" w:firstLine="480"/>
        <w:jc w:val="both"/>
        <w:rPr>
          <w:rFonts w:ascii="宋体" w:eastAsia="宋体" w:hAnsi="宋体" w:cs="CESI宋体-GB2312" w:hint="eastAsia"/>
          <w:color w:val="FF0000"/>
          <w:sz w:val="24"/>
          <w14:ligatures w14:val="none"/>
        </w:rPr>
      </w:pPr>
      <w:r w:rsidRPr="002D052D">
        <w:rPr>
          <w:rFonts w:ascii="宋体" w:eastAsia="宋体" w:hAnsi="宋体" w:cs="CESI宋体-GB2312" w:hint="eastAsia"/>
          <w:color w:val="FF0000"/>
          <w:sz w:val="24"/>
          <w14:ligatures w14:val="none"/>
        </w:rPr>
        <w:t>制造商名称：</w:t>
      </w:r>
    </w:p>
    <w:p w14:paraId="18C9D55D" w14:textId="77777777" w:rsidR="002D052D" w:rsidRPr="002D052D" w:rsidRDefault="002D052D" w:rsidP="002D052D">
      <w:pPr>
        <w:spacing w:after="0" w:line="360" w:lineRule="auto"/>
        <w:ind w:firstLineChars="200" w:firstLine="480"/>
        <w:jc w:val="both"/>
        <w:rPr>
          <w:rFonts w:ascii="宋体" w:eastAsia="宋体" w:hAnsi="宋体" w:cs="CESI宋体-GB2312" w:hint="eastAsia"/>
          <w:color w:val="FF0000"/>
          <w:sz w:val="24"/>
          <w14:ligatures w14:val="none"/>
        </w:rPr>
      </w:pPr>
      <w:r w:rsidRPr="002D052D">
        <w:rPr>
          <w:rFonts w:ascii="宋体" w:eastAsia="宋体" w:hAnsi="宋体" w:cs="CESI宋体-GB2312" w:hint="eastAsia"/>
          <w:color w:val="FF0000"/>
          <w:sz w:val="24"/>
          <w14:ligatures w14:val="none"/>
        </w:rPr>
        <w:t>制造商规模：</w:t>
      </w:r>
    </w:p>
    <w:p w14:paraId="120B0A09" w14:textId="77777777" w:rsidR="002D052D" w:rsidRPr="002D052D" w:rsidRDefault="002D052D" w:rsidP="002D052D">
      <w:pPr>
        <w:spacing w:after="0" w:line="360" w:lineRule="auto"/>
        <w:ind w:firstLineChars="200" w:firstLine="480"/>
        <w:jc w:val="both"/>
        <w:rPr>
          <w:rFonts w:ascii="宋体" w:eastAsia="宋体" w:hAnsi="宋体" w:cs="CESI宋体-GB2312" w:hint="eastAsia"/>
          <w:color w:val="FF0000"/>
          <w:sz w:val="24"/>
          <w14:ligatures w14:val="none"/>
        </w:rPr>
      </w:pPr>
      <w:r w:rsidRPr="002D052D">
        <w:rPr>
          <w:rFonts w:ascii="宋体" w:eastAsia="宋体" w:hAnsi="宋体" w:cs="CESI宋体-GB2312" w:hint="eastAsia"/>
          <w:color w:val="FF0000"/>
          <w:sz w:val="24"/>
          <w14:ligatures w14:val="none"/>
        </w:rPr>
        <w:t>制造商所在区域：XX省XX市XX区</w:t>
      </w:r>
    </w:p>
    <w:p w14:paraId="4C8CA60E" w14:textId="77777777" w:rsidR="002D052D" w:rsidRPr="002D052D" w:rsidRDefault="002D052D" w:rsidP="002D052D">
      <w:pPr>
        <w:spacing w:after="0" w:line="360" w:lineRule="auto"/>
        <w:ind w:firstLineChars="200" w:firstLine="482"/>
        <w:jc w:val="both"/>
        <w:rPr>
          <w:rFonts w:ascii="宋体" w:eastAsia="宋体" w:hAnsi="宋体" w:cs="CESI宋体-GB2312" w:hint="eastAsia"/>
          <w:b/>
          <w:sz w:val="24"/>
          <w14:ligatures w14:val="none"/>
        </w:rPr>
      </w:pPr>
      <w:r w:rsidRPr="002D052D">
        <w:rPr>
          <w:rFonts w:ascii="宋体" w:eastAsia="宋体" w:hAnsi="宋体" w:cs="CESI宋体-GB2312" w:hint="eastAsia"/>
          <w:b/>
          <w:sz w:val="24"/>
          <w14:ligatures w14:val="none"/>
        </w:rPr>
        <w:t>二、合同价款</w:t>
      </w:r>
    </w:p>
    <w:p w14:paraId="4ACB360F" w14:textId="77777777" w:rsidR="002D052D" w:rsidRPr="002D052D" w:rsidRDefault="002D052D" w:rsidP="002D052D">
      <w:pPr>
        <w:spacing w:after="0" w:line="360" w:lineRule="auto"/>
        <w:ind w:firstLineChars="200" w:firstLine="480"/>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1、合同总价：人民币XXXXXXXXXXXXXXX元整（￥XXXXX.XX）。</w:t>
      </w:r>
    </w:p>
    <w:p w14:paraId="70E5C885" w14:textId="77777777" w:rsidR="002D052D" w:rsidRPr="002D052D" w:rsidRDefault="002D052D" w:rsidP="002D052D">
      <w:pPr>
        <w:spacing w:after="0" w:line="360" w:lineRule="auto"/>
        <w:ind w:firstLineChars="200" w:firstLine="480"/>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2、合同总价包括：税费、培训费、产品费、运杂费及其它相关的费用。</w:t>
      </w:r>
    </w:p>
    <w:p w14:paraId="3A4A85CF" w14:textId="77777777" w:rsidR="002D052D" w:rsidRPr="002D052D" w:rsidRDefault="002D052D" w:rsidP="002D052D">
      <w:pPr>
        <w:spacing w:after="0" w:line="360" w:lineRule="auto"/>
        <w:ind w:firstLineChars="200" w:firstLine="482"/>
        <w:jc w:val="both"/>
        <w:rPr>
          <w:rFonts w:ascii="宋体" w:eastAsia="宋体" w:hAnsi="宋体" w:cs="Times New Roman" w:hint="eastAsia"/>
          <w:b/>
          <w:sz w:val="24"/>
          <w14:ligatures w14:val="none"/>
        </w:rPr>
      </w:pPr>
      <w:r w:rsidRPr="002D052D">
        <w:rPr>
          <w:rFonts w:ascii="宋体" w:eastAsia="宋体" w:hAnsi="宋体" w:cs="Times New Roman"/>
          <w:b/>
          <w:sz w:val="24"/>
          <w14:ligatures w14:val="none"/>
        </w:rPr>
        <w:t>三、</w:t>
      </w:r>
      <w:r w:rsidRPr="002D052D">
        <w:rPr>
          <w:rFonts w:ascii="宋体" w:eastAsia="宋体" w:hAnsi="宋体" w:cs="Times New Roman" w:hint="eastAsia"/>
          <w:b/>
          <w:sz w:val="24"/>
          <w14:ligatures w14:val="none"/>
        </w:rPr>
        <w:t>支付</w:t>
      </w:r>
      <w:r w:rsidRPr="002D052D">
        <w:rPr>
          <w:rFonts w:ascii="宋体" w:eastAsia="宋体" w:hAnsi="宋体" w:cs="Times New Roman"/>
          <w:b/>
          <w:sz w:val="24"/>
          <w14:ligatures w14:val="none"/>
        </w:rPr>
        <w:t>结算</w:t>
      </w:r>
    </w:p>
    <w:p w14:paraId="57FC3AD4" w14:textId="77777777" w:rsidR="002D052D" w:rsidRPr="002D052D" w:rsidRDefault="002D052D" w:rsidP="002D052D">
      <w:pPr>
        <w:spacing w:after="0" w:line="360" w:lineRule="auto"/>
        <w:ind w:firstLineChars="200" w:firstLine="480"/>
        <w:jc w:val="both"/>
        <w:rPr>
          <w:rFonts w:ascii="宋体" w:eastAsia="宋体" w:hAnsi="宋体" w:cs="CESI宋体-GB2312" w:hint="eastAsia"/>
          <w:sz w:val="24"/>
          <w14:ligatures w14:val="none"/>
        </w:rPr>
      </w:pPr>
      <w:r w:rsidRPr="002D052D">
        <w:rPr>
          <w:rFonts w:ascii="宋体" w:eastAsia="宋体" w:hAnsi="宋体" w:cs="CESI宋体-GB2312"/>
          <w:sz w:val="24"/>
          <w14:ligatures w14:val="none"/>
        </w:rPr>
        <w:t>1）合同自双方签订后生效，</w:t>
      </w:r>
      <w:r w:rsidRPr="002D052D">
        <w:rPr>
          <w:rFonts w:ascii="宋体" w:eastAsia="宋体" w:hAnsi="宋体" w:cs="CESI宋体-GB2312" w:hint="eastAsia"/>
          <w:sz w:val="24"/>
          <w14:ligatures w14:val="none"/>
        </w:rPr>
        <w:t>全部</w:t>
      </w:r>
      <w:r w:rsidRPr="002D052D">
        <w:rPr>
          <w:rFonts w:ascii="宋体" w:eastAsia="宋体" w:hAnsi="宋体" w:cs="CESI宋体-GB2312"/>
          <w:sz w:val="24"/>
          <w14:ligatures w14:val="none"/>
        </w:rPr>
        <w:t>货物按甲方指定地点，安装、调试、运行验收合格后，由乙方向甲方出具合同总价款5%的期限为三年的银行履约保函，甲方自收到银行履约保函</w:t>
      </w:r>
      <w:r w:rsidRPr="002D052D">
        <w:rPr>
          <w:rFonts w:ascii="宋体" w:eastAsia="宋体" w:hAnsi="宋体" w:cs="CESI宋体-GB2312" w:hint="eastAsia"/>
          <w:sz w:val="24"/>
          <w14:ligatures w14:val="none"/>
        </w:rPr>
        <w:t>、</w:t>
      </w:r>
      <w:r w:rsidRPr="002D052D">
        <w:rPr>
          <w:rFonts w:ascii="宋体" w:eastAsia="宋体" w:hAnsi="宋体" w:cs="CESI宋体-GB2312"/>
          <w:sz w:val="24"/>
          <w14:ligatures w14:val="none"/>
        </w:rPr>
        <w:t>发票之日起十五日内支付合同总价款的100%。</w:t>
      </w:r>
    </w:p>
    <w:p w14:paraId="0269AEB0" w14:textId="77777777" w:rsidR="002D052D" w:rsidRPr="002D052D" w:rsidRDefault="002D052D" w:rsidP="002D052D">
      <w:pPr>
        <w:spacing w:after="0" w:line="360" w:lineRule="auto"/>
        <w:ind w:firstLineChars="200" w:firstLine="480"/>
        <w:jc w:val="both"/>
        <w:rPr>
          <w:rFonts w:ascii="宋体" w:eastAsia="宋体" w:hAnsi="宋体" w:cs="CESI宋体-GB2312" w:hint="eastAsia"/>
          <w:sz w:val="24"/>
          <w14:ligatures w14:val="none"/>
        </w:rPr>
      </w:pPr>
      <w:r w:rsidRPr="002D052D">
        <w:rPr>
          <w:rFonts w:ascii="宋体" w:eastAsia="宋体" w:hAnsi="宋体" w:cs="CESI宋体-GB2312"/>
          <w:sz w:val="24"/>
          <w14:ligatures w14:val="none"/>
        </w:rPr>
        <w:t>2）支付方式：银行</w:t>
      </w:r>
      <w:proofErr w:type="gramStart"/>
      <w:r w:rsidRPr="002D052D">
        <w:rPr>
          <w:rFonts w:ascii="宋体" w:eastAsia="宋体" w:hAnsi="宋体" w:cs="CESI宋体-GB2312"/>
          <w:sz w:val="24"/>
          <w14:ligatures w14:val="none"/>
        </w:rPr>
        <w:t>转帐</w:t>
      </w:r>
      <w:proofErr w:type="gramEnd"/>
      <w:r w:rsidRPr="002D052D">
        <w:rPr>
          <w:rFonts w:ascii="宋体" w:eastAsia="宋体" w:hAnsi="宋体" w:cs="CESI宋体-GB2312"/>
          <w:sz w:val="24"/>
          <w14:ligatures w14:val="none"/>
        </w:rPr>
        <w:t>，乙方收款账户为合同所载账户。乙方应确保所指定账户为唯一收款账户，确保该账户的稳定性与准确性，乙方变更收款账户信息</w:t>
      </w:r>
      <w:r w:rsidRPr="002D052D">
        <w:rPr>
          <w:rFonts w:ascii="宋体" w:eastAsia="宋体" w:hAnsi="宋体" w:cs="CESI宋体-GB2312"/>
          <w:sz w:val="24"/>
          <w14:ligatures w14:val="none"/>
        </w:rPr>
        <w:lastRenderedPageBreak/>
        <w:t>的，应当提前10个工作日书面告知甲方。如因乙方提供账户信息不准确、不真实，或变动账户后不及时告知甲方，导致甲方付款错误或失败的，由乙方承担一切损失赔偿责任。</w:t>
      </w:r>
    </w:p>
    <w:p w14:paraId="2B5F36FC" w14:textId="77777777" w:rsidR="002D052D" w:rsidRPr="002D052D" w:rsidRDefault="002D052D" w:rsidP="002D052D">
      <w:pPr>
        <w:spacing w:after="0" w:line="360" w:lineRule="auto"/>
        <w:ind w:firstLineChars="200" w:firstLine="480"/>
        <w:jc w:val="both"/>
        <w:rPr>
          <w:rFonts w:ascii="宋体" w:eastAsia="宋体" w:hAnsi="宋体" w:cs="CESI宋体-GB2312" w:hint="eastAsia"/>
          <w:sz w:val="24"/>
          <w14:ligatures w14:val="none"/>
        </w:rPr>
      </w:pPr>
      <w:r w:rsidRPr="002D052D">
        <w:rPr>
          <w:rFonts w:ascii="宋体" w:eastAsia="宋体" w:hAnsi="宋体" w:cs="CESI宋体-GB2312"/>
          <w:sz w:val="24"/>
          <w14:ligatures w14:val="none"/>
        </w:rPr>
        <w:t>3）结算方式：乙方持中标通知书、供货合同、符合甲方要求的发票（按合同总价值开甲方）、验收单、履约保函，到甲方办理资金结算。</w:t>
      </w:r>
    </w:p>
    <w:p w14:paraId="7ECD18FE" w14:textId="77777777" w:rsidR="002D052D" w:rsidRPr="002D052D" w:rsidRDefault="002D052D" w:rsidP="002D052D">
      <w:pPr>
        <w:spacing w:after="0" w:line="360" w:lineRule="auto"/>
        <w:ind w:firstLineChars="200" w:firstLine="480"/>
        <w:jc w:val="both"/>
        <w:rPr>
          <w:rFonts w:ascii="宋体" w:eastAsia="宋体" w:hAnsi="宋体" w:cs="CESI宋体-GB2312" w:hint="eastAsia"/>
          <w:sz w:val="24"/>
          <w14:ligatures w14:val="none"/>
        </w:rPr>
      </w:pPr>
      <w:r w:rsidRPr="002D052D">
        <w:rPr>
          <w:rFonts w:ascii="宋体" w:eastAsia="宋体" w:hAnsi="宋体" w:cs="CESI宋体-GB2312"/>
          <w:sz w:val="24"/>
          <w14:ligatures w14:val="none"/>
        </w:rPr>
        <w:t>4）合同总价包括：税费、货物费、运输费（含保险费）、安装调试费、检测验收费及其它全部费用。</w:t>
      </w:r>
    </w:p>
    <w:p w14:paraId="1D44C901" w14:textId="77777777" w:rsidR="002D052D" w:rsidRPr="002D052D" w:rsidRDefault="002D052D" w:rsidP="002D052D">
      <w:pPr>
        <w:spacing w:after="0" w:line="360" w:lineRule="auto"/>
        <w:ind w:firstLineChars="200" w:firstLine="480"/>
        <w:jc w:val="both"/>
        <w:rPr>
          <w:rFonts w:ascii="宋体" w:eastAsia="宋体" w:hAnsi="宋体" w:cs="CESI宋体-GB2312" w:hint="eastAsia"/>
          <w:sz w:val="24"/>
          <w14:ligatures w14:val="none"/>
        </w:rPr>
      </w:pPr>
      <w:r w:rsidRPr="002D052D">
        <w:rPr>
          <w:rFonts w:ascii="宋体" w:eastAsia="宋体" w:hAnsi="宋体" w:cs="CESI宋体-GB2312"/>
          <w:sz w:val="24"/>
          <w14:ligatures w14:val="none"/>
        </w:rPr>
        <w:t>5）合同总价一次性包死，不受市场价格变化因素的影响。</w:t>
      </w:r>
    </w:p>
    <w:p w14:paraId="72DFE13C" w14:textId="77777777" w:rsidR="002D052D" w:rsidRPr="002D052D" w:rsidRDefault="002D052D" w:rsidP="002D052D">
      <w:pPr>
        <w:spacing w:after="0" w:line="360" w:lineRule="auto"/>
        <w:ind w:firstLineChars="200" w:firstLine="482"/>
        <w:jc w:val="both"/>
        <w:rPr>
          <w:rFonts w:ascii="宋体" w:eastAsia="宋体" w:hAnsi="宋体" w:cs="Times New Roman" w:hint="eastAsia"/>
          <w:b/>
          <w:sz w:val="24"/>
          <w14:ligatures w14:val="none"/>
        </w:rPr>
      </w:pPr>
      <w:r w:rsidRPr="002D052D">
        <w:rPr>
          <w:rFonts w:ascii="宋体" w:eastAsia="宋体" w:hAnsi="宋体" w:cs="Times New Roman"/>
          <w:b/>
          <w:sz w:val="24"/>
          <w14:ligatures w14:val="none"/>
        </w:rPr>
        <w:t>四、交</w:t>
      </w:r>
      <w:r w:rsidRPr="002D052D">
        <w:rPr>
          <w:rFonts w:ascii="宋体" w:eastAsia="宋体" w:hAnsi="宋体" w:cs="Times New Roman" w:hint="eastAsia"/>
          <w:b/>
          <w:sz w:val="24"/>
          <w14:ligatures w14:val="none"/>
        </w:rPr>
        <w:t>付约定</w:t>
      </w:r>
    </w:p>
    <w:p w14:paraId="11D0ABA4" w14:textId="77777777" w:rsidR="002D052D" w:rsidRPr="002D052D" w:rsidRDefault="002D052D" w:rsidP="002D052D">
      <w:pPr>
        <w:spacing w:after="0" w:line="360" w:lineRule="auto"/>
        <w:ind w:right="559" w:firstLine="316"/>
        <w:jc w:val="both"/>
        <w:rPr>
          <w:rFonts w:ascii="宋体" w:eastAsia="宋体" w:hAnsi="Courier New" w:cs="Times New Roman"/>
          <w:sz w:val="24"/>
          <w:lang w:val="zh-CN"/>
          <w14:ligatures w14:val="none"/>
        </w:rPr>
      </w:pPr>
      <w:r w:rsidRPr="002D052D">
        <w:rPr>
          <w:rFonts w:ascii="宋体" w:eastAsia="宋体" w:hAnsi="Courier New" w:cs="Times New Roman"/>
          <w:sz w:val="24"/>
          <w:lang w:val="zh-CN"/>
          <w14:ligatures w14:val="none"/>
        </w:rPr>
        <w:t>1、</w:t>
      </w:r>
      <w:r w:rsidRPr="002D052D">
        <w:rPr>
          <w:rFonts w:ascii="宋体" w:eastAsia="宋体" w:hAnsi="Courier New" w:cs="Times New Roman" w:hint="eastAsia"/>
          <w:sz w:val="24"/>
          <w:lang w:val="zh-CN"/>
          <w14:ligatures w14:val="none"/>
        </w:rPr>
        <w:t>供货期：15个日历日，具体配送时间以甲方通知为准。</w:t>
      </w:r>
    </w:p>
    <w:p w14:paraId="0D557B56" w14:textId="77777777" w:rsidR="002D052D" w:rsidRPr="002D052D" w:rsidRDefault="002D052D" w:rsidP="002D052D">
      <w:pPr>
        <w:spacing w:after="0" w:line="360" w:lineRule="auto"/>
        <w:ind w:firstLineChars="118" w:firstLine="283"/>
        <w:jc w:val="both"/>
        <w:rPr>
          <w:rFonts w:ascii="宋体" w:eastAsia="宋体" w:hAnsi="宋体" w:cs="Times New Roman" w:hint="eastAsia"/>
          <w:color w:val="000000"/>
          <w:sz w:val="24"/>
          <w14:ligatures w14:val="none"/>
        </w:rPr>
      </w:pPr>
      <w:r w:rsidRPr="002D052D">
        <w:rPr>
          <w:rFonts w:ascii="宋体" w:eastAsia="宋体" w:hAnsi="宋体" w:cs="Times New Roman" w:hint="eastAsia"/>
          <w:color w:val="000000"/>
          <w:sz w:val="24"/>
          <w14:ligatures w14:val="none"/>
        </w:rPr>
        <w:t>2</w:t>
      </w:r>
      <w:r w:rsidRPr="002D052D">
        <w:rPr>
          <w:rFonts w:ascii="宋体" w:eastAsia="宋体" w:hAnsi="宋体" w:cs="Times New Roman"/>
          <w:color w:val="000000"/>
          <w:sz w:val="24"/>
          <w14:ligatures w14:val="none"/>
        </w:rPr>
        <w:t>、</w:t>
      </w:r>
      <w:r w:rsidRPr="002D052D">
        <w:rPr>
          <w:rFonts w:ascii="宋体" w:eastAsia="宋体" w:hAnsi="宋体" w:cs="Times New Roman" w:hint="eastAsia"/>
          <w:color w:val="000000"/>
          <w:sz w:val="24"/>
          <w14:ligatures w14:val="none"/>
        </w:rPr>
        <w:t>交付</w:t>
      </w:r>
      <w:r w:rsidRPr="002D052D">
        <w:rPr>
          <w:rFonts w:ascii="宋体" w:eastAsia="宋体" w:hAnsi="宋体" w:cs="Times New Roman"/>
          <w:color w:val="000000"/>
          <w:sz w:val="24"/>
          <w14:ligatures w14:val="none"/>
        </w:rPr>
        <w:t>地点：</w:t>
      </w:r>
      <w:r w:rsidRPr="002D052D">
        <w:rPr>
          <w:rFonts w:ascii="宋体" w:eastAsia="宋体" w:hAnsi="宋体" w:cs="Times New Roman" w:hint="eastAsia"/>
          <w:color w:val="000000"/>
          <w:sz w:val="24"/>
          <w14:ligatures w14:val="none"/>
        </w:rPr>
        <w:t>西安市第八医院指定地点。</w:t>
      </w:r>
    </w:p>
    <w:p w14:paraId="23695408" w14:textId="77777777" w:rsidR="002D052D" w:rsidRPr="002D052D" w:rsidRDefault="002D052D" w:rsidP="002D052D">
      <w:pPr>
        <w:spacing w:after="0" w:line="360" w:lineRule="auto"/>
        <w:ind w:firstLineChars="200" w:firstLine="482"/>
        <w:jc w:val="both"/>
        <w:rPr>
          <w:rFonts w:ascii="宋体" w:eastAsia="宋体" w:hAnsi="宋体" w:cs="Times New Roman" w:hint="eastAsia"/>
          <w:b/>
          <w:sz w:val="24"/>
          <w14:ligatures w14:val="none"/>
        </w:rPr>
      </w:pPr>
      <w:r w:rsidRPr="002D052D">
        <w:rPr>
          <w:rFonts w:ascii="宋体" w:eastAsia="宋体" w:hAnsi="宋体" w:cs="Times New Roman"/>
          <w:b/>
          <w:sz w:val="24"/>
          <w14:ligatures w14:val="none"/>
        </w:rPr>
        <w:t>五、</w:t>
      </w:r>
      <w:r w:rsidRPr="002D052D">
        <w:rPr>
          <w:rFonts w:ascii="宋体" w:eastAsia="宋体" w:hAnsi="宋体" w:cs="Times New Roman" w:hint="eastAsia"/>
          <w:b/>
          <w:sz w:val="24"/>
          <w14:ligatures w14:val="none"/>
        </w:rPr>
        <w:t>货物</w:t>
      </w:r>
      <w:r w:rsidRPr="002D052D">
        <w:rPr>
          <w:rFonts w:ascii="宋体" w:eastAsia="宋体" w:hAnsi="宋体" w:cs="Times New Roman"/>
          <w:b/>
          <w:sz w:val="24"/>
          <w14:ligatures w14:val="none"/>
        </w:rPr>
        <w:t>验收</w:t>
      </w:r>
    </w:p>
    <w:p w14:paraId="1AC97CD1"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1.初步验收：按照验收依据对产品的产地、规格、型号、数量、包装等进行确认，对关键产品的技术指标、性能参数等进行抽检或逐项检查。</w:t>
      </w:r>
    </w:p>
    <w:p w14:paraId="3EC62376"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2.最终验收：</w:t>
      </w:r>
      <w:r w:rsidRPr="002D052D">
        <w:rPr>
          <w:rFonts w:ascii="宋体" w:eastAsia="宋体" w:hAnsi="宋体" w:cs="宋体" w:hint="eastAsia"/>
          <w:sz w:val="24"/>
          <w14:ligatures w14:val="none"/>
        </w:rPr>
        <w:t>甲方和乙方</w:t>
      </w:r>
      <w:r w:rsidRPr="002D052D">
        <w:rPr>
          <w:rFonts w:ascii="宋体" w:eastAsia="宋体" w:hAnsi="宋体" w:cs="Times New Roman" w:hint="eastAsia"/>
          <w:sz w:val="24"/>
          <w14:ligatures w14:val="none"/>
        </w:rPr>
        <w:t>共同对项目整体进行验收，在15个日历日内完成。验收合格，填写验收单，双方签字生效。若使用中发现缺陷，将视为产品验收不合格，供应商应无条件免费更换或退货。</w:t>
      </w:r>
    </w:p>
    <w:p w14:paraId="524B2EEC"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3.验收依据：（1）采购文件、投标文件、澄清函；（2）国家及行业现行的标准和技术规范。</w:t>
      </w:r>
    </w:p>
    <w:p w14:paraId="2953F165"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4.供应商向采购人提供产品验收清单（注明品名、数量、规格型号和原产地或生产厂家）以及产品使用过程中的所有资料，便于验收。</w:t>
      </w:r>
    </w:p>
    <w:p w14:paraId="14608B7B"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5.若发现供应商有弄虚作假的，在招标阶段故意或随意夸大产品技术性能，甲方有权解除合同，</w:t>
      </w:r>
      <w:r w:rsidRPr="002D052D">
        <w:rPr>
          <w:rFonts w:ascii="宋体" w:eastAsia="宋体" w:hAnsi="宋体" w:cs="宋体" w:hint="eastAsia"/>
          <w:sz w:val="24"/>
          <w14:ligatures w14:val="none"/>
        </w:rPr>
        <w:t>乙方</w:t>
      </w:r>
      <w:r w:rsidRPr="002D052D">
        <w:rPr>
          <w:rFonts w:ascii="宋体" w:eastAsia="宋体" w:hAnsi="宋体" w:cs="Times New Roman" w:hint="eastAsia"/>
          <w:sz w:val="24"/>
          <w14:ligatures w14:val="none"/>
        </w:rPr>
        <w:t>应无条件退货，并赔偿</w:t>
      </w:r>
      <w:r w:rsidRPr="002D052D">
        <w:rPr>
          <w:rFonts w:ascii="宋体" w:eastAsia="宋体" w:hAnsi="宋体" w:cs="宋体" w:hint="eastAsia"/>
          <w:sz w:val="24"/>
          <w14:ligatures w14:val="none"/>
        </w:rPr>
        <w:t>甲方</w:t>
      </w:r>
      <w:r w:rsidRPr="002D052D">
        <w:rPr>
          <w:rFonts w:ascii="宋体" w:eastAsia="宋体" w:hAnsi="宋体" w:cs="Times New Roman" w:hint="eastAsia"/>
          <w:sz w:val="24"/>
          <w14:ligatures w14:val="none"/>
        </w:rPr>
        <w:t>相应的损失。</w:t>
      </w:r>
    </w:p>
    <w:p w14:paraId="56D3B4B7" w14:textId="77777777" w:rsidR="002D052D" w:rsidRPr="002D052D" w:rsidRDefault="002D052D" w:rsidP="002D052D">
      <w:pPr>
        <w:spacing w:after="0" w:line="360" w:lineRule="auto"/>
        <w:ind w:firstLineChars="200" w:firstLine="482"/>
        <w:jc w:val="both"/>
        <w:rPr>
          <w:rFonts w:ascii="宋体" w:eastAsia="宋体" w:hAnsi="宋体" w:cs="Times New Roman" w:hint="eastAsia"/>
          <w:b/>
          <w:sz w:val="24"/>
          <w14:ligatures w14:val="none"/>
        </w:rPr>
      </w:pPr>
      <w:r w:rsidRPr="002D052D">
        <w:rPr>
          <w:rFonts w:ascii="宋体" w:eastAsia="宋体" w:hAnsi="宋体" w:cs="Times New Roman"/>
          <w:b/>
          <w:sz w:val="24"/>
          <w14:ligatures w14:val="none"/>
        </w:rPr>
        <w:t>六、质量保证</w:t>
      </w:r>
    </w:p>
    <w:p w14:paraId="12C8B1D1"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1、乙方提供产品必须是原品牌制造厂制造的最新工艺生产的最新产品。</w:t>
      </w:r>
    </w:p>
    <w:p w14:paraId="385A5087"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2、所供产品必须是经过办理正常手续的全新产品。</w:t>
      </w:r>
    </w:p>
    <w:p w14:paraId="7BD02E52"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3、所供产品是经过国家法定检验、注册、准许市场销售的合法、合格产品。</w:t>
      </w:r>
    </w:p>
    <w:p w14:paraId="7C8DF37A"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4、产品质量保证措施完善，符合国家相关标准。</w:t>
      </w:r>
    </w:p>
    <w:p w14:paraId="6CC27A8A"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5、使用中因乙方产品质量所引发的各种赔偿责任（如医疗纠纷）由厂家或</w:t>
      </w:r>
      <w:r w:rsidRPr="002D052D">
        <w:rPr>
          <w:rFonts w:ascii="宋体" w:eastAsia="宋体" w:hAnsi="宋体" w:cs="Times New Roman" w:hint="eastAsia"/>
          <w:sz w:val="24"/>
          <w14:ligatures w14:val="none"/>
        </w:rPr>
        <w:lastRenderedPageBreak/>
        <w:t>供货商负责协调解决，给甲方造成损失的，赔偿甲方损失。</w:t>
      </w:r>
    </w:p>
    <w:p w14:paraId="7BE3FDA2" w14:textId="77777777" w:rsidR="002D052D" w:rsidRPr="002D052D" w:rsidRDefault="002D052D" w:rsidP="002D052D">
      <w:pPr>
        <w:spacing w:after="0" w:line="360" w:lineRule="auto"/>
        <w:ind w:firstLineChars="200" w:firstLine="480"/>
        <w:jc w:val="both"/>
        <w:rPr>
          <w:rFonts w:ascii="宋体" w:eastAsia="宋体" w:hAnsi="宋体" w:cs="宋体" w:hint="eastAsia"/>
          <w:sz w:val="24"/>
          <w14:ligatures w14:val="none"/>
        </w:rPr>
      </w:pPr>
      <w:r w:rsidRPr="002D052D">
        <w:rPr>
          <w:rFonts w:ascii="宋体" w:eastAsia="宋体" w:hAnsi="宋体" w:cs="宋体" w:hint="eastAsia"/>
          <w:sz w:val="24"/>
          <w14:ligatures w14:val="none"/>
        </w:rPr>
        <w:t>6、对于存在质量问题或者短少的产品，乙方应在接到甲方的通知2个日历日内负责调换或补齐。</w:t>
      </w:r>
    </w:p>
    <w:p w14:paraId="748639A4" w14:textId="77777777" w:rsidR="002D052D" w:rsidRPr="002D052D" w:rsidRDefault="002D052D" w:rsidP="002D052D">
      <w:pPr>
        <w:spacing w:after="0" w:line="360" w:lineRule="auto"/>
        <w:ind w:firstLineChars="200" w:firstLine="480"/>
        <w:jc w:val="both"/>
        <w:rPr>
          <w:rFonts w:ascii="宋体" w:eastAsia="宋体" w:hAnsi="宋体" w:cs="宋体" w:hint="eastAsia"/>
          <w:sz w:val="24"/>
          <w14:ligatures w14:val="none"/>
        </w:rPr>
      </w:pPr>
      <w:r w:rsidRPr="002D052D">
        <w:rPr>
          <w:rFonts w:ascii="宋体" w:eastAsia="宋体" w:hAnsi="宋体" w:cs="宋体" w:hint="eastAsia"/>
          <w:sz w:val="24"/>
          <w14:ligatures w14:val="none"/>
        </w:rPr>
        <w:t>7、包装要求</w:t>
      </w:r>
    </w:p>
    <w:p w14:paraId="5C5E4A47" w14:textId="77777777" w:rsidR="002D052D" w:rsidRPr="002D052D" w:rsidRDefault="002D052D" w:rsidP="002D052D">
      <w:pPr>
        <w:spacing w:after="0" w:line="360" w:lineRule="auto"/>
        <w:ind w:firstLineChars="200" w:firstLine="480"/>
        <w:jc w:val="both"/>
        <w:rPr>
          <w:rFonts w:ascii="宋体" w:eastAsia="宋体" w:hAnsi="宋体" w:cs="宋体" w:hint="eastAsia"/>
          <w:sz w:val="24"/>
          <w14:ligatures w14:val="none"/>
        </w:rPr>
      </w:pPr>
      <w:r w:rsidRPr="002D052D">
        <w:rPr>
          <w:rFonts w:ascii="宋体" w:eastAsia="宋体" w:hAnsi="宋体" w:cs="宋体" w:hint="eastAsia"/>
          <w:sz w:val="24"/>
          <w14:ligatures w14:val="none"/>
        </w:rPr>
        <w:t>7-1、除合同另有规定外，乙方提供的全部产品，均应按标准保护措施进行包装，并确保产品安全无损运抵甲方指定地点。</w:t>
      </w:r>
    </w:p>
    <w:p w14:paraId="28546FD1" w14:textId="77777777" w:rsidR="002D052D" w:rsidRPr="002D052D" w:rsidRDefault="002D052D" w:rsidP="002D052D">
      <w:pPr>
        <w:spacing w:after="0" w:line="360" w:lineRule="auto"/>
        <w:ind w:firstLineChars="200" w:firstLine="480"/>
        <w:jc w:val="both"/>
        <w:rPr>
          <w:rFonts w:ascii="宋体" w:eastAsia="宋体" w:hAnsi="宋体" w:cs="宋体" w:hint="eastAsia"/>
          <w:sz w:val="24"/>
          <w14:ligatures w14:val="none"/>
        </w:rPr>
      </w:pPr>
      <w:r w:rsidRPr="002D052D">
        <w:rPr>
          <w:rFonts w:ascii="宋体" w:eastAsia="宋体" w:hAnsi="宋体" w:cs="宋体" w:hint="eastAsia"/>
          <w:sz w:val="24"/>
          <w14:ligatures w14:val="none"/>
        </w:rPr>
        <w:t>7-2、每一个包装箱内应附一份详细装箱单和质量合格证。</w:t>
      </w:r>
    </w:p>
    <w:p w14:paraId="4A527F97" w14:textId="77777777" w:rsidR="002D052D" w:rsidRPr="002D052D" w:rsidRDefault="002D052D" w:rsidP="002D052D">
      <w:pPr>
        <w:spacing w:after="0" w:line="360" w:lineRule="auto"/>
        <w:ind w:firstLineChars="200" w:firstLine="482"/>
        <w:jc w:val="both"/>
        <w:rPr>
          <w:rFonts w:ascii="宋体" w:eastAsia="宋体" w:hAnsi="宋体" w:cs="Times New Roman" w:hint="eastAsia"/>
          <w:b/>
          <w:sz w:val="24"/>
          <w14:ligatures w14:val="none"/>
        </w:rPr>
      </w:pPr>
      <w:r w:rsidRPr="002D052D">
        <w:rPr>
          <w:rFonts w:ascii="宋体" w:eastAsia="宋体" w:hAnsi="宋体" w:cs="Times New Roman" w:hint="eastAsia"/>
          <w:b/>
          <w:sz w:val="24"/>
          <w14:ligatures w14:val="none"/>
        </w:rPr>
        <w:t>七、货物</w:t>
      </w:r>
      <w:r w:rsidRPr="002D052D">
        <w:rPr>
          <w:rFonts w:ascii="宋体" w:eastAsia="宋体" w:hAnsi="宋体" w:cs="Times New Roman"/>
          <w:b/>
          <w:sz w:val="24"/>
          <w14:ligatures w14:val="none"/>
        </w:rPr>
        <w:t>运输</w:t>
      </w:r>
    </w:p>
    <w:p w14:paraId="59F59573"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宋体" w:hint="eastAsia"/>
          <w:sz w:val="24"/>
          <w14:ligatures w14:val="none"/>
        </w:rPr>
        <w:t>1、乙方负责所有货物的运输。确保货物安全、完整到达使用地点，运杂费用包含在总价内，包括货物从供货地点到甲方指定地点的运输费、保险费、搬运费等相关费用。</w:t>
      </w:r>
    </w:p>
    <w:p w14:paraId="3D735590"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sz w:val="24"/>
          <w14:ligatures w14:val="none"/>
        </w:rPr>
        <w:t>2、所</w:t>
      </w:r>
      <w:r w:rsidRPr="002D052D">
        <w:rPr>
          <w:rFonts w:ascii="宋体" w:eastAsia="宋体" w:hAnsi="宋体" w:cs="Times New Roman" w:hint="eastAsia"/>
          <w:sz w:val="24"/>
          <w14:ligatures w14:val="none"/>
        </w:rPr>
        <w:t>供</w:t>
      </w:r>
      <w:r w:rsidRPr="002D052D">
        <w:rPr>
          <w:rFonts w:ascii="宋体" w:eastAsia="宋体" w:hAnsi="宋体" w:cs="Times New Roman"/>
          <w:sz w:val="24"/>
          <w14:ligatures w14:val="none"/>
        </w:rPr>
        <w:t>货物在运输、搬运过程中，造成甲方</w:t>
      </w:r>
      <w:r w:rsidRPr="002D052D">
        <w:rPr>
          <w:rFonts w:ascii="宋体" w:eastAsia="宋体" w:hAnsi="宋体" w:cs="Times New Roman" w:hint="eastAsia"/>
          <w:sz w:val="24"/>
          <w14:ligatures w14:val="none"/>
        </w:rPr>
        <w:t>财产</w:t>
      </w:r>
      <w:r w:rsidRPr="002D052D">
        <w:rPr>
          <w:rFonts w:ascii="宋体" w:eastAsia="宋体" w:hAnsi="宋体" w:cs="Times New Roman"/>
          <w:sz w:val="24"/>
          <w14:ligatures w14:val="none"/>
        </w:rPr>
        <w:t>损失</w:t>
      </w:r>
      <w:r w:rsidRPr="002D052D">
        <w:rPr>
          <w:rFonts w:ascii="宋体" w:eastAsia="宋体" w:hAnsi="宋体" w:cs="Times New Roman" w:hint="eastAsia"/>
          <w:sz w:val="24"/>
          <w14:ligatures w14:val="none"/>
        </w:rPr>
        <w:t>和人员受伤的</w:t>
      </w:r>
      <w:r w:rsidRPr="002D052D">
        <w:rPr>
          <w:rFonts w:ascii="宋体" w:eastAsia="宋体" w:hAnsi="宋体" w:cs="Times New Roman"/>
          <w:sz w:val="24"/>
          <w14:ligatures w14:val="none"/>
        </w:rPr>
        <w:t>，由乙方为甲方修复</w:t>
      </w:r>
      <w:r w:rsidRPr="002D052D">
        <w:rPr>
          <w:rFonts w:ascii="宋体" w:eastAsia="宋体" w:hAnsi="宋体" w:cs="Times New Roman" w:hint="eastAsia"/>
          <w:sz w:val="24"/>
          <w14:ligatures w14:val="none"/>
        </w:rPr>
        <w:t>、</w:t>
      </w:r>
      <w:r w:rsidRPr="002D052D">
        <w:rPr>
          <w:rFonts w:ascii="宋体" w:eastAsia="宋体" w:hAnsi="宋体" w:cs="Times New Roman"/>
          <w:sz w:val="24"/>
          <w14:ligatures w14:val="none"/>
        </w:rPr>
        <w:t>更新</w:t>
      </w:r>
      <w:r w:rsidRPr="002D052D">
        <w:rPr>
          <w:rFonts w:ascii="宋体" w:eastAsia="宋体" w:hAnsi="宋体" w:cs="Times New Roman" w:hint="eastAsia"/>
          <w:sz w:val="24"/>
          <w14:ligatures w14:val="none"/>
        </w:rPr>
        <w:t>和治疗,所产生费用由乙方承担</w:t>
      </w:r>
      <w:r w:rsidRPr="002D052D">
        <w:rPr>
          <w:rFonts w:ascii="宋体" w:eastAsia="宋体" w:hAnsi="宋体" w:cs="Times New Roman"/>
          <w:sz w:val="24"/>
          <w14:ligatures w14:val="none"/>
        </w:rPr>
        <w:t>。</w:t>
      </w:r>
      <w:r w:rsidRPr="002D052D">
        <w:rPr>
          <w:rFonts w:ascii="宋体" w:eastAsia="宋体" w:hAnsi="宋体" w:cs="Times New Roman" w:hint="eastAsia"/>
          <w:sz w:val="24"/>
          <w14:ligatures w14:val="none"/>
        </w:rPr>
        <w:t>货物初验合格前风险由乙方承担。</w:t>
      </w:r>
    </w:p>
    <w:p w14:paraId="0CA647AA" w14:textId="77777777" w:rsidR="002D052D" w:rsidRPr="002D052D" w:rsidRDefault="002D052D" w:rsidP="002D052D">
      <w:pPr>
        <w:spacing w:after="0" w:line="360" w:lineRule="auto"/>
        <w:ind w:firstLineChars="200" w:firstLine="482"/>
        <w:jc w:val="both"/>
        <w:rPr>
          <w:rFonts w:ascii="宋体" w:eastAsia="宋体" w:hAnsi="宋体" w:cs="Times New Roman" w:hint="eastAsia"/>
          <w:b/>
          <w:sz w:val="24"/>
          <w14:ligatures w14:val="none"/>
        </w:rPr>
      </w:pPr>
      <w:r w:rsidRPr="002D052D">
        <w:rPr>
          <w:rFonts w:ascii="宋体" w:eastAsia="宋体" w:hAnsi="宋体" w:cs="Times New Roman"/>
          <w:b/>
          <w:sz w:val="24"/>
          <w14:ligatures w14:val="none"/>
        </w:rPr>
        <w:t>八、</w:t>
      </w:r>
      <w:r w:rsidRPr="002D052D">
        <w:rPr>
          <w:rFonts w:ascii="宋体" w:eastAsia="宋体" w:hAnsi="宋体" w:cs="Times New Roman" w:hint="eastAsia"/>
          <w:b/>
          <w:sz w:val="24"/>
          <w14:ligatures w14:val="none"/>
        </w:rPr>
        <w:t>权利和义务</w:t>
      </w:r>
    </w:p>
    <w:p w14:paraId="6217E9C5"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1</w:t>
      </w:r>
      <w:r w:rsidRPr="002D052D">
        <w:rPr>
          <w:rFonts w:ascii="宋体" w:eastAsia="宋体" w:hAnsi="宋体" w:cs="Times New Roman"/>
          <w:sz w:val="24"/>
          <w14:ligatures w14:val="none"/>
        </w:rPr>
        <w:t>、</w:t>
      </w:r>
      <w:r w:rsidRPr="002D052D">
        <w:rPr>
          <w:rFonts w:ascii="宋体" w:eastAsia="宋体" w:hAnsi="宋体" w:cs="Times New Roman" w:hint="eastAsia"/>
          <w:sz w:val="24"/>
          <w14:ligatures w14:val="none"/>
        </w:rPr>
        <w:t>乙方应全力支持甲方组织无偿献血活动，并积极配合参与无偿献血事业的宣传、献血和志愿者活动。</w:t>
      </w:r>
    </w:p>
    <w:p w14:paraId="4A70206E"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2、</w:t>
      </w:r>
      <w:r w:rsidRPr="002D052D">
        <w:rPr>
          <w:rFonts w:ascii="宋体" w:eastAsia="宋体" w:hAnsi="宋体" w:cs="Times New Roman"/>
          <w:sz w:val="24"/>
          <w14:ligatures w14:val="none"/>
        </w:rPr>
        <w:t>乙方应保证甲方在使用该</w:t>
      </w:r>
      <w:r w:rsidRPr="002D052D">
        <w:rPr>
          <w:rFonts w:ascii="宋体" w:eastAsia="宋体" w:hAnsi="宋体" w:cs="Times New Roman" w:hint="eastAsia"/>
          <w:sz w:val="24"/>
          <w14:ligatures w14:val="none"/>
        </w:rPr>
        <w:t>产品</w:t>
      </w:r>
      <w:r w:rsidRPr="002D052D">
        <w:rPr>
          <w:rFonts w:ascii="宋体" w:eastAsia="宋体" w:hAnsi="宋体" w:cs="Times New Roman"/>
          <w:sz w:val="24"/>
          <w14:ligatures w14:val="none"/>
        </w:rPr>
        <w:t>或其任何一部分时免受第三方提出侵犯其专利权</w:t>
      </w:r>
      <w:r w:rsidRPr="002D052D">
        <w:rPr>
          <w:rFonts w:ascii="宋体" w:eastAsia="宋体" w:hAnsi="宋体" w:cs="Times New Roman" w:hint="eastAsia"/>
          <w:sz w:val="24"/>
          <w14:ligatures w14:val="none"/>
        </w:rPr>
        <w:t>、</w:t>
      </w:r>
      <w:r w:rsidRPr="002D052D">
        <w:rPr>
          <w:rFonts w:ascii="宋体" w:eastAsia="宋体" w:hAnsi="宋体" w:cs="Times New Roman"/>
          <w:sz w:val="24"/>
          <w14:ligatures w14:val="none"/>
        </w:rPr>
        <w:t>商标权或工业设计权的起诉。</w:t>
      </w:r>
    </w:p>
    <w:p w14:paraId="4A98EB16"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3、产品质量不符合合同规定时，乙方负责包退包换。由于上述原因导致延误交货时间的，每延误一日，乙方应按逾期交货部分产品价款总值的5‰向甲方偿付违约金，乙方逾期超过15日，甲方有权单方解除本合同，。</w:t>
      </w:r>
    </w:p>
    <w:p w14:paraId="677F7DA3"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4.除不可抗力因素外，如果乙方不能按照合同规定的时间交货，应及时以书面形式将延迟的事实、可能延迟的时间和原因通知甲方。甲方收到乙方通知后，将尽快</w:t>
      </w:r>
      <w:proofErr w:type="gramStart"/>
      <w:r w:rsidRPr="002D052D">
        <w:rPr>
          <w:rFonts w:ascii="宋体" w:eastAsia="宋体" w:hAnsi="宋体" w:cs="Times New Roman" w:hint="eastAsia"/>
          <w:sz w:val="24"/>
          <w14:ligatures w14:val="none"/>
        </w:rPr>
        <w:t>作出</w:t>
      </w:r>
      <w:proofErr w:type="gramEnd"/>
      <w:r w:rsidRPr="002D052D">
        <w:rPr>
          <w:rFonts w:ascii="宋体" w:eastAsia="宋体" w:hAnsi="宋体" w:cs="Times New Roman" w:hint="eastAsia"/>
          <w:sz w:val="24"/>
          <w14:ligatures w14:val="none"/>
        </w:rPr>
        <w:t>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2103BD78"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5</w:t>
      </w:r>
      <w:r w:rsidRPr="002D052D">
        <w:rPr>
          <w:rFonts w:ascii="宋体" w:eastAsia="宋体" w:hAnsi="宋体" w:cs="Times New Roman"/>
          <w:sz w:val="24"/>
          <w14:ligatures w14:val="none"/>
        </w:rPr>
        <w:t>、在履行合同过程中，如果乙方遇到可能妨碍按时交货和提供服务的情况，</w:t>
      </w:r>
      <w:r w:rsidRPr="002D052D">
        <w:rPr>
          <w:rFonts w:ascii="宋体" w:eastAsia="宋体" w:hAnsi="宋体" w:cs="Times New Roman"/>
          <w:sz w:val="24"/>
          <w14:ligatures w14:val="none"/>
        </w:rPr>
        <w:lastRenderedPageBreak/>
        <w:t>应及时以书面形式将拖延的事实，可能拖延的期限和理由通知甲方。甲方在收到乙方通知后，应尽快对情况进行评价，酌情延长交货时间或对乙方加收误期赔偿金。每延误一周的</w:t>
      </w:r>
      <w:proofErr w:type="gramStart"/>
      <w:r w:rsidRPr="002D052D">
        <w:rPr>
          <w:rFonts w:ascii="宋体" w:eastAsia="宋体" w:hAnsi="宋体" w:cs="Times New Roman"/>
          <w:sz w:val="24"/>
          <w14:ligatures w14:val="none"/>
        </w:rPr>
        <w:t>赔偿费按迟交货</w:t>
      </w:r>
      <w:proofErr w:type="gramEnd"/>
      <w:r w:rsidRPr="002D052D">
        <w:rPr>
          <w:rFonts w:ascii="宋体" w:eastAsia="宋体" w:hAnsi="宋体" w:cs="Times New Roman"/>
          <w:sz w:val="24"/>
          <w14:ligatures w14:val="none"/>
        </w:rPr>
        <w:t>物交货价或未提供服务的服务费用的百分之</w:t>
      </w:r>
      <w:r w:rsidRPr="002D052D">
        <w:rPr>
          <w:rFonts w:ascii="宋体" w:eastAsia="宋体" w:hAnsi="宋体" w:cs="Times New Roman" w:hint="eastAsia"/>
          <w:sz w:val="24"/>
          <w14:ligatures w14:val="none"/>
        </w:rPr>
        <w:t>一</w:t>
      </w:r>
      <w:r w:rsidRPr="002D052D">
        <w:rPr>
          <w:rFonts w:ascii="宋体" w:eastAsia="宋体" w:hAnsi="宋体" w:cs="Times New Roman"/>
          <w:sz w:val="24"/>
          <w14:ligatures w14:val="none"/>
        </w:rPr>
        <w:t>（</w:t>
      </w:r>
      <w:r w:rsidRPr="002D052D">
        <w:rPr>
          <w:rFonts w:ascii="宋体" w:eastAsia="宋体" w:hAnsi="宋体" w:cs="Times New Roman" w:hint="eastAsia"/>
          <w:sz w:val="24"/>
          <w14:ligatures w14:val="none"/>
        </w:rPr>
        <w:t>1</w:t>
      </w:r>
      <w:r w:rsidRPr="002D052D">
        <w:rPr>
          <w:rFonts w:ascii="宋体" w:eastAsia="宋体" w:hAnsi="宋体" w:cs="Times New Roman"/>
          <w:sz w:val="24"/>
          <w14:ligatures w14:val="none"/>
        </w:rPr>
        <w:t>%）计收，直至交货或提供服务为止。误期赔偿费的最高限额为合同价格的百分之五（5%）。一旦达到误期赔偿费的最高限额</w:t>
      </w:r>
      <w:r w:rsidRPr="002D052D">
        <w:rPr>
          <w:rFonts w:ascii="宋体" w:eastAsia="宋体" w:hAnsi="宋体" w:cs="Times New Roman" w:hint="eastAsia"/>
          <w:sz w:val="24"/>
          <w14:ligatures w14:val="none"/>
        </w:rPr>
        <w:t>或发生</w:t>
      </w:r>
      <w:r w:rsidRPr="002D052D">
        <w:rPr>
          <w:rFonts w:ascii="宋体" w:eastAsia="宋体" w:hAnsi="宋体" w:cs="Times New Roman"/>
          <w:sz w:val="24"/>
          <w14:ligatures w14:val="none"/>
        </w:rPr>
        <w:t>误期</w:t>
      </w:r>
      <w:r w:rsidRPr="002D052D">
        <w:rPr>
          <w:rFonts w:ascii="宋体" w:eastAsia="宋体" w:hAnsi="宋体" w:cs="Times New Roman" w:hint="eastAsia"/>
          <w:sz w:val="24"/>
          <w14:ligatures w14:val="none"/>
        </w:rPr>
        <w:t>供货≧3次</w:t>
      </w:r>
      <w:r w:rsidRPr="002D052D">
        <w:rPr>
          <w:rFonts w:ascii="宋体" w:eastAsia="宋体" w:hAnsi="宋体" w:cs="Times New Roman"/>
          <w:sz w:val="24"/>
          <w14:ligatures w14:val="none"/>
        </w:rPr>
        <w:t>，甲方可终止合同。</w:t>
      </w:r>
    </w:p>
    <w:p w14:paraId="2788639C"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6、如乙方未能按照招标参数要求提供甲方所需货物，且七个日历日内无法整改，甲方可终止合同。</w:t>
      </w:r>
    </w:p>
    <w:p w14:paraId="3662284C"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7、如遇不可抗拒因素，甲方可终止合同。</w:t>
      </w:r>
    </w:p>
    <w:p w14:paraId="6EB0B02B" w14:textId="77777777" w:rsidR="002D052D" w:rsidRPr="002D052D" w:rsidRDefault="002D052D" w:rsidP="002D052D">
      <w:pPr>
        <w:spacing w:after="0" w:line="360" w:lineRule="auto"/>
        <w:ind w:firstLineChars="200" w:firstLine="482"/>
        <w:jc w:val="both"/>
        <w:rPr>
          <w:rFonts w:ascii="宋体" w:eastAsia="宋体" w:hAnsi="宋体" w:cs="Times New Roman" w:hint="eastAsia"/>
          <w:b/>
          <w:color w:val="000000"/>
          <w:sz w:val="24"/>
          <w14:ligatures w14:val="none"/>
        </w:rPr>
      </w:pPr>
      <w:r w:rsidRPr="002D052D">
        <w:rPr>
          <w:rFonts w:ascii="宋体" w:eastAsia="宋体" w:hAnsi="宋体" w:cs="Times New Roman" w:hint="eastAsia"/>
          <w:b/>
          <w:sz w:val="24"/>
          <w14:ligatures w14:val="none"/>
        </w:rPr>
        <w:t>九、技术及售后服务</w:t>
      </w:r>
      <w:r w:rsidRPr="002D052D">
        <w:rPr>
          <w:rFonts w:ascii="宋体" w:eastAsia="宋体" w:hAnsi="宋体" w:cs="Times New Roman" w:hint="eastAsia"/>
          <w:b/>
          <w:color w:val="000000"/>
          <w:sz w:val="24"/>
          <w14:ligatures w14:val="none"/>
        </w:rPr>
        <w:t>(</w:t>
      </w:r>
      <w:r w:rsidRPr="002D052D">
        <w:rPr>
          <w:rFonts w:ascii="宋体" w:eastAsia="宋体" w:hAnsi="宋体" w:cs="Times New Roman" w:hint="eastAsia"/>
          <w:color w:val="000000"/>
          <w:sz w:val="24"/>
          <w14:ligatures w14:val="none"/>
        </w:rPr>
        <w:t>据实填写,可以补充增加</w:t>
      </w:r>
      <w:r w:rsidRPr="002D052D">
        <w:rPr>
          <w:rFonts w:ascii="宋体" w:eastAsia="宋体" w:hAnsi="宋体" w:cs="Times New Roman" w:hint="eastAsia"/>
          <w:b/>
          <w:color w:val="000000"/>
          <w:sz w:val="24"/>
          <w14:ligatures w14:val="none"/>
        </w:rPr>
        <w:t>)</w:t>
      </w:r>
    </w:p>
    <w:p w14:paraId="0B63432E" w14:textId="77777777" w:rsidR="002D052D" w:rsidRPr="002D052D" w:rsidRDefault="002D052D" w:rsidP="002D052D">
      <w:pPr>
        <w:spacing w:after="0" w:line="360" w:lineRule="auto"/>
        <w:ind w:firstLineChars="200" w:firstLine="480"/>
        <w:jc w:val="both"/>
        <w:rPr>
          <w:rFonts w:ascii="宋体" w:eastAsia="宋体" w:hAnsi="宋体" w:cs="Times New Roman" w:hint="eastAsia"/>
          <w:color w:val="000000"/>
          <w:sz w:val="24"/>
          <w14:ligatures w14:val="none"/>
        </w:rPr>
      </w:pPr>
      <w:r w:rsidRPr="002D052D">
        <w:rPr>
          <w:rFonts w:ascii="宋体" w:eastAsia="宋体" w:hAnsi="宋体" w:cs="Times New Roman" w:hint="eastAsia"/>
          <w:color w:val="000000"/>
          <w:sz w:val="24"/>
          <w14:ligatures w14:val="none"/>
        </w:rPr>
        <w:t>1、技术服务承诺：乙方免费提供必要的技术支持，包括现场指导、专项操作等。</w:t>
      </w:r>
    </w:p>
    <w:p w14:paraId="7A15025D" w14:textId="77777777" w:rsidR="002D052D" w:rsidRPr="002D052D" w:rsidRDefault="002D052D" w:rsidP="002D052D">
      <w:pPr>
        <w:spacing w:after="0" w:line="360" w:lineRule="auto"/>
        <w:ind w:firstLineChars="200" w:firstLine="480"/>
        <w:jc w:val="both"/>
        <w:rPr>
          <w:rFonts w:ascii="宋体" w:eastAsia="宋体" w:hAnsi="宋体" w:cs="Times New Roman" w:hint="eastAsia"/>
          <w:color w:val="000000"/>
          <w:sz w:val="24"/>
          <w14:ligatures w14:val="none"/>
        </w:rPr>
      </w:pPr>
      <w:r w:rsidRPr="002D052D">
        <w:rPr>
          <w:rFonts w:ascii="宋体" w:eastAsia="宋体" w:hAnsi="宋体" w:cs="Times New Roman" w:hint="eastAsia"/>
          <w:color w:val="000000"/>
          <w:sz w:val="24"/>
          <w14:ligatures w14:val="none"/>
        </w:rPr>
        <w:t>2、售后服务承诺：甲方发现有质量或可能影响质量问题时，乙方接到通知后4小时内响应并解决问题，否则甲方有权委托第三方，费用由乙方承担。</w:t>
      </w:r>
    </w:p>
    <w:p w14:paraId="1308B501" w14:textId="77777777" w:rsidR="002D052D" w:rsidRPr="002D052D" w:rsidRDefault="002D052D" w:rsidP="002D052D">
      <w:pPr>
        <w:spacing w:after="0" w:line="360" w:lineRule="auto"/>
        <w:ind w:firstLineChars="200" w:firstLine="482"/>
        <w:jc w:val="both"/>
        <w:rPr>
          <w:rFonts w:ascii="宋体" w:eastAsia="宋体" w:hAnsi="宋体" w:cs="Times New Roman" w:hint="eastAsia"/>
          <w:b/>
          <w:sz w:val="24"/>
          <w14:ligatures w14:val="none"/>
        </w:rPr>
      </w:pPr>
      <w:r w:rsidRPr="002D052D">
        <w:rPr>
          <w:rFonts w:ascii="宋体" w:eastAsia="宋体" w:hAnsi="宋体" w:cs="Times New Roman"/>
          <w:b/>
          <w:sz w:val="24"/>
          <w14:ligatures w14:val="none"/>
        </w:rPr>
        <w:t>十、违约责任</w:t>
      </w:r>
    </w:p>
    <w:p w14:paraId="5014ADB8"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1、</w:t>
      </w:r>
      <w:r w:rsidRPr="002D052D">
        <w:rPr>
          <w:rFonts w:ascii="宋体" w:eastAsia="宋体" w:hAnsi="宋体" w:cs="Times New Roman"/>
          <w:sz w:val="24"/>
          <w14:ligatures w14:val="none"/>
        </w:rPr>
        <w:t>按</w:t>
      </w:r>
      <w:r w:rsidRPr="002D052D">
        <w:rPr>
          <w:rFonts w:ascii="宋体" w:eastAsia="宋体" w:hAnsi="宋体" w:cs="Times New Roman" w:hint="eastAsia"/>
          <w:sz w:val="24"/>
          <w14:ligatures w14:val="none"/>
        </w:rPr>
        <w:t>《中华人民共和国民法典》</w:t>
      </w:r>
      <w:r w:rsidRPr="002D052D">
        <w:rPr>
          <w:rFonts w:ascii="宋体" w:eastAsia="宋体" w:hAnsi="宋体" w:cs="Times New Roman"/>
          <w:sz w:val="24"/>
          <w14:ligatures w14:val="none"/>
        </w:rPr>
        <w:t>中的相关条款执行。</w:t>
      </w:r>
    </w:p>
    <w:p w14:paraId="44595B30"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sz w:val="24"/>
          <w14:ligatures w14:val="none"/>
        </w:rPr>
        <w:t>2、如乙方事先未征得甲方同意并得到甲方的谅解而单方面延迟交货，将按违约终止合同。</w:t>
      </w:r>
      <w:r w:rsidRPr="002D052D">
        <w:rPr>
          <w:rFonts w:ascii="宋体" w:eastAsia="宋体" w:hAnsi="宋体" w:cs="Times New Roman" w:hint="eastAsia"/>
          <w:sz w:val="24"/>
          <w14:ligatures w14:val="none"/>
        </w:rPr>
        <w:t>乙方每逾期一日，乙方应向甲方支付本合同总价款5‰的违约金，乙方逾期超过15日，甲方有权单方解除本合同，乙方除返还已收取的价款，向甲方支付本合同总价款20%的违约金，还应赔偿由此给甲方造成的全部损失。</w:t>
      </w:r>
    </w:p>
    <w:p w14:paraId="330C1721"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sz w:val="24"/>
          <w14:ligatures w14:val="none"/>
        </w:rPr>
        <w:t>3、违约终止合同：未按合同要求提供货物或质量不能满足技术要求，甲方会同监督机构有权终止合同，对乙方违约行为进行追究，同时按政府采购法的有关规定进行相应的处罚</w:t>
      </w:r>
      <w:r w:rsidRPr="002D052D">
        <w:rPr>
          <w:rFonts w:ascii="宋体" w:eastAsia="宋体" w:hAnsi="宋体" w:cs="Times New Roman" w:hint="eastAsia"/>
          <w:sz w:val="24"/>
          <w14:ligatures w14:val="none"/>
        </w:rPr>
        <w:t>，乙方除返还已收取的价款，向甲方支付本合同总价款20%的违约金，还应赔偿由此给甲方造成的全部损失</w:t>
      </w:r>
      <w:r w:rsidRPr="002D052D">
        <w:rPr>
          <w:rFonts w:ascii="宋体" w:eastAsia="宋体" w:hAnsi="宋体" w:cs="Times New Roman"/>
          <w:sz w:val="24"/>
          <w14:ligatures w14:val="none"/>
        </w:rPr>
        <w:t>。</w:t>
      </w:r>
    </w:p>
    <w:p w14:paraId="71E02CE5" w14:textId="77777777" w:rsidR="002D052D" w:rsidRPr="002D052D" w:rsidRDefault="002D052D" w:rsidP="002D052D">
      <w:pPr>
        <w:spacing w:after="0" w:line="360" w:lineRule="auto"/>
        <w:ind w:firstLineChars="200" w:firstLine="482"/>
        <w:jc w:val="both"/>
        <w:rPr>
          <w:rFonts w:ascii="宋体" w:eastAsia="宋体" w:hAnsi="宋体" w:cs="Times New Roman" w:hint="eastAsia"/>
          <w:b/>
          <w:sz w:val="24"/>
          <w14:ligatures w14:val="none"/>
        </w:rPr>
      </w:pPr>
      <w:r w:rsidRPr="002D052D">
        <w:rPr>
          <w:rFonts w:ascii="宋体" w:eastAsia="宋体" w:hAnsi="宋体" w:cs="Times New Roman"/>
          <w:b/>
          <w:sz w:val="24"/>
          <w14:ligatures w14:val="none"/>
        </w:rPr>
        <w:t>十一、</w:t>
      </w:r>
      <w:r w:rsidRPr="002D052D">
        <w:rPr>
          <w:rFonts w:ascii="宋体" w:eastAsia="宋体" w:hAnsi="宋体" w:cs="Times New Roman" w:hint="eastAsia"/>
          <w:b/>
          <w:sz w:val="24"/>
          <w14:ligatures w14:val="none"/>
        </w:rPr>
        <w:t>争议的解决</w:t>
      </w:r>
    </w:p>
    <w:p w14:paraId="40273A36" w14:textId="77777777" w:rsidR="002D052D" w:rsidRPr="002D052D" w:rsidRDefault="002D052D" w:rsidP="002D052D">
      <w:pPr>
        <w:spacing w:after="0" w:line="360" w:lineRule="auto"/>
        <w:ind w:firstLineChars="200" w:firstLine="480"/>
        <w:jc w:val="both"/>
        <w:rPr>
          <w:rFonts w:ascii="宋体" w:eastAsia="宋体" w:hAnsi="宋体" w:cs="Times New Roman" w:hint="eastAsia"/>
          <w:bCs/>
          <w:sz w:val="24"/>
          <w14:ligatures w14:val="none"/>
        </w:rPr>
      </w:pPr>
      <w:r w:rsidRPr="002D052D">
        <w:rPr>
          <w:rFonts w:ascii="宋体" w:eastAsia="宋体" w:hAnsi="宋体" w:cs="Times New Roman" w:hint="eastAsia"/>
          <w:bCs/>
          <w:sz w:val="24"/>
          <w14:ligatures w14:val="none"/>
        </w:rPr>
        <w:t>1、甲乙双方所有争议应先采取友好协商的解决方式。</w:t>
      </w:r>
    </w:p>
    <w:p w14:paraId="3BF10E8C" w14:textId="77777777" w:rsidR="002D052D" w:rsidRPr="002D052D" w:rsidRDefault="002D052D" w:rsidP="002D052D">
      <w:pPr>
        <w:spacing w:after="0" w:line="400" w:lineRule="exact"/>
        <w:ind w:firstLineChars="200" w:firstLine="480"/>
        <w:jc w:val="both"/>
        <w:rPr>
          <w:rFonts w:ascii="CESI宋体-GB2312" w:eastAsia="CESI宋体-GB2312" w:hAnsi="CESI宋体-GB2312" w:cs="CESI宋体-GB2312" w:hint="eastAsia"/>
          <w:sz w:val="24"/>
          <w14:ligatures w14:val="none"/>
        </w:rPr>
      </w:pPr>
      <w:r w:rsidRPr="002D052D">
        <w:rPr>
          <w:rFonts w:ascii="CESI宋体-GB2312" w:eastAsia="CESI宋体-GB2312" w:hAnsi="CESI宋体-GB2312" w:cs="CESI宋体-GB2312" w:hint="eastAsia"/>
          <w:sz w:val="24"/>
          <w14:ligatures w14:val="none"/>
        </w:rPr>
        <w:t>2、协商未达成一致意见的，任何一方可以向甲方所在地西安市雁塔区人民法院提起诉讼。</w:t>
      </w:r>
    </w:p>
    <w:p w14:paraId="29C7DE0A" w14:textId="77777777" w:rsidR="002D052D" w:rsidRPr="002D052D" w:rsidRDefault="002D052D" w:rsidP="002D052D">
      <w:pPr>
        <w:spacing w:after="0" w:line="400" w:lineRule="exact"/>
        <w:ind w:firstLineChars="200" w:firstLine="480"/>
        <w:jc w:val="both"/>
        <w:rPr>
          <w:rFonts w:ascii="CESI宋体-GB2312" w:eastAsia="CESI宋体-GB2312" w:hAnsi="CESI宋体-GB2312" w:cs="CESI宋体-GB2312" w:hint="eastAsia"/>
          <w:sz w:val="24"/>
          <w14:ligatures w14:val="none"/>
        </w:rPr>
      </w:pPr>
      <w:r w:rsidRPr="002D052D">
        <w:rPr>
          <w:rFonts w:ascii="CESI宋体-GB2312" w:eastAsia="CESI宋体-GB2312" w:hAnsi="CESI宋体-GB2312" w:cs="CESI宋体-GB2312" w:hint="eastAsia"/>
          <w:sz w:val="24"/>
          <w14:ligatures w14:val="none"/>
        </w:rPr>
        <w:t>3、一方违约导致另一方采取法律途径维护合法权益的，违约方应承担守约方为维护权利而支出的案件受理费、保全费、保全保险费、律师费、交通费等全</w:t>
      </w:r>
      <w:r w:rsidRPr="002D052D">
        <w:rPr>
          <w:rFonts w:ascii="CESI宋体-GB2312" w:eastAsia="CESI宋体-GB2312" w:hAnsi="CESI宋体-GB2312" w:cs="CESI宋体-GB2312" w:hint="eastAsia"/>
          <w:sz w:val="24"/>
          <w14:ligatures w14:val="none"/>
        </w:rPr>
        <w:lastRenderedPageBreak/>
        <w:t>部诉讼费用。在诉讼期间，除双方有争议的部分，合同其他部分应该继续履行。</w:t>
      </w:r>
    </w:p>
    <w:p w14:paraId="739DDC8D" w14:textId="77777777" w:rsidR="002D052D" w:rsidRPr="002D052D" w:rsidRDefault="002D052D" w:rsidP="002D052D">
      <w:pPr>
        <w:spacing w:after="0" w:line="360" w:lineRule="auto"/>
        <w:ind w:firstLineChars="200" w:firstLine="480"/>
        <w:jc w:val="both"/>
        <w:rPr>
          <w:rFonts w:ascii="宋体" w:eastAsia="宋体" w:hAnsi="宋体" w:cs="Times New Roman" w:hint="eastAsia"/>
          <w:bCs/>
          <w:sz w:val="24"/>
          <w14:ligatures w14:val="none"/>
        </w:rPr>
      </w:pPr>
      <w:r w:rsidRPr="002D052D">
        <w:rPr>
          <w:rFonts w:ascii="宋体" w:eastAsia="宋体" w:hAnsi="宋体" w:cs="Times New Roman" w:hint="eastAsia"/>
          <w:bCs/>
          <w:sz w:val="24"/>
          <w14:ligatures w14:val="none"/>
        </w:rPr>
        <w:t>4、乙方应协助甲方解决在履行政府采购合同过程中与成交单位产生的纠纷，并积极采取各种措施避免给甲方造成损失或使损失降低到最低限度。在甲方与成交单位协商和诉讼过程中乙方应给予必要配合。</w:t>
      </w:r>
    </w:p>
    <w:p w14:paraId="0A2312E6" w14:textId="77777777" w:rsidR="002D052D" w:rsidRPr="002D052D" w:rsidRDefault="002D052D" w:rsidP="002D052D">
      <w:pPr>
        <w:spacing w:after="0" w:line="360" w:lineRule="auto"/>
        <w:ind w:firstLineChars="200" w:firstLine="482"/>
        <w:jc w:val="both"/>
        <w:rPr>
          <w:rFonts w:ascii="宋体" w:eastAsia="宋体" w:hAnsi="宋体" w:cs="Times New Roman" w:hint="eastAsia"/>
          <w:b/>
          <w:sz w:val="24"/>
          <w14:ligatures w14:val="none"/>
        </w:rPr>
      </w:pPr>
      <w:r w:rsidRPr="002D052D">
        <w:rPr>
          <w:rFonts w:ascii="宋体" w:eastAsia="宋体" w:hAnsi="宋体" w:cs="Times New Roman" w:hint="eastAsia"/>
          <w:b/>
          <w:sz w:val="24"/>
          <w14:ligatures w14:val="none"/>
        </w:rPr>
        <w:t>十二、</w:t>
      </w:r>
      <w:r w:rsidRPr="002D052D">
        <w:rPr>
          <w:rFonts w:ascii="宋体" w:eastAsia="宋体" w:hAnsi="宋体" w:cs="Times New Roman"/>
          <w:b/>
          <w:sz w:val="24"/>
          <w14:ligatures w14:val="none"/>
        </w:rPr>
        <w:t>合同生效</w:t>
      </w:r>
    </w:p>
    <w:p w14:paraId="7E98B6D3" w14:textId="77777777" w:rsidR="002D052D" w:rsidRPr="002D052D" w:rsidRDefault="002D052D" w:rsidP="002D052D">
      <w:pPr>
        <w:spacing w:after="0" w:line="360" w:lineRule="auto"/>
        <w:ind w:firstLineChars="200" w:firstLine="480"/>
        <w:jc w:val="both"/>
        <w:rPr>
          <w:rFonts w:ascii="宋体" w:eastAsia="宋体" w:hAnsi="宋体" w:cs="Times New Roman" w:hint="eastAsia"/>
          <w:color w:val="FF0000"/>
          <w:sz w:val="24"/>
          <w14:ligatures w14:val="none"/>
        </w:rPr>
      </w:pPr>
      <w:r w:rsidRPr="002D052D">
        <w:rPr>
          <w:rFonts w:ascii="宋体" w:eastAsia="宋体" w:hAnsi="宋体" w:cs="Times New Roman" w:hint="eastAsia"/>
          <w:sz w:val="24"/>
          <w14:ligatures w14:val="none"/>
        </w:rPr>
        <w:t>本合</w:t>
      </w:r>
      <w:r w:rsidRPr="002D052D">
        <w:rPr>
          <w:rFonts w:ascii="宋体" w:eastAsia="宋体" w:hAnsi="宋体" w:cs="Times New Roman" w:hint="eastAsia"/>
          <w:color w:val="000000"/>
          <w:sz w:val="24"/>
          <w14:ligatures w14:val="none"/>
        </w:rPr>
        <w:t>同一式</w:t>
      </w:r>
      <w:r w:rsidRPr="002D052D">
        <w:rPr>
          <w:rFonts w:ascii="宋体" w:eastAsia="宋体" w:hAnsi="宋体" w:cs="Times New Roman" w:hint="eastAsia"/>
          <w:color w:val="000000"/>
          <w:sz w:val="24"/>
          <w:u w:val="single"/>
          <w14:ligatures w14:val="none"/>
        </w:rPr>
        <w:t xml:space="preserve">  </w:t>
      </w:r>
      <w:r w:rsidRPr="002D052D">
        <w:rPr>
          <w:rFonts w:ascii="宋体" w:eastAsia="宋体" w:hAnsi="宋体" w:cs="Times New Roman" w:hint="eastAsia"/>
          <w:color w:val="000000"/>
          <w:sz w:val="24"/>
          <w14:ligatures w14:val="none"/>
        </w:rPr>
        <w:t>份，甲方</w:t>
      </w:r>
      <w:r w:rsidRPr="002D052D">
        <w:rPr>
          <w:rFonts w:ascii="宋体" w:eastAsia="宋体" w:hAnsi="宋体" w:cs="Times New Roman" w:hint="eastAsia"/>
          <w:color w:val="000000"/>
          <w:sz w:val="24"/>
          <w:u w:val="single"/>
          <w14:ligatures w14:val="none"/>
        </w:rPr>
        <w:t xml:space="preserve">  </w:t>
      </w:r>
      <w:r w:rsidRPr="002D052D">
        <w:rPr>
          <w:rFonts w:ascii="宋体" w:eastAsia="宋体" w:hAnsi="宋体" w:cs="Times New Roman" w:hint="eastAsia"/>
          <w:color w:val="000000"/>
          <w:sz w:val="24"/>
          <w14:ligatures w14:val="none"/>
        </w:rPr>
        <w:t>份，乙方</w:t>
      </w:r>
      <w:r w:rsidRPr="002D052D">
        <w:rPr>
          <w:rFonts w:ascii="宋体" w:eastAsia="宋体" w:hAnsi="宋体" w:cs="Times New Roman" w:hint="eastAsia"/>
          <w:color w:val="000000"/>
          <w:sz w:val="24"/>
          <w:u w:val="single"/>
          <w14:ligatures w14:val="none"/>
        </w:rPr>
        <w:t xml:space="preserve">   </w:t>
      </w:r>
      <w:r w:rsidRPr="002D052D">
        <w:rPr>
          <w:rFonts w:ascii="宋体" w:eastAsia="宋体" w:hAnsi="宋体" w:cs="Times New Roman" w:hint="eastAsia"/>
          <w:color w:val="000000"/>
          <w:sz w:val="24"/>
          <w14:ligatures w14:val="none"/>
        </w:rPr>
        <w:t>份。本合同经各方盖章后生效，执行期自</w:t>
      </w:r>
      <w:r w:rsidRPr="002D052D">
        <w:rPr>
          <w:rFonts w:ascii="宋体" w:eastAsia="宋体" w:hAnsi="宋体" w:cs="Times New Roman"/>
          <w:color w:val="000000"/>
          <w:sz w:val="24"/>
          <w14:ligatures w14:val="none"/>
        </w:rPr>
        <w:t xml:space="preserve">   </w:t>
      </w:r>
      <w:r w:rsidRPr="002D052D">
        <w:rPr>
          <w:rFonts w:ascii="宋体" w:eastAsia="宋体" w:hAnsi="宋体" w:cs="Times New Roman" w:hint="eastAsia"/>
          <w:color w:val="000000"/>
          <w:sz w:val="24"/>
          <w14:ligatures w14:val="none"/>
        </w:rPr>
        <w:t>年   月   日起至</w:t>
      </w:r>
      <w:r w:rsidRPr="002D052D">
        <w:rPr>
          <w:rFonts w:ascii="宋体" w:eastAsia="宋体" w:hAnsi="宋体" w:cs="Times New Roman"/>
          <w:color w:val="000000"/>
          <w:sz w:val="24"/>
          <w14:ligatures w14:val="none"/>
        </w:rPr>
        <w:t xml:space="preserve">    </w:t>
      </w:r>
      <w:r w:rsidRPr="002D052D">
        <w:rPr>
          <w:rFonts w:ascii="宋体" w:eastAsia="宋体" w:hAnsi="宋体" w:cs="Times New Roman" w:hint="eastAsia"/>
          <w:color w:val="000000"/>
          <w:sz w:val="24"/>
          <w14:ligatures w14:val="none"/>
        </w:rPr>
        <w:t>年   月</w:t>
      </w:r>
      <w:r w:rsidRPr="002D052D">
        <w:rPr>
          <w:rFonts w:ascii="宋体" w:eastAsia="宋体" w:hAnsi="宋体" w:cs="Times New Roman" w:hint="eastAsia"/>
          <w:color w:val="0000FF"/>
          <w:sz w:val="24"/>
          <w14:ligatures w14:val="none"/>
        </w:rPr>
        <w:t xml:space="preserve">   </w:t>
      </w:r>
      <w:r w:rsidRPr="002D052D">
        <w:rPr>
          <w:rFonts w:ascii="宋体" w:eastAsia="宋体" w:hAnsi="宋体" w:cs="Times New Roman" w:hint="eastAsia"/>
          <w:sz w:val="24"/>
          <w14:ligatures w14:val="none"/>
        </w:rPr>
        <w:t>日。若执行期内，本合同总价款全部支付完成时或本合同标的物经政府采购流程再次成交并签订合同时，则该合同自动终止。</w:t>
      </w:r>
    </w:p>
    <w:p w14:paraId="43AAC279" w14:textId="77777777" w:rsidR="002D052D" w:rsidRPr="002D052D" w:rsidRDefault="002D052D" w:rsidP="002D052D">
      <w:pPr>
        <w:spacing w:after="0" w:line="360" w:lineRule="auto"/>
        <w:ind w:firstLineChars="200" w:firstLine="482"/>
        <w:jc w:val="both"/>
        <w:rPr>
          <w:rFonts w:ascii="宋体" w:eastAsia="宋体" w:hAnsi="宋体" w:cs="Times New Roman" w:hint="eastAsia"/>
          <w:b/>
          <w:sz w:val="24"/>
          <w14:ligatures w14:val="none"/>
        </w:rPr>
      </w:pPr>
      <w:r w:rsidRPr="002D052D">
        <w:rPr>
          <w:rFonts w:ascii="宋体" w:eastAsia="宋体" w:hAnsi="宋体" w:cs="Times New Roman" w:hint="eastAsia"/>
          <w:b/>
          <w:sz w:val="24"/>
          <w14:ligatures w14:val="none"/>
        </w:rPr>
        <w:t>十三、其他事项</w:t>
      </w:r>
    </w:p>
    <w:p w14:paraId="08F385AF"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（一）成交通知书、招标文件、成交方的投标文件及澄清或承诺文件等均为合同的有效组成部分，具有同等法律效力。合同未尽事宜，由甲、乙双方协商确认后，作为合同补充，与原合同具有同等法律效力。</w:t>
      </w:r>
    </w:p>
    <w:p w14:paraId="015C495E"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（二）合同一经签订，不得擅自变更、中止或终止合同。对确需变更、调整或中止、终止合同的，应按规定履行相应的手续。</w:t>
      </w:r>
    </w:p>
    <w:p w14:paraId="4C7756DE"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宋体" w:eastAsia="宋体" w:hAnsi="宋体" w:cs="Times New Roman" w:hint="eastAsia"/>
          <w:sz w:val="24"/>
          <w14:ligatures w14:val="none"/>
        </w:rPr>
        <w:t>（三）本合同按照中华人民共和国的现行法律进行解释。</w:t>
      </w:r>
    </w:p>
    <w:p w14:paraId="194C5393"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r w:rsidRPr="002D052D">
        <w:rPr>
          <w:rFonts w:ascii="CESI宋体-GB2312" w:eastAsia="CESI宋体-GB2312" w:hAnsi="CESI宋体-GB2312" w:cs="CESI宋体-GB2312" w:hint="eastAsia"/>
          <w:sz w:val="24"/>
          <w14:ligatures w14:val="none"/>
        </w:rPr>
        <w:t>（四）采购合同条款和采购文件、响应文件的内容不一致的，以采购合同内容为准。</w:t>
      </w:r>
    </w:p>
    <w:p w14:paraId="202EF3F0"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p>
    <w:p w14:paraId="4451073E"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p>
    <w:p w14:paraId="738FB32E"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p>
    <w:p w14:paraId="6AD9EDDC" w14:textId="77777777" w:rsidR="002D052D" w:rsidRPr="002D052D" w:rsidRDefault="002D052D" w:rsidP="002D052D">
      <w:pPr>
        <w:spacing w:after="0" w:line="360" w:lineRule="auto"/>
        <w:ind w:firstLineChars="200" w:firstLine="480"/>
        <w:jc w:val="both"/>
        <w:rPr>
          <w:rFonts w:ascii="宋体" w:eastAsia="宋体" w:hAnsi="宋体" w:cs="Times New Roman" w:hint="eastAsia"/>
          <w:sz w:val="24"/>
          <w14:ligatures w14:val="none"/>
        </w:rPr>
      </w:pPr>
    </w:p>
    <w:tbl>
      <w:tblPr>
        <w:tblW w:w="8520"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0"/>
        <w:gridCol w:w="4220"/>
      </w:tblGrid>
      <w:tr w:rsidR="002D052D" w:rsidRPr="002D052D" w14:paraId="5AA51634" w14:textId="77777777" w:rsidTr="00735DCB">
        <w:trPr>
          <w:trHeight w:val="453"/>
        </w:trPr>
        <w:tc>
          <w:tcPr>
            <w:tcW w:w="4300" w:type="dxa"/>
            <w:tcBorders>
              <w:top w:val="single" w:sz="4" w:space="0" w:color="auto"/>
              <w:left w:val="single" w:sz="4" w:space="0" w:color="auto"/>
              <w:bottom w:val="single" w:sz="4" w:space="0" w:color="auto"/>
              <w:right w:val="single" w:sz="4" w:space="0" w:color="auto"/>
            </w:tcBorders>
            <w:vAlign w:val="center"/>
          </w:tcPr>
          <w:p w14:paraId="4586FE64"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甲  方</w:t>
            </w:r>
          </w:p>
        </w:tc>
        <w:tc>
          <w:tcPr>
            <w:tcW w:w="4220" w:type="dxa"/>
            <w:tcBorders>
              <w:top w:val="single" w:sz="4" w:space="0" w:color="auto"/>
              <w:left w:val="single" w:sz="4" w:space="0" w:color="auto"/>
              <w:bottom w:val="single" w:sz="4" w:space="0" w:color="auto"/>
              <w:right w:val="single" w:sz="4" w:space="0" w:color="auto"/>
            </w:tcBorders>
            <w:vAlign w:val="center"/>
          </w:tcPr>
          <w:p w14:paraId="66DA2AB4"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乙  方</w:t>
            </w:r>
          </w:p>
        </w:tc>
      </w:tr>
      <w:tr w:rsidR="002D052D" w:rsidRPr="002D052D" w14:paraId="1A163649" w14:textId="77777777" w:rsidTr="00735DCB">
        <w:trPr>
          <w:trHeight w:val="1395"/>
        </w:trPr>
        <w:tc>
          <w:tcPr>
            <w:tcW w:w="4300" w:type="dxa"/>
            <w:tcBorders>
              <w:top w:val="single" w:sz="4" w:space="0" w:color="auto"/>
              <w:left w:val="single" w:sz="4" w:space="0" w:color="auto"/>
              <w:bottom w:val="single" w:sz="4" w:space="0" w:color="auto"/>
              <w:right w:val="single" w:sz="4" w:space="0" w:color="auto"/>
            </w:tcBorders>
            <w:vAlign w:val="center"/>
          </w:tcPr>
          <w:p w14:paraId="0A51A86E"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采购人名称（盖章）</w:t>
            </w:r>
          </w:p>
          <w:p w14:paraId="79B727C6"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kern w:val="0"/>
                <w:sz w:val="24"/>
                <w14:ligatures w14:val="none"/>
              </w:rPr>
              <w:t>西安市第八医院</w:t>
            </w:r>
          </w:p>
        </w:tc>
        <w:tc>
          <w:tcPr>
            <w:tcW w:w="4220" w:type="dxa"/>
            <w:tcBorders>
              <w:top w:val="single" w:sz="4" w:space="0" w:color="auto"/>
              <w:left w:val="single" w:sz="4" w:space="0" w:color="auto"/>
              <w:bottom w:val="single" w:sz="4" w:space="0" w:color="auto"/>
              <w:right w:val="single" w:sz="4" w:space="0" w:color="auto"/>
            </w:tcBorders>
            <w:vAlign w:val="center"/>
          </w:tcPr>
          <w:p w14:paraId="027DD064"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供应商全称（盖章）</w:t>
            </w:r>
          </w:p>
          <w:p w14:paraId="2FB050BD"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p>
        </w:tc>
      </w:tr>
      <w:tr w:rsidR="002D052D" w:rsidRPr="002D052D" w14:paraId="421365B4" w14:textId="77777777" w:rsidTr="00735DCB">
        <w:trPr>
          <w:trHeight w:hRule="exact" w:val="453"/>
        </w:trPr>
        <w:tc>
          <w:tcPr>
            <w:tcW w:w="4300" w:type="dxa"/>
            <w:tcBorders>
              <w:top w:val="single" w:sz="4" w:space="0" w:color="auto"/>
              <w:left w:val="single" w:sz="4" w:space="0" w:color="auto"/>
              <w:bottom w:val="single" w:sz="4" w:space="0" w:color="auto"/>
              <w:right w:val="single" w:sz="4" w:space="0" w:color="auto"/>
            </w:tcBorders>
            <w:vAlign w:val="center"/>
          </w:tcPr>
          <w:p w14:paraId="612D4DE8"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地址：</w:t>
            </w:r>
            <w:r w:rsidRPr="002D052D">
              <w:rPr>
                <w:rFonts w:ascii="宋体" w:eastAsia="宋体" w:hAnsi="宋体" w:cs="仿宋_GB2312"/>
                <w:sz w:val="24"/>
                <w14:ligatures w14:val="none"/>
              </w:rPr>
              <w:t>西安市丈八东路2号</w:t>
            </w:r>
          </w:p>
        </w:tc>
        <w:tc>
          <w:tcPr>
            <w:tcW w:w="4220" w:type="dxa"/>
            <w:tcBorders>
              <w:top w:val="single" w:sz="4" w:space="0" w:color="auto"/>
              <w:left w:val="single" w:sz="4" w:space="0" w:color="auto"/>
              <w:bottom w:val="single" w:sz="4" w:space="0" w:color="auto"/>
              <w:right w:val="single" w:sz="4" w:space="0" w:color="auto"/>
            </w:tcBorders>
            <w:vAlign w:val="center"/>
          </w:tcPr>
          <w:p w14:paraId="2212B0BF"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地址：</w:t>
            </w:r>
          </w:p>
        </w:tc>
      </w:tr>
      <w:tr w:rsidR="002D052D" w:rsidRPr="002D052D" w14:paraId="1BD062C0" w14:textId="77777777" w:rsidTr="00735DCB">
        <w:trPr>
          <w:trHeight w:hRule="exact" w:val="1427"/>
        </w:trPr>
        <w:tc>
          <w:tcPr>
            <w:tcW w:w="4300" w:type="dxa"/>
            <w:tcBorders>
              <w:top w:val="single" w:sz="4" w:space="0" w:color="auto"/>
              <w:left w:val="single" w:sz="4" w:space="0" w:color="auto"/>
              <w:bottom w:val="single" w:sz="4" w:space="0" w:color="auto"/>
              <w:right w:val="single" w:sz="4" w:space="0" w:color="auto"/>
            </w:tcBorders>
            <w:vAlign w:val="center"/>
          </w:tcPr>
          <w:p w14:paraId="7D318DD1"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lastRenderedPageBreak/>
              <w:t>法定代表人</w:t>
            </w:r>
          </w:p>
          <w:p w14:paraId="711A8C8D"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 xml:space="preserve">或授权代表： </w:t>
            </w:r>
          </w:p>
        </w:tc>
        <w:tc>
          <w:tcPr>
            <w:tcW w:w="4220" w:type="dxa"/>
            <w:tcBorders>
              <w:top w:val="single" w:sz="4" w:space="0" w:color="auto"/>
              <w:left w:val="single" w:sz="4" w:space="0" w:color="auto"/>
              <w:bottom w:val="single" w:sz="4" w:space="0" w:color="auto"/>
              <w:right w:val="single" w:sz="4" w:space="0" w:color="auto"/>
            </w:tcBorders>
            <w:vAlign w:val="center"/>
          </w:tcPr>
          <w:p w14:paraId="228EE05B"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法定代表人</w:t>
            </w:r>
          </w:p>
          <w:p w14:paraId="5E41C285"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或授权代表：</w:t>
            </w:r>
          </w:p>
        </w:tc>
      </w:tr>
      <w:tr w:rsidR="002D052D" w:rsidRPr="002D052D" w14:paraId="16920E96" w14:textId="77777777" w:rsidTr="00735DCB">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14:paraId="246931F3"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电话：</w:t>
            </w:r>
            <w:r w:rsidRPr="002D052D">
              <w:rPr>
                <w:rFonts w:ascii="宋体" w:eastAsia="宋体" w:hAnsi="宋体" w:cs="仿宋_GB2312"/>
                <w:sz w:val="24"/>
                <w14:ligatures w14:val="none"/>
              </w:rPr>
              <w:t>029-85222018</w:t>
            </w:r>
          </w:p>
        </w:tc>
        <w:tc>
          <w:tcPr>
            <w:tcW w:w="4220" w:type="dxa"/>
            <w:tcBorders>
              <w:top w:val="single" w:sz="4" w:space="0" w:color="auto"/>
              <w:left w:val="single" w:sz="4" w:space="0" w:color="auto"/>
              <w:bottom w:val="single" w:sz="4" w:space="0" w:color="auto"/>
              <w:right w:val="single" w:sz="4" w:space="0" w:color="auto"/>
            </w:tcBorders>
            <w:vAlign w:val="center"/>
          </w:tcPr>
          <w:p w14:paraId="72ADF4B7"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电话：</w:t>
            </w:r>
          </w:p>
        </w:tc>
      </w:tr>
      <w:tr w:rsidR="002D052D" w:rsidRPr="002D052D" w14:paraId="6A3AEB61" w14:textId="77777777" w:rsidTr="00735DCB">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14:paraId="7C465EF0" w14:textId="77777777" w:rsidR="002D052D" w:rsidRPr="002D052D" w:rsidRDefault="002D052D" w:rsidP="002D052D">
            <w:pPr>
              <w:spacing w:after="0" w:line="360" w:lineRule="auto"/>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 xml:space="preserve">开户银行： </w:t>
            </w:r>
          </w:p>
        </w:tc>
        <w:tc>
          <w:tcPr>
            <w:tcW w:w="4220" w:type="dxa"/>
            <w:tcBorders>
              <w:top w:val="single" w:sz="4" w:space="0" w:color="auto"/>
              <w:left w:val="single" w:sz="4" w:space="0" w:color="auto"/>
              <w:bottom w:val="single" w:sz="4" w:space="0" w:color="auto"/>
              <w:right w:val="single" w:sz="4" w:space="0" w:color="auto"/>
            </w:tcBorders>
            <w:vAlign w:val="center"/>
          </w:tcPr>
          <w:p w14:paraId="32B52436" w14:textId="77777777" w:rsidR="002D052D" w:rsidRPr="002D052D" w:rsidRDefault="002D052D" w:rsidP="002D052D">
            <w:pPr>
              <w:spacing w:after="0" w:line="360" w:lineRule="auto"/>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开户银行：</w:t>
            </w:r>
          </w:p>
        </w:tc>
      </w:tr>
      <w:tr w:rsidR="002D052D" w:rsidRPr="002D052D" w14:paraId="0549B867" w14:textId="77777777" w:rsidTr="00735DCB">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14:paraId="7164D82E" w14:textId="77777777" w:rsidR="002D052D" w:rsidRPr="002D052D" w:rsidRDefault="002D052D" w:rsidP="002D052D">
            <w:pPr>
              <w:spacing w:after="0" w:line="360" w:lineRule="auto"/>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账号：</w:t>
            </w:r>
          </w:p>
        </w:tc>
        <w:tc>
          <w:tcPr>
            <w:tcW w:w="4220" w:type="dxa"/>
            <w:tcBorders>
              <w:top w:val="single" w:sz="4" w:space="0" w:color="auto"/>
              <w:left w:val="single" w:sz="4" w:space="0" w:color="auto"/>
              <w:bottom w:val="single" w:sz="4" w:space="0" w:color="auto"/>
              <w:right w:val="single" w:sz="4" w:space="0" w:color="auto"/>
            </w:tcBorders>
            <w:vAlign w:val="center"/>
          </w:tcPr>
          <w:p w14:paraId="44C644C9" w14:textId="77777777" w:rsidR="002D052D" w:rsidRPr="002D052D" w:rsidRDefault="002D052D" w:rsidP="002D052D">
            <w:pPr>
              <w:spacing w:after="0" w:line="360" w:lineRule="auto"/>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账号：</w:t>
            </w:r>
          </w:p>
        </w:tc>
      </w:tr>
      <w:tr w:rsidR="002D052D" w:rsidRPr="002D052D" w14:paraId="44E5BB33" w14:textId="77777777" w:rsidTr="00735DCB">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14:paraId="7833F1AD" w14:textId="77777777" w:rsidR="002D052D" w:rsidRPr="002D052D" w:rsidRDefault="002D052D" w:rsidP="002D052D">
            <w:pPr>
              <w:spacing w:after="0" w:line="360" w:lineRule="auto"/>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纳税人识别号：</w:t>
            </w:r>
          </w:p>
        </w:tc>
        <w:tc>
          <w:tcPr>
            <w:tcW w:w="4220" w:type="dxa"/>
            <w:tcBorders>
              <w:top w:val="single" w:sz="4" w:space="0" w:color="auto"/>
              <w:left w:val="single" w:sz="4" w:space="0" w:color="auto"/>
              <w:bottom w:val="single" w:sz="4" w:space="0" w:color="auto"/>
              <w:right w:val="single" w:sz="4" w:space="0" w:color="auto"/>
            </w:tcBorders>
            <w:vAlign w:val="center"/>
          </w:tcPr>
          <w:p w14:paraId="7BCB64C4" w14:textId="77777777" w:rsidR="002D052D" w:rsidRPr="002D052D" w:rsidRDefault="002D052D" w:rsidP="002D052D">
            <w:pPr>
              <w:spacing w:after="0" w:line="360" w:lineRule="auto"/>
              <w:rPr>
                <w:rFonts w:ascii="宋体" w:eastAsia="宋体" w:hAnsi="宋体" w:cs="CESI宋体-GB2312" w:hint="eastAsia"/>
                <w:sz w:val="24"/>
                <w14:ligatures w14:val="none"/>
              </w:rPr>
            </w:pPr>
            <w:r w:rsidRPr="002D052D">
              <w:rPr>
                <w:rFonts w:ascii="宋体" w:eastAsia="宋体" w:hAnsi="宋体" w:cs="CESI宋体-GB2312" w:hint="eastAsia"/>
                <w:sz w:val="24"/>
                <w14:ligatures w14:val="none"/>
              </w:rPr>
              <w:t>纳税人识别号：</w:t>
            </w:r>
          </w:p>
        </w:tc>
      </w:tr>
      <w:tr w:rsidR="002D052D" w:rsidRPr="002D052D" w14:paraId="32D81608" w14:textId="77777777" w:rsidTr="00735DCB">
        <w:trPr>
          <w:trHeight w:hRule="exact" w:val="396"/>
        </w:trPr>
        <w:tc>
          <w:tcPr>
            <w:tcW w:w="8520" w:type="dxa"/>
            <w:gridSpan w:val="2"/>
            <w:tcBorders>
              <w:top w:val="single" w:sz="4" w:space="0" w:color="auto"/>
              <w:left w:val="single" w:sz="4" w:space="0" w:color="auto"/>
              <w:bottom w:val="single" w:sz="4" w:space="0" w:color="auto"/>
              <w:right w:val="single" w:sz="4" w:space="0" w:color="auto"/>
            </w:tcBorders>
            <w:vAlign w:val="center"/>
          </w:tcPr>
          <w:p w14:paraId="3C4B6114" w14:textId="77777777" w:rsidR="002D052D" w:rsidRPr="002D052D" w:rsidRDefault="002D052D" w:rsidP="002D052D">
            <w:pPr>
              <w:spacing w:after="0" w:line="360" w:lineRule="auto"/>
              <w:jc w:val="both"/>
              <w:rPr>
                <w:rFonts w:ascii="宋体" w:eastAsia="宋体" w:hAnsi="宋体" w:cs="CESI宋体-GB2312" w:hint="eastAsia"/>
                <w:sz w:val="24"/>
                <w14:ligatures w14:val="none"/>
              </w:rPr>
            </w:pPr>
            <w:r w:rsidRPr="002D052D">
              <w:rPr>
                <w:rFonts w:ascii="宋体" w:eastAsia="宋体" w:hAnsi="宋体" w:cs="CESI宋体-GB2312"/>
                <w:sz w:val="24"/>
                <w14:ligatures w14:val="none"/>
              </w:rPr>
              <w:t>签订日期</w:t>
            </w:r>
            <w:r w:rsidRPr="002D052D">
              <w:rPr>
                <w:rFonts w:ascii="宋体" w:eastAsia="宋体" w:hAnsi="宋体" w:cs="CESI宋体-GB2312"/>
                <w:color w:val="000000"/>
                <w:sz w:val="24"/>
                <w14:ligatures w14:val="none"/>
              </w:rPr>
              <w:t>：</w:t>
            </w:r>
            <w:r w:rsidRPr="002D052D">
              <w:rPr>
                <w:rFonts w:ascii="宋体" w:eastAsia="宋体" w:hAnsi="宋体" w:cs="CESI宋体-GB2312" w:hint="eastAsia"/>
                <w:color w:val="000000"/>
                <w:sz w:val="24"/>
                <w14:ligatures w14:val="none"/>
              </w:rPr>
              <w:t>2025</w:t>
            </w:r>
            <w:r w:rsidRPr="002D052D">
              <w:rPr>
                <w:rFonts w:ascii="宋体" w:eastAsia="宋体" w:hAnsi="宋体" w:cs="CESI宋体-GB2312"/>
                <w:sz w:val="24"/>
                <w14:ligatures w14:val="none"/>
              </w:rPr>
              <w:t>年   月   日</w:t>
            </w:r>
          </w:p>
        </w:tc>
      </w:tr>
    </w:tbl>
    <w:p w14:paraId="26D1FB9D" w14:textId="77777777" w:rsidR="002D052D" w:rsidRPr="002D052D" w:rsidRDefault="002D052D" w:rsidP="002D052D">
      <w:pPr>
        <w:widowControl/>
        <w:spacing w:after="0" w:line="360" w:lineRule="auto"/>
        <w:rPr>
          <w:rFonts w:ascii="宋体" w:eastAsia="宋体" w:hAnsi="宋体" w:cs="Times New Roman"/>
          <w:kern w:val="0"/>
          <w:sz w:val="24"/>
          <w14:ligatures w14:val="none"/>
        </w:rPr>
      </w:pPr>
    </w:p>
    <w:p w14:paraId="1173CB5D" w14:textId="77777777" w:rsidR="00A53AF9" w:rsidRDefault="00A53AF9">
      <w:pPr>
        <w:rPr>
          <w:rFonts w:hint="eastAsia"/>
        </w:rPr>
      </w:pPr>
    </w:p>
    <w:sectPr w:rsidR="00A53AF9" w:rsidSect="002D052D">
      <w:footerReference w:type="default" r:id="rId4"/>
      <w:pgSz w:w="11906" w:h="16838"/>
      <w:pgMar w:top="1440" w:right="1800" w:bottom="1440" w:left="1800" w:header="851" w:footer="992" w:gutter="0"/>
      <w:pgNumType w:start="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宋体"/>
    <w:charset w:val="86"/>
    <w:family w:val="auto"/>
    <w:pitch w:val="default"/>
    <w:sig w:usb0="00000001" w:usb1="080E0000" w:usb2="00000000" w:usb3="00000000" w:csb0="00040000" w:csb1="00000000"/>
  </w:font>
  <w:font w:name="CESI宋体-GB2312">
    <w:altName w:val="微软雅黑"/>
    <w:charset w:val="86"/>
    <w:family w:val="script"/>
    <w:pitch w:val="default"/>
    <w:sig w:usb0="800002AF" w:usb1="08476CF8" w:usb2="00000010" w:usb3="00000000" w:csb0="0004000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7074476"/>
      <w:docPartObj>
        <w:docPartGallery w:val="AutoText"/>
      </w:docPartObj>
    </w:sdtPr>
    <w:sdtContent>
      <w:p w14:paraId="60AE6D2E" w14:textId="77777777" w:rsidR="002D052D" w:rsidRDefault="002D052D">
        <w:pPr>
          <w:pStyle w:val="ae"/>
          <w:jc w:val="center"/>
        </w:pPr>
        <w:r>
          <w:fldChar w:fldCharType="begin"/>
        </w:r>
        <w:r>
          <w:instrText>PAGE   \* MERGEFORMAT</w:instrText>
        </w:r>
        <w:r>
          <w:fldChar w:fldCharType="separate"/>
        </w:r>
        <w:r>
          <w:rPr>
            <w:lang w:val="zh-CN"/>
          </w:rPr>
          <w:t>2</w:t>
        </w:r>
        <w:r>
          <w:fldChar w:fldCharType="end"/>
        </w:r>
      </w:p>
    </w:sdtContent>
  </w:sdt>
  <w:p w14:paraId="1E9F71ED" w14:textId="77777777" w:rsidR="002D052D" w:rsidRDefault="002D052D">
    <w:pPr>
      <w:pStyle w:val="ae"/>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2D"/>
    <w:rsid w:val="002D052D"/>
    <w:rsid w:val="006137C8"/>
    <w:rsid w:val="00701966"/>
    <w:rsid w:val="00A53AF9"/>
    <w:rsid w:val="00DA6E57"/>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8B6A8"/>
  <w15:chartTrackingRefBased/>
  <w15:docId w15:val="{01207C70-EAD7-4580-98C5-7BD2745ED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2D052D"/>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2D052D"/>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2D052D"/>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2D052D"/>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2D052D"/>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2D052D"/>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2D052D"/>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2D052D"/>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2D052D"/>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D052D"/>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2D052D"/>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2D052D"/>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2D052D"/>
    <w:rPr>
      <w:rFonts w:cstheme="majorBidi"/>
      <w:color w:val="2F5496" w:themeColor="accent1" w:themeShade="BF"/>
      <w:sz w:val="28"/>
      <w:szCs w:val="28"/>
    </w:rPr>
  </w:style>
  <w:style w:type="character" w:customStyle="1" w:styleId="50">
    <w:name w:val="标题 5 字符"/>
    <w:basedOn w:val="a0"/>
    <w:link w:val="5"/>
    <w:uiPriority w:val="9"/>
    <w:semiHidden/>
    <w:rsid w:val="002D052D"/>
    <w:rPr>
      <w:rFonts w:cstheme="majorBidi"/>
      <w:color w:val="2F5496" w:themeColor="accent1" w:themeShade="BF"/>
      <w:sz w:val="24"/>
    </w:rPr>
  </w:style>
  <w:style w:type="character" w:customStyle="1" w:styleId="60">
    <w:name w:val="标题 6 字符"/>
    <w:basedOn w:val="a0"/>
    <w:link w:val="6"/>
    <w:uiPriority w:val="9"/>
    <w:semiHidden/>
    <w:rsid w:val="002D052D"/>
    <w:rPr>
      <w:rFonts w:cstheme="majorBidi"/>
      <w:b/>
      <w:bCs/>
      <w:color w:val="2F5496" w:themeColor="accent1" w:themeShade="BF"/>
    </w:rPr>
  </w:style>
  <w:style w:type="character" w:customStyle="1" w:styleId="70">
    <w:name w:val="标题 7 字符"/>
    <w:basedOn w:val="a0"/>
    <w:link w:val="7"/>
    <w:uiPriority w:val="9"/>
    <w:semiHidden/>
    <w:rsid w:val="002D052D"/>
    <w:rPr>
      <w:rFonts w:cstheme="majorBidi"/>
      <w:b/>
      <w:bCs/>
      <w:color w:val="595959" w:themeColor="text1" w:themeTint="A6"/>
    </w:rPr>
  </w:style>
  <w:style w:type="character" w:customStyle="1" w:styleId="80">
    <w:name w:val="标题 8 字符"/>
    <w:basedOn w:val="a0"/>
    <w:link w:val="8"/>
    <w:uiPriority w:val="9"/>
    <w:semiHidden/>
    <w:rsid w:val="002D052D"/>
    <w:rPr>
      <w:rFonts w:cstheme="majorBidi"/>
      <w:color w:val="595959" w:themeColor="text1" w:themeTint="A6"/>
    </w:rPr>
  </w:style>
  <w:style w:type="character" w:customStyle="1" w:styleId="90">
    <w:name w:val="标题 9 字符"/>
    <w:basedOn w:val="a0"/>
    <w:link w:val="9"/>
    <w:uiPriority w:val="9"/>
    <w:semiHidden/>
    <w:rsid w:val="002D052D"/>
    <w:rPr>
      <w:rFonts w:eastAsiaTheme="majorEastAsia" w:cstheme="majorBidi"/>
      <w:color w:val="595959" w:themeColor="text1" w:themeTint="A6"/>
    </w:rPr>
  </w:style>
  <w:style w:type="paragraph" w:styleId="a3">
    <w:name w:val="Title"/>
    <w:basedOn w:val="a"/>
    <w:next w:val="a"/>
    <w:link w:val="a4"/>
    <w:uiPriority w:val="10"/>
    <w:qFormat/>
    <w:rsid w:val="002D052D"/>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D052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D052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2D052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D052D"/>
    <w:pPr>
      <w:spacing w:before="160"/>
      <w:jc w:val="center"/>
    </w:pPr>
    <w:rPr>
      <w:i/>
      <w:iCs/>
      <w:color w:val="404040" w:themeColor="text1" w:themeTint="BF"/>
    </w:rPr>
  </w:style>
  <w:style w:type="character" w:customStyle="1" w:styleId="a8">
    <w:name w:val="引用 字符"/>
    <w:basedOn w:val="a0"/>
    <w:link w:val="a7"/>
    <w:uiPriority w:val="29"/>
    <w:rsid w:val="002D052D"/>
    <w:rPr>
      <w:i/>
      <w:iCs/>
      <w:color w:val="404040" w:themeColor="text1" w:themeTint="BF"/>
    </w:rPr>
  </w:style>
  <w:style w:type="paragraph" w:styleId="a9">
    <w:name w:val="List Paragraph"/>
    <w:basedOn w:val="a"/>
    <w:uiPriority w:val="34"/>
    <w:qFormat/>
    <w:rsid w:val="002D052D"/>
    <w:pPr>
      <w:ind w:left="720"/>
      <w:contextualSpacing/>
    </w:pPr>
  </w:style>
  <w:style w:type="character" w:styleId="aa">
    <w:name w:val="Intense Emphasis"/>
    <w:basedOn w:val="a0"/>
    <w:uiPriority w:val="21"/>
    <w:qFormat/>
    <w:rsid w:val="002D052D"/>
    <w:rPr>
      <w:i/>
      <w:iCs/>
      <w:color w:val="2F5496" w:themeColor="accent1" w:themeShade="BF"/>
    </w:rPr>
  </w:style>
  <w:style w:type="paragraph" w:styleId="ab">
    <w:name w:val="Intense Quote"/>
    <w:basedOn w:val="a"/>
    <w:next w:val="a"/>
    <w:link w:val="ac"/>
    <w:uiPriority w:val="30"/>
    <w:qFormat/>
    <w:rsid w:val="002D052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2D052D"/>
    <w:rPr>
      <w:i/>
      <w:iCs/>
      <w:color w:val="2F5496" w:themeColor="accent1" w:themeShade="BF"/>
    </w:rPr>
  </w:style>
  <w:style w:type="character" w:styleId="ad">
    <w:name w:val="Intense Reference"/>
    <w:basedOn w:val="a0"/>
    <w:uiPriority w:val="32"/>
    <w:qFormat/>
    <w:rsid w:val="002D052D"/>
    <w:rPr>
      <w:b/>
      <w:bCs/>
      <w:smallCaps/>
      <w:color w:val="2F5496" w:themeColor="accent1" w:themeShade="BF"/>
      <w:spacing w:val="5"/>
    </w:rPr>
  </w:style>
  <w:style w:type="paragraph" w:styleId="ae">
    <w:name w:val="footer"/>
    <w:basedOn w:val="a"/>
    <w:link w:val="af"/>
    <w:uiPriority w:val="99"/>
    <w:qFormat/>
    <w:rsid w:val="002D052D"/>
    <w:pPr>
      <w:tabs>
        <w:tab w:val="center" w:pos="4153"/>
        <w:tab w:val="right" w:pos="8306"/>
      </w:tabs>
      <w:snapToGrid w:val="0"/>
      <w:spacing w:after="0" w:line="240" w:lineRule="auto"/>
    </w:pPr>
    <w:rPr>
      <w:sz w:val="18"/>
      <w:szCs w:val="18"/>
      <w14:ligatures w14:val="none"/>
    </w:rPr>
  </w:style>
  <w:style w:type="character" w:customStyle="1" w:styleId="af">
    <w:name w:val="页脚 字符"/>
    <w:basedOn w:val="a0"/>
    <w:link w:val="ae"/>
    <w:uiPriority w:val="99"/>
    <w:qFormat/>
    <w:rsid w:val="002D052D"/>
    <w:rPr>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1722</Words>
  <Characters>1791</Characters>
  <Application>Microsoft Office Word</Application>
  <DocSecurity>0</DocSecurity>
  <Lines>127</Lines>
  <Paragraphs>125</Paragraphs>
  <ScaleCrop>false</ScaleCrop>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cp:revision>
  <dcterms:created xsi:type="dcterms:W3CDTF">2025-10-31T07:08:00Z</dcterms:created>
  <dcterms:modified xsi:type="dcterms:W3CDTF">2025-10-31T07:09:00Z</dcterms:modified>
</cp:coreProperties>
</file>