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版本号：SXHC2025-29220251103001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蓝田县重点水源地等生活污水处理设施运营服务项目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SXHC2025-292</w:t>
      </w:r>
      <w:r>
        <w:br/>
      </w:r>
      <w:r>
        <w:br/>
      </w:r>
      <w:r>
        <w:br/>
      </w:r>
    </w:p>
    <w:p>
      <w:pPr>
        <w:pStyle w:val="null3"/>
        <w:jc w:val="center"/>
        <w:outlineLvl w:val="2"/>
      </w:pPr>
      <w:r>
        <w:rPr>
          <w:rFonts w:ascii="仿宋_GB2312" w:hAnsi="仿宋_GB2312" w:cs="仿宋_GB2312" w:eastAsia="仿宋_GB2312"/>
          <w:sz w:val="28"/>
          <w:b/>
        </w:rPr>
        <w:t>西安市蓝田县生态环境局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西安市蓝田县生态环境局</w:t>
      </w:r>
      <w:r>
        <w:rPr>
          <w:rFonts w:ascii="仿宋_GB2312" w:hAnsi="仿宋_GB2312" w:cs="仿宋_GB2312" w:eastAsia="仿宋_GB2312"/>
        </w:rPr>
        <w:t>委托，拟对</w:t>
      </w:r>
      <w:r>
        <w:rPr>
          <w:rFonts w:ascii="仿宋_GB2312" w:hAnsi="仿宋_GB2312" w:cs="仿宋_GB2312" w:eastAsia="仿宋_GB2312"/>
        </w:rPr>
        <w:t>蓝田县重点水源地等生活污水处理设施运营服务项目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SXHC2025-292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蓝田县重点水源地等生活污水处理设施运营服务项目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蓝田县重点水源地等生活污水处理设施运营服务。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采购包1（蓝田县重点水源地等生活污水处理设施运营服务项目）：属于专门面向中小企业采购。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西安市蓝田县生态环境局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西安市蓝田县蓝水路24号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029-82829599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采购包1：3,813,300.00元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考《国家计委关于印发&lt;招标代理服务收费管理暂行办法&gt;的通知》（计价格〔2002〕1980号）及《国家发改委关于降低部分建设项目收费标准规范收费行为等有关问题的通知》（发改价格〔2011〕534号）规定按标准收取，不足6000元，按6000元计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西安市蓝田县生态环境局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西安市蓝田县生态环境局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西安市蓝田县生态环境局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蓝田县重点水源地等生活污水处理设施运营服务。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3,813,300.00</w:t>
      </w:r>
    </w:p>
    <w:p>
      <w:pPr>
        <w:pStyle w:val="null3"/>
      </w:pPr>
      <w:r>
        <w:rPr>
          <w:rFonts w:ascii="仿宋_GB2312" w:hAnsi="仿宋_GB2312" w:cs="仿宋_GB2312" w:eastAsia="仿宋_GB2312"/>
        </w:rPr>
        <w:t>采购包最高限价（元）: 3,813,300.00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蓝田县重点水源地等生活污水处理设施运营服务项目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3,813,300.00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标的名称：蓝田县重点水源地等生活污水处理设施运营服务项目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30" w:firstLine="440"/>
              <w:jc w:val="both"/>
            </w:pPr>
            <w:r>
              <w:rPr>
                <w:rFonts w:ascii="仿宋_GB2312" w:hAnsi="仿宋_GB2312" w:cs="仿宋_GB2312" w:eastAsia="仿宋_GB2312"/>
                <w:sz w:val="22"/>
              </w:rPr>
              <w:t>一、</w:t>
            </w:r>
            <w:r>
              <w:rPr>
                <w:rFonts w:ascii="仿宋_GB2312" w:hAnsi="仿宋_GB2312" w:cs="仿宋_GB2312" w:eastAsia="仿宋_GB2312"/>
                <w:sz w:val="22"/>
                <w:b/>
              </w:rPr>
              <w:t>基本情况</w:t>
            </w:r>
          </w:p>
          <w:p>
            <w:pPr>
              <w:pStyle w:val="null3"/>
              <w:ind w:firstLine="432"/>
              <w:jc w:val="both"/>
            </w:pPr>
            <w:r>
              <w:rPr>
                <w:rFonts w:ascii="仿宋_GB2312" w:hAnsi="仿宋_GB2312" w:cs="仿宋_GB2312" w:eastAsia="仿宋_GB2312"/>
                <w:sz w:val="22"/>
              </w:rPr>
              <w:t>本项目农村污水处理设施运维站点共</w:t>
            </w:r>
            <w:r>
              <w:rPr>
                <w:rFonts w:ascii="仿宋_GB2312" w:hAnsi="仿宋_GB2312" w:cs="仿宋_GB2312" w:eastAsia="仿宋_GB2312"/>
                <w:sz w:val="21"/>
              </w:rPr>
              <w:t xml:space="preserve"> </w:t>
            </w:r>
            <w:r>
              <w:rPr>
                <w:rFonts w:ascii="仿宋_GB2312" w:hAnsi="仿宋_GB2312" w:cs="仿宋_GB2312" w:eastAsia="仿宋_GB2312"/>
                <w:sz w:val="22"/>
              </w:rPr>
              <w:t>57</w:t>
            </w:r>
            <w:r>
              <w:rPr>
                <w:rFonts w:ascii="仿宋_GB2312" w:hAnsi="仿宋_GB2312" w:cs="仿宋_GB2312" w:eastAsia="仿宋_GB2312"/>
                <w:sz w:val="21"/>
              </w:rPr>
              <w:t xml:space="preserve"> </w:t>
            </w:r>
            <w:r>
              <w:rPr>
                <w:rFonts w:ascii="仿宋_GB2312" w:hAnsi="仿宋_GB2312" w:cs="仿宋_GB2312" w:eastAsia="仿宋_GB2312"/>
                <w:sz w:val="22"/>
              </w:rPr>
              <w:t>座。其中：农村生活污</w:t>
            </w:r>
            <w:r>
              <w:rPr>
                <w:rFonts w:ascii="仿宋_GB2312" w:hAnsi="仿宋_GB2312" w:cs="仿宋_GB2312" w:eastAsia="仿宋_GB2312"/>
                <w:sz w:val="22"/>
              </w:rPr>
              <w:t>水处理设施终端</w:t>
            </w:r>
            <w:r>
              <w:rPr>
                <w:rFonts w:ascii="仿宋_GB2312" w:hAnsi="仿宋_GB2312" w:cs="仿宋_GB2312" w:eastAsia="仿宋_GB2312"/>
                <w:sz w:val="21"/>
              </w:rPr>
              <w:t xml:space="preserve"> </w:t>
            </w:r>
            <w:r>
              <w:rPr>
                <w:rFonts w:ascii="仿宋_GB2312" w:hAnsi="仿宋_GB2312" w:cs="仿宋_GB2312" w:eastAsia="仿宋_GB2312"/>
                <w:sz w:val="22"/>
              </w:rPr>
              <w:t>39</w:t>
            </w:r>
            <w:r>
              <w:rPr>
                <w:rFonts w:ascii="仿宋_GB2312" w:hAnsi="仿宋_GB2312" w:cs="仿宋_GB2312" w:eastAsia="仿宋_GB2312"/>
                <w:sz w:val="21"/>
              </w:rPr>
              <w:t xml:space="preserve"> </w:t>
            </w:r>
            <w:r>
              <w:rPr>
                <w:rFonts w:ascii="仿宋_GB2312" w:hAnsi="仿宋_GB2312" w:cs="仿宋_GB2312" w:eastAsia="仿宋_GB2312"/>
                <w:sz w:val="22"/>
              </w:rPr>
              <w:t>座，污水提升泵站</w:t>
            </w:r>
            <w:r>
              <w:rPr>
                <w:rFonts w:ascii="仿宋_GB2312" w:hAnsi="仿宋_GB2312" w:cs="仿宋_GB2312" w:eastAsia="仿宋_GB2312"/>
                <w:sz w:val="21"/>
              </w:rPr>
              <w:t xml:space="preserve"> </w:t>
            </w:r>
            <w:r>
              <w:rPr>
                <w:rFonts w:ascii="仿宋_GB2312" w:hAnsi="仿宋_GB2312" w:cs="仿宋_GB2312" w:eastAsia="仿宋_GB2312"/>
                <w:sz w:val="22"/>
              </w:rPr>
              <w:t>9</w:t>
            </w:r>
            <w:r>
              <w:rPr>
                <w:rFonts w:ascii="仿宋_GB2312" w:hAnsi="仿宋_GB2312" w:cs="仿宋_GB2312" w:eastAsia="仿宋_GB2312"/>
                <w:sz w:val="21"/>
              </w:rPr>
              <w:t xml:space="preserve"> </w:t>
            </w:r>
            <w:r>
              <w:rPr>
                <w:rFonts w:ascii="仿宋_GB2312" w:hAnsi="仿宋_GB2312" w:cs="仿宋_GB2312" w:eastAsia="仿宋_GB2312"/>
                <w:sz w:val="22"/>
              </w:rPr>
              <w:t>座，污水处理收集池</w:t>
            </w:r>
            <w:r>
              <w:rPr>
                <w:rFonts w:ascii="仿宋_GB2312" w:hAnsi="仿宋_GB2312" w:cs="仿宋_GB2312" w:eastAsia="仿宋_GB2312"/>
                <w:sz w:val="21"/>
              </w:rPr>
              <w:t xml:space="preserve"> </w:t>
            </w:r>
            <w:r>
              <w:rPr>
                <w:rFonts w:ascii="仿宋_GB2312" w:hAnsi="仿宋_GB2312" w:cs="仿宋_GB2312" w:eastAsia="仿宋_GB2312"/>
                <w:sz w:val="22"/>
              </w:rPr>
              <w:t>9</w:t>
            </w:r>
            <w:r>
              <w:rPr>
                <w:rFonts w:ascii="仿宋_GB2312" w:hAnsi="仿宋_GB2312" w:cs="仿宋_GB2312" w:eastAsia="仿宋_GB2312"/>
                <w:sz w:val="21"/>
              </w:rPr>
              <w:t xml:space="preserve"> </w:t>
            </w:r>
            <w:r>
              <w:rPr>
                <w:rFonts w:ascii="仿宋_GB2312" w:hAnsi="仿宋_GB2312" w:cs="仿宋_GB2312" w:eastAsia="仿宋_GB2312"/>
                <w:sz w:val="22"/>
              </w:rPr>
              <w:t>座，</w:t>
            </w:r>
            <w:r>
              <w:rPr>
                <w:rFonts w:ascii="仿宋_GB2312" w:hAnsi="仿宋_GB2312" w:cs="仿宋_GB2312" w:eastAsia="仿宋_GB2312"/>
                <w:sz w:val="22"/>
              </w:rPr>
              <w:t>污水处理收集管网</w:t>
            </w:r>
            <w:r>
              <w:rPr>
                <w:rFonts w:ascii="仿宋_GB2312" w:hAnsi="仿宋_GB2312" w:cs="仿宋_GB2312" w:eastAsia="仿宋_GB2312"/>
                <w:sz w:val="22"/>
              </w:rPr>
              <w:t>32.5</w:t>
            </w:r>
            <w:r>
              <w:rPr>
                <w:rFonts w:ascii="仿宋_GB2312" w:hAnsi="仿宋_GB2312" w:cs="仿宋_GB2312" w:eastAsia="仿宋_GB2312"/>
                <w:sz w:val="22"/>
              </w:rPr>
              <w:t>km</w:t>
            </w:r>
            <w:r>
              <w:rPr>
                <w:rFonts w:ascii="仿宋_GB2312" w:hAnsi="仿宋_GB2312" w:cs="仿宋_GB2312" w:eastAsia="仿宋_GB2312"/>
                <w:sz w:val="22"/>
              </w:rPr>
              <w:t>（包含辋川、葛牌及汤峪镇污水管网</w:t>
            </w:r>
            <w:r>
              <w:rPr>
                <w:rFonts w:ascii="仿宋_GB2312" w:hAnsi="仿宋_GB2312" w:cs="仿宋_GB2312" w:eastAsia="仿宋_GB2312"/>
                <w:sz w:val="22"/>
              </w:rPr>
              <w:t>），</w:t>
            </w:r>
            <w:r>
              <w:rPr>
                <w:rFonts w:ascii="仿宋_GB2312" w:hAnsi="仿宋_GB2312" w:cs="仿宋_GB2312" w:eastAsia="仿宋_GB2312"/>
                <w:sz w:val="22"/>
              </w:rPr>
              <w:t>日处理能力共计</w:t>
            </w:r>
            <w:r>
              <w:rPr>
                <w:rFonts w:ascii="仿宋_GB2312" w:hAnsi="仿宋_GB2312" w:cs="仿宋_GB2312" w:eastAsia="仿宋_GB2312"/>
                <w:sz w:val="21"/>
              </w:rPr>
              <w:t xml:space="preserve"> </w:t>
            </w:r>
            <w:r>
              <w:rPr>
                <w:rFonts w:ascii="仿宋_GB2312" w:hAnsi="仿宋_GB2312" w:cs="仿宋_GB2312" w:eastAsia="仿宋_GB2312"/>
                <w:sz w:val="22"/>
              </w:rPr>
              <w:t>1196</w:t>
            </w:r>
            <w:r>
              <w:rPr>
                <w:rFonts w:ascii="仿宋_GB2312" w:hAnsi="仿宋_GB2312" w:cs="仿宋_GB2312" w:eastAsia="仿宋_GB2312"/>
                <w:sz w:val="22"/>
              </w:rPr>
              <w:t>m³</w:t>
            </w:r>
            <w:r>
              <w:rPr>
                <w:rFonts w:ascii="仿宋_GB2312" w:hAnsi="仿宋_GB2312" w:cs="仿宋_GB2312" w:eastAsia="仿宋_GB2312"/>
                <w:sz w:val="22"/>
              </w:rPr>
              <w:t>/d；分布在蓝田县葛牌镇、辋川镇、汤峪镇、</w:t>
            </w:r>
            <w:r>
              <w:rPr>
                <w:rFonts w:ascii="仿宋_GB2312" w:hAnsi="仿宋_GB2312" w:cs="仿宋_GB2312" w:eastAsia="仿宋_GB2312"/>
                <w:sz w:val="22"/>
              </w:rPr>
              <w:t>三里镇、厚镇、小寨镇、安村镇、普化镇、焦岱镇、蓝关街办</w:t>
            </w:r>
            <w:r>
              <w:rPr>
                <w:rFonts w:ascii="仿宋_GB2312" w:hAnsi="仿宋_GB2312" w:cs="仿宋_GB2312" w:eastAsia="仿宋_GB2312"/>
                <w:sz w:val="21"/>
              </w:rPr>
              <w:t xml:space="preserve"> </w:t>
            </w:r>
            <w:r>
              <w:rPr>
                <w:rFonts w:ascii="仿宋_GB2312" w:hAnsi="仿宋_GB2312" w:cs="仿宋_GB2312" w:eastAsia="仿宋_GB2312"/>
                <w:sz w:val="22"/>
              </w:rPr>
              <w:t>10</w:t>
            </w:r>
            <w:r>
              <w:rPr>
                <w:rFonts w:ascii="仿宋_GB2312" w:hAnsi="仿宋_GB2312" w:cs="仿宋_GB2312" w:eastAsia="仿宋_GB2312"/>
                <w:sz w:val="21"/>
              </w:rPr>
              <w:t xml:space="preserve"> </w:t>
            </w:r>
            <w:r>
              <w:rPr>
                <w:rFonts w:ascii="仿宋_GB2312" w:hAnsi="仿宋_GB2312" w:cs="仿宋_GB2312" w:eastAsia="仿宋_GB2312"/>
                <w:sz w:val="22"/>
              </w:rPr>
              <w:t>个乡镇（详见下表）。</w:t>
            </w:r>
            <w:r>
              <w:br/>
            </w:r>
            <w:r>
              <w:rPr>
                <w:rFonts w:ascii="仿宋_GB2312" w:hAnsi="仿宋_GB2312" w:cs="仿宋_GB2312" w:eastAsia="仿宋_GB2312"/>
                <w:sz w:val="22"/>
              </w:rPr>
              <w:t xml:space="preserve">    </w:t>
            </w:r>
            <w:r>
              <w:rPr>
                <w:rFonts w:ascii="仿宋_GB2312" w:hAnsi="仿宋_GB2312" w:cs="仿宋_GB2312" w:eastAsia="仿宋_GB2312"/>
                <w:sz w:val="22"/>
              </w:rPr>
              <w:t>其中葛牌镇污水处理终端</w:t>
            </w:r>
            <w:r>
              <w:rPr>
                <w:rFonts w:ascii="仿宋_GB2312" w:hAnsi="仿宋_GB2312" w:cs="仿宋_GB2312" w:eastAsia="仿宋_GB2312"/>
                <w:sz w:val="22"/>
              </w:rPr>
              <w:t>12座，提升泵站 4 座；辋川镇污水处理终端 8 座，污水处理规模共计 2 95</w:t>
            </w:r>
            <w:r>
              <w:rPr>
                <w:rFonts w:ascii="仿宋_GB2312" w:hAnsi="仿宋_GB2312" w:cs="仿宋_GB2312" w:eastAsia="仿宋_GB2312"/>
                <w:sz w:val="22"/>
              </w:rPr>
              <w:t>m³</w:t>
            </w:r>
            <w:r>
              <w:rPr>
                <w:rFonts w:ascii="仿宋_GB2312" w:hAnsi="仿宋_GB2312" w:cs="仿宋_GB2312" w:eastAsia="仿宋_GB2312"/>
                <w:sz w:val="22"/>
              </w:rPr>
              <w:t>/d。汤峪镇污水处理终端 5 座，污水收集池 3 座；小寨镇污水处理终端 2 座，污水收集池 6 座，焦岱镇污水处理终端 3 座，提升泵站 2 座，污水处理规模共计511</w:t>
            </w:r>
            <w:r>
              <w:rPr>
                <w:rFonts w:ascii="仿宋_GB2312" w:hAnsi="仿宋_GB2312" w:cs="仿宋_GB2312" w:eastAsia="仿宋_GB2312"/>
                <w:sz w:val="22"/>
              </w:rPr>
              <w:t>m³</w:t>
            </w:r>
            <w:r>
              <w:rPr>
                <w:rFonts w:ascii="仿宋_GB2312" w:hAnsi="仿宋_GB2312" w:cs="仿宋_GB2312" w:eastAsia="仿宋_GB2312"/>
                <w:sz w:val="22"/>
              </w:rPr>
              <w:t>/d。蓝关街办、安村镇、厚镇、普化及三里镇污水处理终端 9 座，提升泵站 3 座，涝池曝气设施 2 座，污水处理规模共计390</w:t>
            </w:r>
            <w:r>
              <w:rPr>
                <w:rFonts w:ascii="仿宋_GB2312" w:hAnsi="仿宋_GB2312" w:cs="仿宋_GB2312" w:eastAsia="仿宋_GB2312"/>
                <w:sz w:val="22"/>
              </w:rPr>
              <w:t>m³</w:t>
            </w:r>
            <w:r>
              <w:rPr>
                <w:rFonts w:ascii="仿宋_GB2312" w:hAnsi="仿宋_GB2312" w:cs="仿宋_GB2312" w:eastAsia="仿宋_GB2312"/>
                <w:sz w:val="22"/>
              </w:rPr>
              <w:t>/d。</w:t>
            </w:r>
          </w:p>
          <w:p>
            <w:pPr>
              <w:pStyle w:val="null3"/>
              <w:spacing w:before="75"/>
              <w:jc w:val="center"/>
            </w:pP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农村生活污水处理设施清单</w:t>
            </w:r>
          </w:p>
          <w:tbl>
            <w:tblPr>
              <w:tblBorders>
                <w:top w:val="none" w:color="000000" w:sz="4"/>
                <w:left w:val="none" w:color="000000" w:sz="4"/>
                <w:bottom w:val="none" w:color="000000" w:sz="4"/>
                <w:right w:val="none" w:color="000000" w:sz="4"/>
                <w:insideH w:val="none"/>
                <w:insideV w:val="none"/>
              </w:tblBorders>
            </w:tblPr>
            <w:tblGrid>
              <w:gridCol w:w="166"/>
              <w:gridCol w:w="305"/>
              <w:gridCol w:w="224"/>
              <w:gridCol w:w="255"/>
              <w:gridCol w:w="4"/>
              <w:gridCol w:w="299"/>
              <w:gridCol w:w="207"/>
              <w:gridCol w:w="138"/>
              <w:gridCol w:w="461"/>
              <w:gridCol w:w="7"/>
              <w:gridCol w:w="485"/>
            </w:tblGrid>
            <w:tr>
              <w:tc>
                <w:tcPr>
                  <w:tcW w:type="dxa" w:w="1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序号</w:t>
                  </w:r>
                </w:p>
              </w:tc>
              <w:tc>
                <w:tcPr>
                  <w:tcW w:type="dxa" w:w="3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设施名称</w:t>
                  </w:r>
                </w:p>
              </w:tc>
              <w:tc>
                <w:tcPr>
                  <w:tcW w:type="dxa" w:w="2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设施</w:t>
                  </w:r>
                </w:p>
                <w:p>
                  <w:pPr>
                    <w:pStyle w:val="null3"/>
                    <w:jc w:val="center"/>
                  </w:pPr>
                  <w:r>
                    <w:rPr>
                      <w:rFonts w:ascii="仿宋_GB2312" w:hAnsi="仿宋_GB2312" w:cs="仿宋_GB2312" w:eastAsia="仿宋_GB2312"/>
                      <w:sz w:val="22"/>
                    </w:rPr>
                    <w:t>所在镇</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设施</w:t>
                  </w:r>
                </w:p>
                <w:p>
                  <w:pPr>
                    <w:pStyle w:val="null3"/>
                    <w:jc w:val="center"/>
                  </w:pPr>
                  <w:r>
                    <w:rPr>
                      <w:rFonts w:ascii="仿宋_GB2312" w:hAnsi="仿宋_GB2312" w:cs="仿宋_GB2312" w:eastAsia="仿宋_GB2312"/>
                      <w:sz w:val="22"/>
                    </w:rPr>
                    <w:t>所在村</w:t>
                  </w:r>
                </w:p>
              </w:tc>
              <w:tc>
                <w:tcPr>
                  <w:tcW w:type="dxa" w:w="30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服务区域</w:t>
                  </w:r>
                </w:p>
              </w:tc>
              <w:tc>
                <w:tcPr>
                  <w:tcW w:type="dxa" w:w="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设计处理量</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m3/d）</w:t>
                  </w:r>
                </w:p>
              </w:tc>
              <w:tc>
                <w:tcPr>
                  <w:tcW w:type="dxa" w:w="1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数量</w:t>
                  </w:r>
                </w:p>
                <w:p>
                  <w:pPr>
                    <w:pStyle w:val="null3"/>
                    <w:jc w:val="center"/>
                  </w:pPr>
                  <w:r>
                    <w:rPr>
                      <w:rFonts w:ascii="仿宋_GB2312" w:hAnsi="仿宋_GB2312" w:cs="仿宋_GB2312" w:eastAsia="仿宋_GB2312"/>
                      <w:sz w:val="22"/>
                    </w:rPr>
                    <w:t>/座</w:t>
                  </w:r>
                </w:p>
              </w:tc>
              <w:tc>
                <w:tcPr>
                  <w:tcW w:type="dxa" w:w="46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处理工艺模式</w:t>
                  </w:r>
                </w:p>
              </w:tc>
              <w:tc>
                <w:tcPr>
                  <w:tcW w:type="dxa" w:w="4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出水水质标准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一</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生活污水处理终端</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葛牌村生活污水处理站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葛牌村集体小学及镇区</w:t>
                  </w:r>
                  <w:r>
                    <w:rPr>
                      <w:rFonts w:ascii="仿宋_GB2312" w:hAnsi="仿宋_GB2312" w:cs="仿宋_GB2312" w:eastAsia="仿宋_GB2312"/>
                      <w:sz w:val="22"/>
                    </w:rPr>
                    <w:t>16户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+MBR 地埋生活污水处理设施+人工湿地+蓄水池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化坪分散生活污水处理点</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化坪村东西侧</w:t>
                  </w:r>
                  <w:r>
                    <w:rPr>
                      <w:rFonts w:ascii="仿宋_GB2312" w:hAnsi="仿宋_GB2312" w:cs="仿宋_GB2312" w:eastAsia="仿宋_GB2312"/>
                      <w:sz w:val="22"/>
                    </w:rPr>
                    <w:t>12户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化坪分散生活污水处理点</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化坪村隧道口</w:t>
                  </w:r>
                  <w:r>
                    <w:rPr>
                      <w:rFonts w:ascii="仿宋_GB2312" w:hAnsi="仿宋_GB2312" w:cs="仿宋_GB2312" w:eastAsia="仿宋_GB2312"/>
                      <w:sz w:val="22"/>
                    </w:rPr>
                    <w:t>4户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阳坡村分散生活污水处理点</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阳坡村隧道口</w:t>
                  </w:r>
                  <w:r>
                    <w:rPr>
                      <w:rFonts w:ascii="仿宋_GB2312" w:hAnsi="仿宋_GB2312" w:cs="仿宋_GB2312" w:eastAsia="仿宋_GB2312"/>
                      <w:sz w:val="22"/>
                    </w:rPr>
                    <w:t>6户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阳坡二组生活污水处理站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阳坡一二组</w:t>
                  </w:r>
                  <w:r>
                    <w:rPr>
                      <w:rFonts w:ascii="仿宋_GB2312" w:hAnsi="仿宋_GB2312" w:cs="仿宋_GB2312" w:eastAsia="仿宋_GB2312"/>
                      <w:sz w:val="22"/>
                    </w:rPr>
                    <w:t>103户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凉水沟生活污水处理站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凉水沟村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凉沟沟村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7</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阳坡四组生活污水处理站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阳坡四组</w:t>
                  </w:r>
                </w:p>
                <w:p>
                  <w:pPr>
                    <w:pStyle w:val="null3"/>
                    <w:jc w:val="center"/>
                  </w:pPr>
                  <w:r>
                    <w:rPr>
                      <w:rFonts w:ascii="仿宋_GB2312" w:hAnsi="仿宋_GB2312" w:cs="仿宋_GB2312" w:eastAsia="仿宋_GB2312"/>
                      <w:sz w:val="22"/>
                    </w:rPr>
                    <w:t>54 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阳坡五组生活污水处理站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阳坡五组</w:t>
                  </w:r>
                </w:p>
                <w:p>
                  <w:pPr>
                    <w:pStyle w:val="null3"/>
                    <w:jc w:val="center"/>
                  </w:pPr>
                  <w:r>
                    <w:rPr>
                      <w:rFonts w:ascii="仿宋_GB2312" w:hAnsi="仿宋_GB2312" w:cs="仿宋_GB2312" w:eastAsia="仿宋_GB2312"/>
                      <w:sz w:val="22"/>
                    </w:rPr>
                    <w:t>58 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9</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化坪二组生活污水处理站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化坪二组</w:t>
                  </w:r>
                </w:p>
                <w:p>
                  <w:pPr>
                    <w:pStyle w:val="null3"/>
                    <w:jc w:val="center"/>
                  </w:pPr>
                  <w:r>
                    <w:rPr>
                      <w:rFonts w:ascii="仿宋_GB2312" w:hAnsi="仿宋_GB2312" w:cs="仿宋_GB2312" w:eastAsia="仿宋_GB2312"/>
                      <w:sz w:val="22"/>
                    </w:rPr>
                    <w:t>21 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阳坡五组西生活污水处理站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阳坡五组西侧</w:t>
                  </w:r>
                  <w:r>
                    <w:rPr>
                      <w:rFonts w:ascii="仿宋_GB2312" w:hAnsi="仿宋_GB2312" w:cs="仿宋_GB2312" w:eastAsia="仿宋_GB2312"/>
                      <w:sz w:val="22"/>
                    </w:rPr>
                    <w:t>20户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11</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什字村生活污水处理站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什字村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什字村三组</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+净化槽+人工湿地+蓄水池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12</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黄沙沟生活污水处理站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黄沙沟村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雷家和什字村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+调节池+MBR 地下一体化处理设备+人工湿地+蓄水池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13</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前梁生活污水处理点</w:t>
                  </w:r>
                  <w:r>
                    <w:rPr>
                      <w:rFonts w:ascii="仿宋_GB2312" w:hAnsi="仿宋_GB2312" w:cs="仿宋_GB2312" w:eastAsia="仿宋_GB2312"/>
                      <w:sz w:val="22"/>
                    </w:rPr>
                    <w:t>1#</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r>
                    <w:rPr>
                      <w:rFonts w:ascii="仿宋_GB2312" w:hAnsi="仿宋_GB2312" w:cs="仿宋_GB2312" w:eastAsia="仿宋_GB2312"/>
                      <w:sz w:val="22"/>
                    </w:rPr>
                    <w:t>8户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14</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前梁生活污水处理点</w:t>
                  </w:r>
                  <w:r>
                    <w:rPr>
                      <w:rFonts w:ascii="仿宋_GB2312" w:hAnsi="仿宋_GB2312" w:cs="仿宋_GB2312" w:eastAsia="仿宋_GB2312"/>
                      <w:sz w:val="22"/>
                    </w:rPr>
                    <w:t>2#</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r>
                    <w:rPr>
                      <w:rFonts w:ascii="仿宋_GB2312" w:hAnsi="仿宋_GB2312" w:cs="仿宋_GB2312" w:eastAsia="仿宋_GB2312"/>
                      <w:sz w:val="22"/>
                    </w:rPr>
                    <w:t>8户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15</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前梁生活污水处理点</w:t>
                  </w:r>
                  <w:r>
                    <w:rPr>
                      <w:rFonts w:ascii="仿宋_GB2312" w:hAnsi="仿宋_GB2312" w:cs="仿宋_GB2312" w:eastAsia="仿宋_GB2312"/>
                      <w:sz w:val="22"/>
                    </w:rPr>
                    <w:t>3#</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p>
              </w:tc>
              <w:tc>
                <w:tcPr>
                  <w:tcW w:type="dxa" w:w="30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r>
                    <w:rPr>
                      <w:rFonts w:ascii="仿宋_GB2312" w:hAnsi="仿宋_GB2312" w:cs="仿宋_GB2312" w:eastAsia="仿宋_GB2312"/>
                      <w:sz w:val="22"/>
                    </w:rPr>
                    <w:t>11户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16</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前梁生活污水处理点</w:t>
                  </w:r>
                  <w:r>
                    <w:rPr>
                      <w:rFonts w:ascii="仿宋_GB2312" w:hAnsi="仿宋_GB2312" w:cs="仿宋_GB2312" w:eastAsia="仿宋_GB2312"/>
                      <w:sz w:val="22"/>
                    </w:rPr>
                    <w:t>4#</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前梁村</w:t>
                  </w:r>
                  <w:r>
                    <w:rPr>
                      <w:rFonts w:ascii="仿宋_GB2312" w:hAnsi="仿宋_GB2312" w:cs="仿宋_GB2312" w:eastAsia="仿宋_GB2312"/>
                      <w:sz w:val="22"/>
                    </w:rPr>
                    <w:t>6户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17</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印沟村上游生活污水处理站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印沟</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印沟村上游</w:t>
                  </w:r>
                  <w:r>
                    <w:rPr>
                      <w:rFonts w:ascii="仿宋_GB2312" w:hAnsi="仿宋_GB2312" w:cs="仿宋_GB2312" w:eastAsia="仿宋_GB2312"/>
                      <w:sz w:val="22"/>
                    </w:rPr>
                    <w:t>57户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18</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印沟村下游生活污水处理站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印沟</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印沟村下游</w:t>
                  </w:r>
                  <w:r>
                    <w:rPr>
                      <w:rFonts w:ascii="仿宋_GB2312" w:hAnsi="仿宋_GB2312" w:cs="仿宋_GB2312" w:eastAsia="仿宋_GB2312"/>
                      <w:sz w:val="22"/>
                    </w:rPr>
                    <w:t>45户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19</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冷水沟上游生活污水处理站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冷水沟村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冷水沟村上游</w:t>
                  </w:r>
                  <w:r>
                    <w:rPr>
                      <w:rFonts w:ascii="仿宋_GB2312" w:hAnsi="仿宋_GB2312" w:cs="仿宋_GB2312" w:eastAsia="仿宋_GB2312"/>
                      <w:sz w:val="22"/>
                    </w:rPr>
                    <w:t>18 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冷水沟下游生活污水处理站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辋川镇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冷水沟村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冷水沟村下游</w:t>
                  </w:r>
                  <w:r>
                    <w:rPr>
                      <w:rFonts w:ascii="仿宋_GB2312" w:hAnsi="仿宋_GB2312" w:cs="仿宋_GB2312" w:eastAsia="仿宋_GB2312"/>
                      <w:sz w:val="22"/>
                    </w:rPr>
                    <w:t>16 户</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21</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汤二生活污水处理站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汤二村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汤二村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+MBR 地埋生活污水处理设施+人工湿地+蓄水池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22</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汤一生活污水处理站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汤一村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汤一村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+MBR 地埋生活污水处理设施+人工湿地+蓄水池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23</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汤三生活污水处理站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汤三村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汤三村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+MBR 地埋生活污水处理设施+人工湿地+蓄水池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24</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老凹沟村生活污水处理站</w:t>
                  </w:r>
                  <w:r>
                    <w:rPr>
                      <w:rFonts w:ascii="仿宋_GB2312" w:hAnsi="仿宋_GB2312" w:cs="仿宋_GB2312" w:eastAsia="仿宋_GB2312"/>
                      <w:sz w:val="22"/>
                    </w:rPr>
                    <w:t>1#</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老凹沟村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老凹沟村北</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25</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老凹沟村生活污水处理站</w:t>
                  </w:r>
                  <w:r>
                    <w:rPr>
                      <w:rFonts w:ascii="仿宋_GB2312" w:hAnsi="仿宋_GB2312" w:cs="仿宋_GB2312" w:eastAsia="仿宋_GB2312"/>
                      <w:sz w:val="22"/>
                    </w:rPr>
                    <w:t>2#</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老凹沟村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老凹沟村南</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+合并净化槽+蓄水池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26</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小寨镇董岭村污水处理站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董岭村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董岭村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格栅池</w:t>
                  </w:r>
                  <w:r>
                    <w:rPr>
                      <w:rFonts w:ascii="仿宋_GB2312" w:hAnsi="仿宋_GB2312" w:cs="仿宋_GB2312" w:eastAsia="仿宋_GB2312"/>
                      <w:sz w:val="22"/>
                    </w:rPr>
                    <w:t>+调节池+AAO 地下微动力一体化设备+紫外消毒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27</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下岱峪村生活污水处理站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w:t>
                  </w:r>
                  <w:r>
                    <w:rPr>
                      <w:rFonts w:ascii="仿宋_GB2312" w:hAnsi="仿宋_GB2312" w:cs="仿宋_GB2312" w:eastAsia="仿宋_GB2312"/>
                      <w:sz w:val="22"/>
                    </w:rPr>
                    <w:t>+AAO 一体化处理地埋设备+人工湿地+蓄水池</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28</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蓝关街办薛家村</w:t>
                  </w:r>
                  <w:r>
                    <w:rPr>
                      <w:rFonts w:ascii="仿宋_GB2312" w:hAnsi="仿宋_GB2312" w:cs="仿宋_GB2312" w:eastAsia="仿宋_GB2312"/>
                      <w:sz w:val="22"/>
                    </w:rPr>
                    <w:t>1#污水处理站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蓝关街办</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薛家村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薛家村北区</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地下一体化处理设备+人工湿地+紫外消毒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29</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薛家村</w:t>
                  </w:r>
                  <w:r>
                    <w:rPr>
                      <w:rFonts w:ascii="仿宋_GB2312" w:hAnsi="仿宋_GB2312" w:cs="仿宋_GB2312" w:eastAsia="仿宋_GB2312"/>
                      <w:sz w:val="22"/>
                    </w:rPr>
                    <w:t>2#污水处理站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蓝关街办</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薛家村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薛家村南区</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地下一体化处理设备+人工湿地+紫外消毒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30</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安村镇巨东村污水处理站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安村镇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巨东村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巨东村及安村镇</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格栅池</w:t>
                  </w:r>
                  <w:r>
                    <w:rPr>
                      <w:rFonts w:ascii="仿宋_GB2312" w:hAnsi="仿宋_GB2312" w:cs="仿宋_GB2312" w:eastAsia="仿宋_GB2312"/>
                      <w:sz w:val="22"/>
                    </w:rPr>
                    <w:t>+调节池+AAO 地下微动力一体化设备+紫外消毒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31</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厚镇南街村污水处理站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厚镇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南街村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南街村二组及镇区</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地上一体化处理+人工湿地+紫外消毒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32</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三里镇桂张村污水处理站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三里镇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桂张村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桂张村四组及五组</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地上一体化处理+人工湿地+紫外消毒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33</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焦岱镇陈家沟村</w:t>
                  </w:r>
                  <w:r>
                    <w:rPr>
                      <w:rFonts w:ascii="仿宋_GB2312" w:hAnsi="仿宋_GB2312" w:cs="仿宋_GB2312" w:eastAsia="仿宋_GB2312"/>
                      <w:sz w:val="22"/>
                    </w:rPr>
                    <w:t>1#污水处理站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地上一体化处理+人工湿地+紫外消毒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34</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焦岱镇陈家沟村</w:t>
                  </w:r>
                  <w:r>
                    <w:rPr>
                      <w:rFonts w:ascii="仿宋_GB2312" w:hAnsi="仿宋_GB2312" w:cs="仿宋_GB2312" w:eastAsia="仿宋_GB2312"/>
                      <w:sz w:val="22"/>
                    </w:rPr>
                    <w:t>2#污水处理站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35</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焦岱镇陈家沟村</w:t>
                  </w:r>
                  <w:r>
                    <w:rPr>
                      <w:rFonts w:ascii="仿宋_GB2312" w:hAnsi="仿宋_GB2312" w:cs="仿宋_GB2312" w:eastAsia="仿宋_GB2312"/>
                      <w:sz w:val="22"/>
                    </w:rPr>
                    <w:t>3#污水处理站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地上一体化处理+紫外消毒</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《农村生活污水处理设施水污染物排放标准》特别排放限值</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36</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普化镇河湾口村污水处理站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河湾口村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河湾口村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地上一体化处理+人工湿地+紫外消毒</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37</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普化镇周董村污水处理站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周董村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周董村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地上一体化处理+人工湿地+紫外消毒</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38</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普化镇訾家山村污水处理站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訾家山村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訾家山村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格栅调节池</w:t>
                  </w:r>
                  <w:r>
                    <w:rPr>
                      <w:rFonts w:ascii="仿宋_GB2312" w:hAnsi="仿宋_GB2312" w:cs="仿宋_GB2312" w:eastAsia="仿宋_GB2312"/>
                      <w:sz w:val="22"/>
                    </w:rPr>
                    <w:t>+AAO 地上一体化处理+人工湿地+紫外消毒</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《农村生活污水处理设施水污染物排放标准》一级标准</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二</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39</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化坪一组生活污水提升泵站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40</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化坪一组生活污水提升泵站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41</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化坪二组生活污水提升泵站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42</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凉水沟村生活污水提升泵站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葛牌镇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凉水沟村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43</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r>
                    <w:rPr>
                      <w:rFonts w:ascii="仿宋_GB2312" w:hAnsi="仿宋_GB2312" w:cs="仿宋_GB2312" w:eastAsia="仿宋_GB2312"/>
                      <w:sz w:val="22"/>
                    </w:rPr>
                    <w:t>2#出水泵站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44</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r>
                    <w:rPr>
                      <w:rFonts w:ascii="仿宋_GB2312" w:hAnsi="仿宋_GB2312" w:cs="仿宋_GB2312" w:eastAsia="仿宋_GB2312"/>
                      <w:sz w:val="22"/>
                    </w:rPr>
                    <w:t>3#出水泵站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焦岱镇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陈家沟村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45</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周董村污水提升泵站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周董村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46</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河湾口村</w:t>
                  </w:r>
                  <w:r>
                    <w:rPr>
                      <w:rFonts w:ascii="仿宋_GB2312" w:hAnsi="仿宋_GB2312" w:cs="仿宋_GB2312" w:eastAsia="仿宋_GB2312"/>
                      <w:sz w:val="22"/>
                    </w:rPr>
                    <w:t>1#提升泵站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河湾口村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47</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河湾口村</w:t>
                  </w:r>
                  <w:r>
                    <w:rPr>
                      <w:rFonts w:ascii="仿宋_GB2312" w:hAnsi="仿宋_GB2312" w:cs="仿宋_GB2312" w:eastAsia="仿宋_GB2312"/>
                      <w:sz w:val="22"/>
                    </w:rPr>
                    <w:t>2#提升泵站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普化镇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河湾口村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三</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48</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汤一生活污水收集池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汤一村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汤一村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污水车拉运至汤一污水处理站集中处置</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49</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汤四生活污水收集池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汤四村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汤四村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污水车拉运至汤三污水处理站集中处置</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汤四生活污水收集池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汤峪镇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汤四村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汤四村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污水车拉运至汤三污水处理站集中处置</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51</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污水车拉运至岱峪村污水处理站集中处置</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52</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污水车拉运至岱峪村污水处理站集中处置</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53</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污水车拉运至岱峪村污水处理站集中处置</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54</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下岱峪村生活污水收集池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小寨镇</w:t>
                  </w: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下岱峪村</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污水车拉运至岱峪村污水处理站集中处置</w:t>
                  </w:r>
                </w:p>
              </w:tc>
            </w:tr>
            <w:tr>
              <w:tc>
                <w:tcPr>
                  <w:tcW w:type="dxa" w:w="4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小计</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57</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2"/>
              </w:rPr>
              <w:t>二、</w:t>
            </w:r>
            <w:r>
              <w:rPr>
                <w:rFonts w:ascii="仿宋_GB2312" w:hAnsi="仿宋_GB2312" w:cs="仿宋_GB2312" w:eastAsia="仿宋_GB2312"/>
                <w:sz w:val="22"/>
                <w:b/>
              </w:rPr>
              <w:t>实施周期</w:t>
            </w:r>
          </w:p>
          <w:p>
            <w:pPr>
              <w:pStyle w:val="null3"/>
              <w:ind w:firstLine="418"/>
              <w:jc w:val="both"/>
            </w:pPr>
            <w:r>
              <w:rPr>
                <w:rFonts w:ascii="仿宋_GB2312" w:hAnsi="仿宋_GB2312" w:cs="仿宋_GB2312" w:eastAsia="仿宋_GB2312"/>
                <w:sz w:val="22"/>
              </w:rPr>
              <w:t>自设施移交并签订合同之日起一年。本项目一次招标沿用两年，合同一年一签。在合同实施过程中出现预算调整、需求变更或成交供应商服务无法达到采购人要求等情况，合同终止，由采购人重新组织采购。</w:t>
            </w:r>
            <w:r>
              <w:br/>
            </w:r>
            <w:r>
              <w:rPr>
                <w:rFonts w:ascii="仿宋_GB2312" w:hAnsi="仿宋_GB2312" w:cs="仿宋_GB2312" w:eastAsia="仿宋_GB2312"/>
                <w:sz w:val="21"/>
              </w:rPr>
              <w:t xml:space="preserve">     </w:t>
            </w:r>
            <w:r>
              <w:rPr>
                <w:rFonts w:ascii="仿宋_GB2312" w:hAnsi="仿宋_GB2312" w:cs="仿宋_GB2312" w:eastAsia="仿宋_GB2312"/>
                <w:sz w:val="22"/>
                <w:b/>
              </w:rPr>
              <w:t>三、工作内容</w:t>
            </w:r>
          </w:p>
          <w:p>
            <w:pPr>
              <w:pStyle w:val="null3"/>
              <w:ind w:firstLine="440"/>
              <w:jc w:val="both"/>
            </w:pPr>
            <w:r>
              <w:rPr>
                <w:rFonts w:ascii="仿宋_GB2312" w:hAnsi="仿宋_GB2312" w:cs="仿宋_GB2312" w:eastAsia="仿宋_GB2312"/>
                <w:sz w:val="22"/>
              </w:rPr>
              <w:t>设施运行维护管理工作的基本要求是规范农村生活污水处理设施的运行维护，定期巡检、维护保养，确保功能完备、运行良好，防堵塞、防渗漏、防破损、防溢流、防超标排放，并及时上报相关部门有关数据和资料。保证出水水质达到排放或回用标准，实现一次建设、长久使用，保障污水治理设施持续正常运行。充分发挥农村生活污水处理设施治污成效。</w:t>
            </w:r>
          </w:p>
          <w:p>
            <w:pPr>
              <w:pStyle w:val="null3"/>
              <w:ind w:firstLine="440"/>
              <w:jc w:val="both"/>
            </w:pPr>
            <w:r>
              <w:rPr>
                <w:rFonts w:ascii="仿宋_GB2312" w:hAnsi="仿宋_GB2312" w:cs="仿宋_GB2312" w:eastAsia="仿宋_GB2312"/>
                <w:sz w:val="22"/>
              </w:rPr>
              <w:t>（一）主要工作内容包括：</w:t>
            </w:r>
          </w:p>
          <w:p>
            <w:pPr>
              <w:pStyle w:val="null3"/>
              <w:ind w:firstLine="440"/>
              <w:jc w:val="both"/>
            </w:pPr>
            <w:r>
              <w:rPr>
                <w:rFonts w:ascii="仿宋_GB2312" w:hAnsi="仿宋_GB2312" w:cs="仿宋_GB2312" w:eastAsia="仿宋_GB2312"/>
                <w:sz w:val="22"/>
              </w:rPr>
              <w:t>1、配备专业的运维队伍、工具和设备，适当储备日常耗材，负责污水处理设施的日常运行维护；</w:t>
            </w:r>
          </w:p>
          <w:p>
            <w:pPr>
              <w:pStyle w:val="null3"/>
              <w:ind w:firstLine="440"/>
              <w:jc w:val="both"/>
            </w:pPr>
            <w:r>
              <w:rPr>
                <w:rFonts w:ascii="仿宋_GB2312" w:hAnsi="仿宋_GB2312" w:cs="仿宋_GB2312" w:eastAsia="仿宋_GB2312"/>
                <w:sz w:val="22"/>
              </w:rPr>
              <w:t>2、建立运维管理制度，包括制定运维手册、安全操作规程、人员培训制度等，运维人员须严格执行相关安全操作规程；</w:t>
            </w:r>
          </w:p>
          <w:p>
            <w:pPr>
              <w:pStyle w:val="null3"/>
              <w:ind w:firstLine="440"/>
              <w:jc w:val="both"/>
            </w:pPr>
            <w:r>
              <w:rPr>
                <w:rFonts w:ascii="仿宋_GB2312" w:hAnsi="仿宋_GB2312" w:cs="仿宋_GB2312" w:eastAsia="仿宋_GB2312"/>
                <w:sz w:val="22"/>
              </w:rPr>
              <w:t>3、建立运维管理台账，包括农村生活污水处理设施清单、监测记录及日常运维管理记录、异常情况上报及处理结果记录等；</w:t>
            </w:r>
          </w:p>
          <w:p>
            <w:pPr>
              <w:pStyle w:val="null3"/>
              <w:ind w:firstLine="440"/>
              <w:jc w:val="both"/>
            </w:pPr>
            <w:r>
              <w:rPr>
                <w:rFonts w:ascii="仿宋_GB2312" w:hAnsi="仿宋_GB2312" w:cs="仿宋_GB2312" w:eastAsia="仿宋_GB2312"/>
                <w:sz w:val="22"/>
              </w:rPr>
              <w:t>4、污水处理设施日常养护、定期巡查，做好终端站点维护、湿地维护，故障及投诉处理、水质自行监测等工作；对纳入本项目收集管网进行定期巡检，做好检查井维护、疏通等工作；</w:t>
            </w:r>
          </w:p>
          <w:p>
            <w:pPr>
              <w:pStyle w:val="null3"/>
              <w:ind w:firstLine="440"/>
              <w:jc w:val="both"/>
            </w:pPr>
            <w:r>
              <w:rPr>
                <w:rFonts w:ascii="仿宋_GB2312" w:hAnsi="仿宋_GB2312" w:cs="仿宋_GB2312" w:eastAsia="仿宋_GB2312"/>
                <w:sz w:val="22"/>
              </w:rPr>
              <w:t>5、对异常数据及时分析研究，查找原因，确保设施有效运行和出水稳定达标；</w:t>
            </w:r>
          </w:p>
          <w:p>
            <w:pPr>
              <w:pStyle w:val="null3"/>
              <w:ind w:firstLine="440"/>
              <w:jc w:val="both"/>
            </w:pPr>
            <w:r>
              <w:rPr>
                <w:rFonts w:ascii="仿宋_GB2312" w:hAnsi="仿宋_GB2312" w:cs="仿宋_GB2312" w:eastAsia="仿宋_GB2312"/>
                <w:sz w:val="22"/>
              </w:rPr>
              <w:t>6、根据合同要求定期上报设施运维情况，并执行相关环保政策与法规；</w:t>
            </w:r>
          </w:p>
          <w:p>
            <w:pPr>
              <w:pStyle w:val="null3"/>
              <w:ind w:firstLine="440"/>
              <w:jc w:val="both"/>
            </w:pPr>
            <w:r>
              <w:rPr>
                <w:rFonts w:ascii="仿宋_GB2312" w:hAnsi="仿宋_GB2312" w:cs="仿宋_GB2312" w:eastAsia="仿宋_GB2312"/>
                <w:sz w:val="22"/>
              </w:rPr>
              <w:t>（二）下述异常情况应及时上报：</w:t>
            </w:r>
          </w:p>
          <w:p>
            <w:pPr>
              <w:pStyle w:val="null3"/>
              <w:ind w:firstLine="440"/>
              <w:jc w:val="both"/>
            </w:pPr>
            <w:r>
              <w:rPr>
                <w:rFonts w:ascii="仿宋_GB2312" w:hAnsi="仿宋_GB2312" w:cs="仿宋_GB2312" w:eastAsia="仿宋_GB2312"/>
                <w:sz w:val="22"/>
              </w:rPr>
              <w:t>1、存在故障或不可抗力导致农村生活污水处理设施无法正常运行的，启动应急预案并及时上报；</w:t>
            </w:r>
          </w:p>
          <w:p>
            <w:pPr>
              <w:pStyle w:val="null3"/>
              <w:ind w:firstLine="440"/>
              <w:jc w:val="both"/>
            </w:pPr>
            <w:r>
              <w:rPr>
                <w:rFonts w:ascii="仿宋_GB2312" w:hAnsi="仿宋_GB2312" w:cs="仿宋_GB2312" w:eastAsia="仿宋_GB2312"/>
                <w:sz w:val="22"/>
              </w:rPr>
              <w:t>2、存在进水水量、水质异常等问题导致排放水质超标的，应及时上报并留存证据，配合有关部门开展溯源排查；</w:t>
            </w:r>
          </w:p>
          <w:p>
            <w:pPr>
              <w:pStyle w:val="null3"/>
              <w:ind w:firstLine="440"/>
              <w:jc w:val="both"/>
            </w:pPr>
            <w:r>
              <w:rPr>
                <w:rFonts w:ascii="仿宋_GB2312" w:hAnsi="仿宋_GB2312" w:cs="仿宋_GB2312" w:eastAsia="仿宋_GB2312"/>
                <w:sz w:val="22"/>
              </w:rPr>
              <w:t>3、大修等事项有可能造成生态环境损伤的，应及时上报。</w:t>
            </w:r>
          </w:p>
          <w:p>
            <w:pPr>
              <w:pStyle w:val="null3"/>
              <w:ind w:firstLine="440"/>
              <w:jc w:val="both"/>
            </w:pPr>
            <w:r>
              <w:rPr>
                <w:rFonts w:ascii="仿宋_GB2312" w:hAnsi="仿宋_GB2312" w:cs="仿宋_GB2312" w:eastAsia="仿宋_GB2312"/>
                <w:sz w:val="22"/>
              </w:rPr>
              <w:t>（三）其中农村生活污水处理设施大修范围应包含意外损毁修复和终端问题修复两部分。</w:t>
            </w:r>
          </w:p>
          <w:p>
            <w:pPr>
              <w:pStyle w:val="null3"/>
              <w:ind w:firstLine="440"/>
              <w:jc w:val="both"/>
            </w:pPr>
            <w:r>
              <w:rPr>
                <w:rFonts w:ascii="仿宋_GB2312" w:hAnsi="仿宋_GB2312" w:cs="仿宋_GB2312" w:eastAsia="仿宋_GB2312"/>
                <w:sz w:val="22"/>
              </w:rPr>
              <w:t>1、意外损毁修复包括</w:t>
            </w:r>
          </w:p>
          <w:p>
            <w:pPr>
              <w:pStyle w:val="null3"/>
              <w:ind w:firstLine="440"/>
              <w:jc w:val="both"/>
            </w:pPr>
            <w:r>
              <w:rPr>
                <w:rFonts w:ascii="仿宋_GB2312" w:hAnsi="仿宋_GB2312" w:cs="仿宋_GB2312" w:eastAsia="仿宋_GB2312"/>
                <w:sz w:val="22"/>
              </w:rPr>
              <w:t>①暴雨、洪水、</w:t>
            </w:r>
            <w:r>
              <w:rPr>
                <w:rFonts w:ascii="仿宋_GB2312" w:hAnsi="仿宋_GB2312" w:cs="仿宋_GB2312" w:eastAsia="仿宋_GB2312"/>
                <w:sz w:val="22"/>
              </w:rPr>
              <w:t>台风、海啸、</w:t>
            </w:r>
            <w:r>
              <w:rPr>
                <w:rFonts w:ascii="仿宋_GB2312" w:hAnsi="仿宋_GB2312" w:cs="仿宋_GB2312" w:eastAsia="仿宋_GB2312"/>
                <w:sz w:val="22"/>
              </w:rPr>
              <w:t>地震、雷电、火灾等不可预见原因造成的处理设施损坏的修复；</w:t>
            </w:r>
          </w:p>
          <w:p>
            <w:pPr>
              <w:pStyle w:val="null3"/>
              <w:ind w:firstLine="440"/>
              <w:jc w:val="both"/>
            </w:pPr>
            <w:r>
              <w:rPr>
                <w:rFonts w:ascii="仿宋_GB2312" w:hAnsi="仿宋_GB2312" w:cs="仿宋_GB2312" w:eastAsia="仿宋_GB2312"/>
                <w:sz w:val="22"/>
              </w:rPr>
              <w:t>②沉降引起处理设施损坏的修复；</w:t>
            </w:r>
          </w:p>
          <w:p>
            <w:pPr>
              <w:pStyle w:val="null3"/>
              <w:ind w:firstLine="440"/>
              <w:jc w:val="both"/>
            </w:pPr>
            <w:r>
              <w:rPr>
                <w:rFonts w:ascii="仿宋_GB2312" w:hAnsi="仿宋_GB2312" w:cs="仿宋_GB2312" w:eastAsia="仿宋_GB2312"/>
                <w:sz w:val="22"/>
              </w:rPr>
              <w:t>③违法排污、人为破坏等造成的处理设施损毁的修复；</w:t>
            </w:r>
          </w:p>
          <w:p>
            <w:pPr>
              <w:pStyle w:val="null3"/>
              <w:ind w:firstLine="440"/>
              <w:jc w:val="both"/>
            </w:pPr>
            <w:r>
              <w:rPr>
                <w:rFonts w:ascii="仿宋_GB2312" w:hAnsi="仿宋_GB2312" w:cs="仿宋_GB2312" w:eastAsia="仿宋_GB2312"/>
                <w:sz w:val="22"/>
              </w:rPr>
              <w:t>2、终端问题修复</w:t>
            </w:r>
          </w:p>
          <w:p>
            <w:pPr>
              <w:pStyle w:val="null3"/>
              <w:ind w:firstLine="440"/>
              <w:jc w:val="both"/>
            </w:pPr>
            <w:r>
              <w:rPr>
                <w:rFonts w:ascii="仿宋_GB2312" w:hAnsi="仿宋_GB2312" w:cs="仿宋_GB2312" w:eastAsia="仿宋_GB2312"/>
                <w:sz w:val="22"/>
              </w:rPr>
              <w:t>①池体（罐体）倾斜、开裂、上浮等问题的修复；</w:t>
            </w:r>
          </w:p>
          <w:p>
            <w:pPr>
              <w:pStyle w:val="null3"/>
              <w:ind w:firstLine="440"/>
              <w:jc w:val="both"/>
            </w:pPr>
            <w:r>
              <w:rPr>
                <w:rFonts w:ascii="仿宋_GB2312" w:hAnsi="仿宋_GB2312" w:cs="仿宋_GB2312" w:eastAsia="仿宋_GB2312"/>
                <w:sz w:val="22"/>
              </w:rPr>
              <w:t>②水泵、风机、控制柜、消毒设备的更换修复；</w:t>
            </w:r>
          </w:p>
          <w:p>
            <w:pPr>
              <w:pStyle w:val="null3"/>
              <w:ind w:firstLine="440"/>
              <w:jc w:val="both"/>
            </w:pPr>
            <w:r>
              <w:rPr>
                <w:rFonts w:ascii="仿宋_GB2312" w:hAnsi="仿宋_GB2312" w:cs="仿宋_GB2312" w:eastAsia="仿宋_GB2312"/>
                <w:sz w:val="22"/>
              </w:rPr>
              <w:t>③人工湿地填料的更换，池体填料（包括球类填料、弹性填料、生物膜等）及曝气设施的更换；</w:t>
            </w:r>
          </w:p>
          <w:p>
            <w:pPr>
              <w:pStyle w:val="null3"/>
              <w:ind w:firstLine="440"/>
              <w:jc w:val="both"/>
            </w:pPr>
            <w:r>
              <w:rPr>
                <w:rFonts w:ascii="仿宋_GB2312" w:hAnsi="仿宋_GB2312" w:cs="仿宋_GB2312" w:eastAsia="仿宋_GB2312"/>
                <w:sz w:val="22"/>
              </w:rPr>
              <w:t>④摄像头、流量计、在线监测设备等仪表设备的修复；</w:t>
            </w:r>
          </w:p>
          <w:p>
            <w:pPr>
              <w:pStyle w:val="null3"/>
              <w:ind w:firstLine="440"/>
              <w:jc w:val="both"/>
            </w:pPr>
            <w:r>
              <w:rPr>
                <w:rFonts w:ascii="仿宋_GB2312" w:hAnsi="仿宋_GB2312" w:cs="仿宋_GB2312" w:eastAsia="仿宋_GB2312"/>
                <w:sz w:val="22"/>
              </w:rPr>
              <w:t>⑤终端范围内绿化的整体更换。</w:t>
            </w:r>
          </w:p>
          <w:p>
            <w:pPr>
              <w:pStyle w:val="null3"/>
              <w:ind w:firstLine="420"/>
              <w:jc w:val="both"/>
            </w:pPr>
            <w:r>
              <w:rPr>
                <w:rFonts w:ascii="仿宋_GB2312" w:hAnsi="仿宋_GB2312" w:cs="仿宋_GB2312" w:eastAsia="仿宋_GB2312"/>
                <w:sz w:val="22"/>
                <w:b/>
              </w:rPr>
              <w:t>四、运维模式</w:t>
            </w:r>
          </w:p>
          <w:p>
            <w:pPr>
              <w:pStyle w:val="null3"/>
              <w:ind w:firstLine="440"/>
              <w:jc w:val="both"/>
            </w:pPr>
            <w:r>
              <w:rPr>
                <w:rFonts w:ascii="仿宋_GB2312" w:hAnsi="仿宋_GB2312" w:cs="仿宋_GB2312" w:eastAsia="仿宋_GB2312"/>
                <w:sz w:val="22"/>
              </w:rPr>
              <w:t>本项目所涉及污水处理设施分布在县域范围内</w:t>
            </w:r>
            <w:r>
              <w:rPr>
                <w:rFonts w:ascii="仿宋_GB2312" w:hAnsi="仿宋_GB2312" w:cs="仿宋_GB2312" w:eastAsia="仿宋_GB2312"/>
                <w:sz w:val="22"/>
              </w:rPr>
              <w:t>10 个乡镇，区域涉及李家河水库、岱峪水库、灞河水源地以及汤峪河流域，分布较为分散，终端设施处理工艺多样化且处理规模较小，大多设施未配套安装远程监管设施及在线监测装置。基于此，项目范围内污水处理设施运维模式采用片区托管运维管理模式，运维管理的设施包括处理设施和配套管网系统。</w:t>
            </w:r>
          </w:p>
          <w:p>
            <w:pPr>
              <w:pStyle w:val="null3"/>
              <w:ind w:firstLine="440"/>
              <w:jc w:val="both"/>
            </w:pPr>
            <w:r>
              <w:rPr>
                <w:rFonts w:ascii="仿宋_GB2312" w:hAnsi="仿宋_GB2312" w:cs="仿宋_GB2312" w:eastAsia="仿宋_GB2312"/>
                <w:sz w:val="22"/>
              </w:rPr>
              <w:t>规范化运维以项目部为主体，以</w:t>
            </w:r>
            <w:r>
              <w:rPr>
                <w:rFonts w:ascii="仿宋_GB2312" w:hAnsi="仿宋_GB2312" w:cs="仿宋_GB2312" w:eastAsia="仿宋_GB2312"/>
                <w:sz w:val="22"/>
              </w:rPr>
              <w:t>1 小时运维响应建立运维服务站，以实时对设施运维状态进行管理。运营人员的主要职责包括管网和终端相关设施的检查、养护和维修，定期对主要管网进行检查和疏通，以及终端进水格栅清掏、各池体以及湿地的检查清理、设备的检查养护和故障维修，开展全面运维工作。运维人员完成运维工作后记录全部运维情况并存档，监管单位可随时查看运维情况，实现运维全监管。</w:t>
            </w:r>
          </w:p>
          <w:p>
            <w:pPr>
              <w:pStyle w:val="null3"/>
              <w:ind w:left="435"/>
              <w:jc w:val="both"/>
            </w:pPr>
            <w:r>
              <w:rPr>
                <w:rFonts w:ascii="仿宋_GB2312" w:hAnsi="仿宋_GB2312" w:cs="仿宋_GB2312" w:eastAsia="仿宋_GB2312"/>
                <w:sz w:val="22"/>
                <w:b/>
              </w:rPr>
              <w:t>五、运维管理要求</w:t>
            </w:r>
            <w:r>
              <w:br/>
            </w:r>
            <w:r>
              <w:rPr>
                <w:rFonts w:ascii="仿宋_GB2312" w:hAnsi="仿宋_GB2312" w:cs="仿宋_GB2312" w:eastAsia="仿宋_GB2312"/>
                <w:sz w:val="22"/>
              </w:rPr>
              <w:t>（一）污水收集管网运维</w:t>
            </w:r>
          </w:p>
          <w:p>
            <w:pPr>
              <w:pStyle w:val="null3"/>
              <w:ind w:firstLine="440"/>
              <w:jc w:val="both"/>
            </w:pPr>
            <w:r>
              <w:rPr>
                <w:rFonts w:ascii="仿宋_GB2312" w:hAnsi="仿宋_GB2312" w:cs="仿宋_GB2312" w:eastAsia="仿宋_GB2312"/>
                <w:sz w:val="22"/>
              </w:rPr>
              <w:t>农村污水收集管网运维，包括对污水检查井、截流井、污水管道，以及提升泵站的日常检查、清理疏通、养护维修等，不包含污水接户井和暗渠暗管的管理。</w:t>
            </w:r>
          </w:p>
          <w:p>
            <w:pPr>
              <w:pStyle w:val="null3"/>
              <w:ind w:firstLine="440"/>
              <w:jc w:val="both"/>
            </w:pPr>
            <w:r>
              <w:rPr>
                <w:rFonts w:ascii="仿宋_GB2312" w:hAnsi="仿宋_GB2312" w:cs="仿宋_GB2312" w:eastAsia="仿宋_GB2312"/>
                <w:sz w:val="22"/>
              </w:rPr>
              <w:t>1、服务范围</w:t>
            </w:r>
          </w:p>
          <w:p>
            <w:pPr>
              <w:pStyle w:val="null3"/>
              <w:ind w:firstLine="440"/>
              <w:jc w:val="both"/>
            </w:pPr>
            <w:r>
              <w:rPr>
                <w:rFonts w:ascii="仿宋_GB2312" w:hAnsi="仿宋_GB2312" w:cs="仿宋_GB2312" w:eastAsia="仿宋_GB2312"/>
                <w:sz w:val="22"/>
              </w:rPr>
              <w:t>本项目农村污水收集管网包含下述管网设施的维护与日常管理。</w:t>
            </w:r>
          </w:p>
          <w:p>
            <w:pPr>
              <w:pStyle w:val="null3"/>
              <w:ind w:firstLine="440"/>
              <w:jc w:val="both"/>
            </w:pPr>
            <w:r>
              <w:rPr>
                <w:rFonts w:ascii="仿宋_GB2312" w:hAnsi="仿宋_GB2312" w:cs="仿宋_GB2312" w:eastAsia="仿宋_GB2312"/>
                <w:sz w:val="22"/>
              </w:rPr>
              <w:t>包含污水主次管网及设施的日常巡视、管道清淤疏通、检查井、隔油池等设施的清捞和维修、井盖损坏情况的巡查报送等；</w:t>
            </w:r>
          </w:p>
          <w:p>
            <w:pPr>
              <w:pStyle w:val="null3"/>
              <w:ind w:firstLine="440"/>
              <w:jc w:val="both"/>
            </w:pPr>
            <w:r>
              <w:rPr>
                <w:rFonts w:ascii="仿宋_GB2312" w:hAnsi="仿宋_GB2312" w:cs="仿宋_GB2312" w:eastAsia="仿宋_GB2312"/>
                <w:sz w:val="22"/>
              </w:rPr>
              <w:t>污水泵站、污水泵站设施、分散处理设施常规维修；</w:t>
            </w:r>
          </w:p>
          <w:p>
            <w:pPr>
              <w:pStyle w:val="null3"/>
              <w:ind w:firstLine="440"/>
              <w:jc w:val="both"/>
            </w:pPr>
            <w:r>
              <w:rPr>
                <w:rFonts w:ascii="仿宋_GB2312" w:hAnsi="仿宋_GB2312" w:cs="仿宋_GB2312" w:eastAsia="仿宋_GB2312"/>
                <w:sz w:val="22"/>
              </w:rPr>
              <w:t>污水泵站运行调度管理及日常巡查，泵站设施设备检测、养护，汛期泵站监控及值守；</w:t>
            </w:r>
          </w:p>
          <w:p>
            <w:pPr>
              <w:pStyle w:val="null3"/>
              <w:ind w:firstLine="440"/>
              <w:jc w:val="both"/>
            </w:pPr>
            <w:r>
              <w:rPr>
                <w:rFonts w:ascii="仿宋_GB2312" w:hAnsi="仿宋_GB2312" w:cs="仿宋_GB2312" w:eastAsia="仿宋_GB2312"/>
                <w:sz w:val="22"/>
              </w:rPr>
              <w:t>配合污水管理部门依法落实污水管理制度，及时发现、上报、处置违法污水行为；</w:t>
            </w:r>
          </w:p>
          <w:p>
            <w:pPr>
              <w:pStyle w:val="null3"/>
              <w:ind w:left="435"/>
              <w:jc w:val="both"/>
            </w:pPr>
            <w:r>
              <w:rPr>
                <w:rFonts w:ascii="仿宋_GB2312" w:hAnsi="仿宋_GB2312" w:cs="仿宋_GB2312" w:eastAsia="仿宋_GB2312"/>
                <w:sz w:val="22"/>
              </w:rPr>
              <w:t>协助污水管理部门调查处理</w:t>
            </w:r>
            <w:r>
              <w:rPr>
                <w:rFonts w:ascii="仿宋_GB2312" w:hAnsi="仿宋_GB2312" w:cs="仿宋_GB2312" w:eastAsia="仿宋_GB2312"/>
                <w:sz w:val="22"/>
              </w:rPr>
              <w:t>“ 110 ”“ 12345 ”等服务热线反映的情况。</w:t>
            </w:r>
            <w:r>
              <w:br/>
            </w:r>
            <w:r>
              <w:rPr>
                <w:rFonts w:ascii="仿宋_GB2312" w:hAnsi="仿宋_GB2312" w:cs="仿宋_GB2312" w:eastAsia="仿宋_GB2312"/>
                <w:sz w:val="22"/>
              </w:rPr>
              <w:t>2、运维内容</w:t>
            </w:r>
          </w:p>
          <w:tbl>
            <w:tblPr>
              <w:tblBorders>
                <w:top w:val="none" w:color="000000" w:sz="4"/>
                <w:left w:val="none" w:color="000000" w:sz="4"/>
                <w:bottom w:val="none" w:color="000000" w:sz="4"/>
                <w:right w:val="none" w:color="000000" w:sz="4"/>
                <w:insideH w:val="none"/>
                <w:insideV w:val="none"/>
              </w:tblBorders>
            </w:tblPr>
            <w:tblGrid>
              <w:gridCol w:w="489"/>
              <w:gridCol w:w="1081"/>
              <w:gridCol w:w="982"/>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运维项目</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运维内容</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频率</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井盖维护</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检查井盖是污水收集管网的重要的安全</w:t>
                  </w:r>
                  <w:r>
                    <w:rPr>
                      <w:rFonts w:ascii="仿宋_GB2312" w:hAnsi="仿宋_GB2312" w:cs="仿宋_GB2312" w:eastAsia="仿宋_GB2312"/>
                      <w:sz w:val="22"/>
                    </w:rPr>
                    <w:t>设施，如出现损坏应及时维护更新。</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每月组织对管网进行一次</w:t>
                  </w:r>
                  <w:r>
                    <w:rPr>
                      <w:rFonts w:ascii="仿宋_GB2312" w:hAnsi="仿宋_GB2312" w:cs="仿宋_GB2312" w:eastAsia="仿宋_GB2312"/>
                      <w:sz w:val="22"/>
                    </w:rPr>
                    <w:t>排查维护，对损坏的井盖进行更新。主要检查污水</w:t>
                  </w:r>
                  <w:r>
                    <w:rPr>
                      <w:rFonts w:ascii="仿宋_GB2312" w:hAnsi="仿宋_GB2312" w:cs="仿宋_GB2312" w:eastAsia="仿宋_GB2312"/>
                      <w:sz w:val="22"/>
                    </w:rPr>
                    <w:t>是否冒溢，井盖是否埋没、</w:t>
                  </w:r>
                  <w:r>
                    <w:rPr>
                      <w:rFonts w:ascii="仿宋_GB2312" w:hAnsi="仿宋_GB2312" w:cs="仿宋_GB2312" w:eastAsia="仿宋_GB2312"/>
                      <w:sz w:val="22"/>
                    </w:rPr>
                    <w:t>丢失、破损、移位，检查</w:t>
                  </w:r>
                  <w:r>
                    <w:rPr>
                      <w:rFonts w:ascii="仿宋_GB2312" w:hAnsi="仿宋_GB2312" w:cs="仿宋_GB2312" w:eastAsia="仿宋_GB2312"/>
                      <w:sz w:val="22"/>
                    </w:rPr>
                    <w:t>井井圈、井口有无破损、</w:t>
                  </w:r>
                  <w:r>
                    <w:rPr>
                      <w:rFonts w:ascii="仿宋_GB2312" w:hAnsi="仿宋_GB2312" w:cs="仿宋_GB2312" w:eastAsia="仿宋_GB2312"/>
                      <w:sz w:val="22"/>
                    </w:rPr>
                    <w:t>倾斜、沉降、坍塌</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管网维护</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污水处理管网是污水处理设施运行的关键设施，如果出现堵塞，应及时组织进行疏通。如出现损坏应及时上报主管部</w:t>
                  </w:r>
                  <w:r>
                    <w:rPr>
                      <w:rFonts w:ascii="仿宋_GB2312" w:hAnsi="仿宋_GB2312" w:cs="仿宋_GB2312" w:eastAsia="仿宋_GB2312"/>
                      <w:sz w:val="22"/>
                    </w:rPr>
                    <w:t>门。</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每月组织对管网进行一次</w:t>
                  </w:r>
                  <w:r>
                    <w:rPr>
                      <w:rFonts w:ascii="仿宋_GB2312" w:hAnsi="仿宋_GB2312" w:cs="仿宋_GB2312" w:eastAsia="仿宋_GB2312"/>
                      <w:sz w:val="22"/>
                    </w:rPr>
                    <w:t>排查维护。</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污水泵维</w:t>
                  </w:r>
                  <w:r>
                    <w:rPr>
                      <w:rFonts w:ascii="仿宋_GB2312" w:hAnsi="仿宋_GB2312" w:cs="仿宋_GB2312" w:eastAsia="仿宋_GB2312"/>
                      <w:sz w:val="22"/>
                    </w:rPr>
                    <w:t>护</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污水泵是泵站设备的重要部件，是保证</w:t>
                  </w:r>
                  <w:r>
                    <w:rPr>
                      <w:rFonts w:ascii="仿宋_GB2312" w:hAnsi="仿宋_GB2312" w:cs="仿宋_GB2312" w:eastAsia="仿宋_GB2312"/>
                      <w:sz w:val="22"/>
                    </w:rPr>
                    <w:t>泵站高效运行的关键设备。</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每月对水泵进行一次检查维护，对损坏的污水泵送</w:t>
                  </w:r>
                  <w:r>
                    <w:rPr>
                      <w:rFonts w:ascii="仿宋_GB2312" w:hAnsi="仿宋_GB2312" w:cs="仿宋_GB2312" w:eastAsia="仿宋_GB2312"/>
                      <w:sz w:val="22"/>
                    </w:rPr>
                    <w:t>到指定维修地点</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相关阀门</w:t>
                  </w:r>
                  <w:r>
                    <w:rPr>
                      <w:rFonts w:ascii="仿宋_GB2312" w:hAnsi="仿宋_GB2312" w:cs="仿宋_GB2312" w:eastAsia="仿宋_GB2312"/>
                      <w:sz w:val="22"/>
                    </w:rPr>
                    <w:t>维护</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阀门是泵站设备的重要部件，是保证泵</w:t>
                  </w:r>
                  <w:r>
                    <w:rPr>
                      <w:rFonts w:ascii="仿宋_GB2312" w:hAnsi="仿宋_GB2312" w:cs="仿宋_GB2312" w:eastAsia="仿宋_GB2312"/>
                      <w:sz w:val="22"/>
                    </w:rPr>
                    <w:t>站高效运行的关键设备。</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每年定期对各类阀门进行</w:t>
                  </w:r>
                  <w:r>
                    <w:rPr>
                      <w:rFonts w:ascii="仿宋_GB2312" w:hAnsi="仿宋_GB2312" w:cs="仿宋_GB2312" w:eastAsia="仿宋_GB2312"/>
                      <w:sz w:val="22"/>
                    </w:rPr>
                    <w:t>防锈处理维护</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泵站定期</w:t>
                  </w:r>
                  <w:r>
                    <w:rPr>
                      <w:rFonts w:ascii="仿宋_GB2312" w:hAnsi="仿宋_GB2312" w:cs="仿宋_GB2312" w:eastAsia="仿宋_GB2312"/>
                      <w:sz w:val="22"/>
                    </w:rPr>
                    <w:t>清淤</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记录各清掏设备的编号，与清掏时间，</w:t>
                  </w:r>
                  <w:r>
                    <w:rPr>
                      <w:rFonts w:ascii="仿宋_GB2312" w:hAnsi="仿宋_GB2312" w:cs="仿宋_GB2312" w:eastAsia="仿宋_GB2312"/>
                      <w:sz w:val="22"/>
                    </w:rPr>
                    <w:t>做好台账记录工作</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每年需要对设备进行一次沉渣清理并按要求转运至</w:t>
                  </w:r>
                  <w:r>
                    <w:rPr>
                      <w:rFonts w:ascii="仿宋_GB2312" w:hAnsi="仿宋_GB2312" w:cs="仿宋_GB2312" w:eastAsia="仿宋_GB2312"/>
                      <w:sz w:val="22"/>
                    </w:rPr>
                    <w:t>指定地点</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电控柜及</w:t>
                  </w:r>
                  <w:r>
                    <w:rPr>
                      <w:rFonts w:ascii="仿宋_GB2312" w:hAnsi="仿宋_GB2312" w:cs="仿宋_GB2312" w:eastAsia="仿宋_GB2312"/>
                      <w:sz w:val="22"/>
                    </w:rPr>
                    <w:t>元器件</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电控柜是保证设备正常运行的关键因</w:t>
                  </w:r>
                  <w:r>
                    <w:rPr>
                      <w:rFonts w:ascii="仿宋_GB2312" w:hAnsi="仿宋_GB2312" w:cs="仿宋_GB2312" w:eastAsia="仿宋_GB2312"/>
                      <w:sz w:val="22"/>
                    </w:rPr>
                    <w:t>素，涉及电控柜元器件损坏维修或更换</w:t>
                  </w:r>
                  <w:r>
                    <w:rPr>
                      <w:rFonts w:ascii="仿宋_GB2312" w:hAnsi="仿宋_GB2312" w:cs="仿宋_GB2312" w:eastAsia="仿宋_GB2312"/>
                      <w:sz w:val="22"/>
                    </w:rPr>
                    <w:t>由乙方承担相应费用。</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每周清理保养一次，包括</w:t>
                  </w:r>
                  <w:r>
                    <w:rPr>
                      <w:rFonts w:ascii="仿宋_GB2312" w:hAnsi="仿宋_GB2312" w:cs="仿宋_GB2312" w:eastAsia="仿宋_GB2312"/>
                      <w:sz w:val="22"/>
                    </w:rPr>
                    <w:t>防锈处理</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故障应急</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 维护人员达到指定设备位置，应做</w:t>
                  </w:r>
                  <w:r>
                    <w:rPr>
                      <w:rFonts w:ascii="仿宋_GB2312" w:hAnsi="仿宋_GB2312" w:cs="仿宋_GB2312" w:eastAsia="仿宋_GB2312"/>
                      <w:sz w:val="22"/>
                    </w:rPr>
                    <w:t>好记录工作、记录相关信息，处理完毕</w:t>
                  </w:r>
                  <w:r>
                    <w:rPr>
                      <w:rFonts w:ascii="仿宋_GB2312" w:hAnsi="仿宋_GB2312" w:cs="仿宋_GB2312" w:eastAsia="仿宋_GB2312"/>
                      <w:sz w:val="22"/>
                    </w:rPr>
                    <w:t>及时反馈相应领导。</w:t>
                  </w:r>
                  <w:r>
                    <w:br/>
                  </w:r>
                  <w:r>
                    <w:rPr>
                      <w:rFonts w:ascii="仿宋_GB2312" w:hAnsi="仿宋_GB2312" w:cs="仿宋_GB2312" w:eastAsia="仿宋_GB2312"/>
                      <w:sz w:val="22"/>
                    </w:rPr>
                    <w:t>(2) 协助主管领导，对设备出现的问题</w:t>
                  </w:r>
                  <w:r>
                    <w:rPr>
                      <w:rFonts w:ascii="仿宋_GB2312" w:hAnsi="仿宋_GB2312" w:cs="仿宋_GB2312" w:eastAsia="仿宋_GB2312"/>
                      <w:sz w:val="22"/>
                    </w:rPr>
                    <w:t>进行维护与修理，服从</w:t>
                  </w:r>
                  <w:r>
                    <w:rPr>
                      <w:rFonts w:ascii="仿宋_GB2312" w:hAnsi="仿宋_GB2312" w:cs="仿宋_GB2312" w:eastAsia="仿宋_GB2312"/>
                      <w:sz w:val="22"/>
                    </w:rPr>
                    <w:t>采购人</w:t>
                  </w:r>
                  <w:r>
                    <w:rPr>
                      <w:rFonts w:ascii="仿宋_GB2312" w:hAnsi="仿宋_GB2312" w:cs="仿宋_GB2312" w:eastAsia="仿宋_GB2312"/>
                      <w:sz w:val="22"/>
                    </w:rPr>
                    <w:t>统一调配</w:t>
                  </w:r>
                  <w:r>
                    <w:rPr>
                      <w:rFonts w:ascii="仿宋_GB2312" w:hAnsi="仿宋_GB2312" w:cs="仿宋_GB2312" w:eastAsia="仿宋_GB2312"/>
                      <w:sz w:val="22"/>
                    </w:rPr>
                    <w:t>。</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2"/>
              </w:rPr>
              <w:t>（二）</w:t>
            </w:r>
            <w:r>
              <w:rPr>
                <w:rFonts w:ascii="仿宋_GB2312" w:hAnsi="仿宋_GB2312" w:cs="仿宋_GB2312" w:eastAsia="仿宋_GB2312"/>
                <w:sz w:val="22"/>
              </w:rPr>
              <w:t>污水治理设施运维</w:t>
            </w:r>
          </w:p>
          <w:p>
            <w:pPr>
              <w:pStyle w:val="null3"/>
              <w:ind w:firstLine="440"/>
              <w:jc w:val="both"/>
            </w:pPr>
            <w:r>
              <w:rPr>
                <w:rFonts w:ascii="仿宋_GB2312" w:hAnsi="仿宋_GB2312" w:cs="仿宋_GB2312" w:eastAsia="仿宋_GB2312"/>
                <w:sz w:val="22"/>
              </w:rPr>
              <w:t>农村污水处理设施运维，包括预处理设施、处理终端、生态处理设施、非生态处理设施、配套设施等主处理设施的运行维护。</w:t>
            </w:r>
          </w:p>
          <w:p>
            <w:pPr>
              <w:pStyle w:val="null3"/>
              <w:ind w:firstLine="440"/>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净化槽运行维护</w:t>
            </w:r>
          </w:p>
          <w:p>
            <w:pPr>
              <w:pStyle w:val="null3"/>
              <w:ind w:firstLine="440"/>
              <w:jc w:val="both"/>
            </w:pPr>
            <w:r>
              <w:rPr>
                <w:rFonts w:ascii="仿宋_GB2312" w:hAnsi="仿宋_GB2312" w:cs="仿宋_GB2312" w:eastAsia="仿宋_GB2312"/>
                <w:sz w:val="22"/>
              </w:rPr>
              <w:t>①</w:t>
            </w:r>
            <w:r>
              <w:rPr>
                <w:rFonts w:ascii="仿宋_GB2312" w:hAnsi="仿宋_GB2312" w:cs="仿宋_GB2312" w:eastAsia="仿宋_GB2312"/>
                <w:sz w:val="22"/>
              </w:rPr>
              <w:t>净化槽运维内容</w:t>
            </w:r>
          </w:p>
          <w:tbl>
            <w:tblPr>
              <w:tblBorders>
                <w:top w:val="none" w:color="000000" w:sz="4"/>
                <w:left w:val="none" w:color="000000" w:sz="4"/>
                <w:bottom w:val="none" w:color="000000" w:sz="4"/>
                <w:right w:val="none" w:color="000000" w:sz="4"/>
                <w:insideH w:val="none"/>
                <w:insideV w:val="none"/>
              </w:tblBorders>
            </w:tblPr>
            <w:tblGrid>
              <w:gridCol w:w="486"/>
              <w:gridCol w:w="1092"/>
              <w:gridCol w:w="975"/>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运维项目</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运维内容</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说明</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气泵维护</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通过观察对比设备曝气强度确认气泵是否能正常供气，若气泵通电时能正常振动工作，但泵气过少，则对气泵进行必要的过滤棉清洗及振动膜片更换，确保气泵能正常给系统供气充氧</w:t>
                  </w:r>
                  <w:r>
                    <w:rPr>
                      <w:rFonts w:ascii="仿宋_GB2312" w:hAnsi="仿宋_GB2312" w:cs="仿宋_GB2312" w:eastAsia="仿宋_GB2312"/>
                      <w:sz w:val="22"/>
                    </w:rPr>
                    <w:t>。</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每周检测不少于</w:t>
                  </w:r>
                  <w:r>
                    <w:rPr>
                      <w:rFonts w:ascii="仿宋_GB2312" w:hAnsi="仿宋_GB2312" w:cs="仿宋_GB2312" w:eastAsia="仿宋_GB2312"/>
                      <w:sz w:val="22"/>
                    </w:rPr>
                    <w:t>1次</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记录运行参</w:t>
                  </w:r>
                  <w:r>
                    <w:rPr>
                      <w:rFonts w:ascii="仿宋_GB2312" w:hAnsi="仿宋_GB2312" w:cs="仿宋_GB2312" w:eastAsia="仿宋_GB2312"/>
                      <w:sz w:val="22"/>
                    </w:rPr>
                    <w:t>数</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养护人员应记录设备运行状态，对设备运行情况进行登记汇总，便于后期对历史数据进行查看与分析</w:t>
                  </w:r>
                  <w:r>
                    <w:rPr>
                      <w:rFonts w:ascii="仿宋_GB2312" w:hAnsi="仿宋_GB2312" w:cs="仿宋_GB2312" w:eastAsia="仿宋_GB2312"/>
                      <w:sz w:val="22"/>
                    </w:rPr>
                    <w:t>。</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每两天到场记录一</w:t>
                  </w:r>
                  <w:r>
                    <w:rPr>
                      <w:rFonts w:ascii="仿宋_GB2312" w:hAnsi="仿宋_GB2312" w:cs="仿宋_GB2312" w:eastAsia="仿宋_GB2312"/>
                      <w:sz w:val="22"/>
                    </w:rPr>
                    <w:t>次</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水样采集</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养护人员根据定制的采样覆盖率定期对设备进行抽查采集，记录每台设备对应编号。</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气泵、污水</w:t>
                  </w:r>
                </w:p>
                <w:p>
                  <w:pPr>
                    <w:pStyle w:val="null3"/>
                    <w:jc w:val="center"/>
                  </w:pPr>
                  <w:r>
                    <w:rPr>
                      <w:rFonts w:ascii="仿宋_GB2312" w:hAnsi="仿宋_GB2312" w:cs="仿宋_GB2312" w:eastAsia="仿宋_GB2312"/>
                      <w:sz w:val="22"/>
                    </w:rPr>
                    <w:t>泵、浮球、风</w:t>
                  </w:r>
                </w:p>
                <w:p>
                  <w:pPr>
                    <w:pStyle w:val="null3"/>
                    <w:jc w:val="center"/>
                  </w:pPr>
                  <w:r>
                    <w:rPr>
                      <w:rFonts w:ascii="仿宋_GB2312" w:hAnsi="仿宋_GB2312" w:cs="仿宋_GB2312" w:eastAsia="仿宋_GB2312"/>
                      <w:sz w:val="22"/>
                    </w:rPr>
                    <w:t>机维护</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空气泵是一体化设备的重要部件，振动膜为气泵易损部件，必须定期维护。</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每季度对气泵进行一次过滤棉清洗，同时负责购买空气泵过滤棉并定期更换，对损坏的气泵送到指定维修地点</w:t>
                  </w:r>
                </w:p>
              </w:tc>
            </w:tr>
            <w:tr>
              <w:tc>
                <w:tcPr>
                  <w:tcW w:type="dxa" w:w="486"/>
                  <w:vMerge/>
                  <w:tcBorders>
                    <w:top w:val="none" w:color="000000" w:sz="4"/>
                    <w:left w:val="single" w:color="000000" w:sz="4"/>
                    <w:bottom w:val="singl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风机是一体化设备的重要部件，必须定期维护</w:t>
                  </w:r>
                  <w:r>
                    <w:rPr>
                      <w:rFonts w:ascii="仿宋_GB2312" w:hAnsi="仿宋_GB2312" w:cs="仿宋_GB2312" w:eastAsia="仿宋_GB2312"/>
                      <w:sz w:val="22"/>
                    </w:rPr>
                    <w:t>。</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每季度对风机进行一次机油添加及皮带检修更换维护，对损坏的风机送到指定维修地点</w:t>
                  </w:r>
                </w:p>
              </w:tc>
            </w:tr>
            <w:tr>
              <w:tc>
                <w:tcPr>
                  <w:tcW w:type="dxa" w:w="486"/>
                  <w:vMerge/>
                  <w:tcBorders>
                    <w:top w:val="none" w:color="000000" w:sz="4"/>
                    <w:left w:val="single" w:color="000000" w:sz="4"/>
                    <w:bottom w:val="singl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污水泵是一体化设备的重要部件，必须定期维护</w:t>
                  </w:r>
                  <w:r>
                    <w:rPr>
                      <w:rFonts w:ascii="仿宋_GB2312" w:hAnsi="仿宋_GB2312" w:cs="仿宋_GB2312" w:eastAsia="仿宋_GB2312"/>
                      <w:sz w:val="22"/>
                    </w:rPr>
                    <w:t>。</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每月对污水泵进行一次吊起清理，对损坏的水泵进行维修</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定期清淤</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1、记录各清掏设备的编号，与清掏时间，做好台账记录工作</w:t>
                  </w:r>
                  <w:r>
                    <w:rPr>
                      <w:rFonts w:ascii="仿宋_GB2312" w:hAnsi="仿宋_GB2312" w:cs="仿宋_GB2312" w:eastAsia="仿宋_GB2312"/>
                      <w:sz w:val="22"/>
                    </w:rPr>
                    <w:t>。</w:t>
                  </w:r>
                </w:p>
              </w:tc>
              <w:tc>
                <w:tcPr>
                  <w:tcW w:type="dxa" w:w="9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每正常运行半年（</w:t>
                  </w:r>
                  <w:r>
                    <w:rPr>
                      <w:rFonts w:ascii="仿宋_GB2312" w:hAnsi="仿宋_GB2312" w:cs="仿宋_GB2312" w:eastAsia="仿宋_GB2312"/>
                      <w:sz w:val="22"/>
                    </w:rPr>
                    <w:t>6个月） ，需要对设备进行一次无机沉渣清理并按要求转运至指定地点</w:t>
                  </w:r>
                </w:p>
              </w:tc>
            </w:tr>
            <w:tr>
              <w:tc>
                <w:tcPr>
                  <w:tcW w:type="dxa" w:w="486"/>
                  <w:vMerge/>
                  <w:tcBorders>
                    <w:top w:val="none" w:color="000000" w:sz="4"/>
                    <w:left w:val="single" w:color="000000" w:sz="4"/>
                    <w:bottom w:val="singl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2、规划年度、月度清掏计划与路线，实现车辆优化配置</w:t>
                  </w:r>
                  <w:r>
                    <w:rPr>
                      <w:rFonts w:ascii="仿宋_GB2312" w:hAnsi="仿宋_GB2312" w:cs="仿宋_GB2312" w:eastAsia="仿宋_GB2312"/>
                      <w:sz w:val="22"/>
                    </w:rPr>
                    <w:t>。</w:t>
                  </w:r>
                </w:p>
              </w:tc>
              <w:tc>
                <w:tcPr>
                  <w:tcW w:type="dxa" w:w="975"/>
                  <w:vMerge/>
                  <w:tcBorders>
                    <w:top w:val="none" w:color="000000" w:sz="4"/>
                    <w:left w:val="single" w:color="000000" w:sz="4"/>
                    <w:bottom w:val="single" w:color="000000" w:sz="4"/>
                    <w:right w:val="single" w:color="000000" w:sz="4"/>
                  </w:tcBorders>
                </w:tcP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故障应急</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 维护人员达到指定设备位置，做好记录工作、记录相关信息，处理完毕及时反馈相应领导。</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6"/>
                  <w:vMerge/>
                  <w:tcBorders>
                    <w:top w:val="none" w:color="000000" w:sz="4"/>
                    <w:left w:val="single" w:color="000000" w:sz="4"/>
                    <w:bottom w:val="singl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 协助主管领导，对设备出现的问题进行维护与修理，服从</w:t>
                  </w:r>
                  <w:r>
                    <w:rPr>
                      <w:rFonts w:ascii="仿宋_GB2312" w:hAnsi="仿宋_GB2312" w:cs="仿宋_GB2312" w:eastAsia="仿宋_GB2312"/>
                      <w:sz w:val="22"/>
                    </w:rPr>
                    <w:t>采购人</w:t>
                  </w:r>
                  <w:r>
                    <w:rPr>
                      <w:rFonts w:ascii="仿宋_GB2312" w:hAnsi="仿宋_GB2312" w:cs="仿宋_GB2312" w:eastAsia="仿宋_GB2312"/>
                      <w:sz w:val="22"/>
                    </w:rPr>
                    <w:t>统一调配</w:t>
                  </w:r>
                  <w:r>
                    <w:rPr>
                      <w:rFonts w:ascii="仿宋_GB2312" w:hAnsi="仿宋_GB2312" w:cs="仿宋_GB2312" w:eastAsia="仿宋_GB2312"/>
                      <w:sz w:val="22"/>
                    </w:rPr>
                    <w:t>。</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电控柜及元器件</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电控柜是保证设备正常运行的关键因素，应定期进行维护维修。</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w:t>
                  </w:r>
                  <w:r>
                    <w:rPr>
                      <w:rFonts w:ascii="仿宋_GB2312" w:hAnsi="仿宋_GB2312" w:cs="仿宋_GB2312" w:eastAsia="仿宋_GB2312"/>
                      <w:sz w:val="22"/>
                    </w:rPr>
                    <w:t>周清</w:t>
                  </w:r>
                  <w:r>
                    <w:rPr>
                      <w:rFonts w:ascii="仿宋_GB2312" w:hAnsi="仿宋_GB2312" w:cs="仿宋_GB2312" w:eastAsia="仿宋_GB2312"/>
                      <w:sz w:val="22"/>
                    </w:rPr>
                    <w:t>理</w:t>
                  </w:r>
                  <w:r>
                    <w:rPr>
                      <w:rFonts w:ascii="仿宋_GB2312" w:hAnsi="仿宋_GB2312" w:cs="仿宋_GB2312" w:eastAsia="仿宋_GB2312"/>
                      <w:sz w:val="22"/>
                    </w:rPr>
                    <w:t>保</w:t>
                  </w:r>
                  <w:r>
                    <w:rPr>
                      <w:rFonts w:ascii="仿宋_GB2312" w:hAnsi="仿宋_GB2312" w:cs="仿宋_GB2312" w:eastAsia="仿宋_GB2312"/>
                      <w:sz w:val="22"/>
                    </w:rPr>
                    <w:t>养</w:t>
                  </w:r>
                  <w:r>
                    <w:rPr>
                      <w:rFonts w:ascii="仿宋_GB2312" w:hAnsi="仿宋_GB2312" w:cs="仿宋_GB2312" w:eastAsia="仿宋_GB2312"/>
                      <w:sz w:val="22"/>
                    </w:rPr>
                    <w:t>一次，包括防锈处理</w:t>
                  </w:r>
                </w:p>
              </w:tc>
            </w:tr>
          </w:tbl>
          <w:p>
            <w:pPr>
              <w:pStyle w:val="null3"/>
              <w:ind w:firstLine="440"/>
              <w:jc w:val="both"/>
            </w:pPr>
            <w:r>
              <w:rPr>
                <w:rFonts w:ascii="仿宋_GB2312" w:hAnsi="仿宋_GB2312" w:cs="仿宋_GB2312" w:eastAsia="仿宋_GB2312"/>
                <w:sz w:val="22"/>
              </w:rPr>
              <w:t>2、AAO 工艺运行维护</w:t>
            </w:r>
          </w:p>
          <w:p>
            <w:pPr>
              <w:pStyle w:val="null3"/>
              <w:ind w:firstLine="440"/>
              <w:jc w:val="both"/>
            </w:pPr>
            <w:r>
              <w:rPr>
                <w:rFonts w:ascii="仿宋_GB2312" w:hAnsi="仿宋_GB2312" w:cs="仿宋_GB2312" w:eastAsia="仿宋_GB2312"/>
                <w:sz w:val="22"/>
              </w:rPr>
              <w:t>AAO终端处理设备运维内容包括终端处理设施养护、巡查和维护， 运维单位建立运维台账，制定巡查、运维计划，健全安全检查、运维 操作规程等管理制度，并定期记录、分析和报送运行维护结果。</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1）格栅井维护</w:t>
            </w:r>
          </w:p>
          <w:p>
            <w:pPr>
              <w:pStyle w:val="null3"/>
              <w:ind w:firstLine="440"/>
              <w:jc w:val="both"/>
            </w:pPr>
            <w:r>
              <w:rPr>
                <w:rFonts w:ascii="仿宋_GB2312" w:hAnsi="仿宋_GB2312" w:cs="仿宋_GB2312" w:eastAsia="仿宋_GB2312"/>
                <w:sz w:val="22"/>
              </w:rPr>
              <w:t>发现格栅井污水的水量、颜色、气味、浊度等异常时，及时查找原因并解决，重大情况及时上报主管部门。</w:t>
            </w:r>
          </w:p>
          <w:p>
            <w:pPr>
              <w:pStyle w:val="null3"/>
              <w:ind w:firstLine="440"/>
              <w:jc w:val="both"/>
            </w:pPr>
            <w:r>
              <w:rPr>
                <w:rFonts w:ascii="仿宋_GB2312" w:hAnsi="仿宋_GB2312" w:cs="仿宋_GB2312" w:eastAsia="仿宋_GB2312"/>
                <w:sz w:val="22"/>
              </w:rPr>
              <w:t>及时清除格栅井中栅渣。</w:t>
            </w:r>
          </w:p>
          <w:p>
            <w:pPr>
              <w:pStyle w:val="null3"/>
              <w:ind w:firstLine="440"/>
              <w:jc w:val="both"/>
            </w:pPr>
            <w:r>
              <w:rPr>
                <w:rFonts w:ascii="仿宋_GB2312" w:hAnsi="仿宋_GB2312" w:cs="仿宋_GB2312" w:eastAsia="仿宋_GB2312"/>
                <w:sz w:val="22"/>
              </w:rPr>
              <w:t>格栅松动、变形、脱落、破损时，应及时维修或更换。</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2）调节池维护</w:t>
            </w:r>
          </w:p>
          <w:p>
            <w:pPr>
              <w:pStyle w:val="null3"/>
              <w:ind w:firstLine="440"/>
              <w:jc w:val="both"/>
            </w:pPr>
            <w:r>
              <w:rPr>
                <w:rFonts w:ascii="仿宋_GB2312" w:hAnsi="仿宋_GB2312" w:cs="仿宋_GB2312" w:eastAsia="仿宋_GB2312"/>
                <w:sz w:val="22"/>
              </w:rPr>
              <w:t>及时清除调节池内漂浮物、浮渣。</w:t>
            </w:r>
          </w:p>
          <w:p>
            <w:pPr>
              <w:pStyle w:val="null3"/>
              <w:ind w:firstLine="440"/>
              <w:jc w:val="both"/>
            </w:pPr>
            <w:r>
              <w:rPr>
                <w:rFonts w:ascii="仿宋_GB2312" w:hAnsi="仿宋_GB2312" w:cs="仿宋_GB2312" w:eastAsia="仿宋_GB2312"/>
                <w:sz w:val="22"/>
              </w:rPr>
              <w:t>调节池液位、液位计出现异常时，及时找出原因并解决。</w:t>
            </w:r>
            <w:r>
              <w:rPr>
                <w:rFonts w:ascii="仿宋_GB2312" w:hAnsi="仿宋_GB2312" w:cs="仿宋_GB2312" w:eastAsia="仿宋_GB2312"/>
                <w:sz w:val="22"/>
              </w:rPr>
              <w:t>62</w:t>
            </w:r>
          </w:p>
          <w:p>
            <w:pPr>
              <w:pStyle w:val="null3"/>
              <w:ind w:firstLine="440"/>
              <w:jc w:val="both"/>
            </w:pPr>
            <w:r>
              <w:rPr>
                <w:rFonts w:ascii="仿宋_GB2312" w:hAnsi="仿宋_GB2312" w:cs="仿宋_GB2312" w:eastAsia="仿宋_GB2312"/>
                <w:sz w:val="22"/>
              </w:rPr>
              <w:t>定期清理调节池底部淤泥。</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3）生化池维护</w:t>
            </w:r>
          </w:p>
          <w:p>
            <w:pPr>
              <w:pStyle w:val="null3"/>
              <w:ind w:firstLine="440"/>
              <w:jc w:val="both"/>
            </w:pPr>
            <w:r>
              <w:rPr>
                <w:rFonts w:ascii="仿宋_GB2312" w:hAnsi="仿宋_GB2312" w:cs="仿宋_GB2312" w:eastAsia="仿宋_GB2312"/>
                <w:sz w:val="22"/>
              </w:rPr>
              <w:t>当同一曝气池内不同区域曝气状况存在明显差异时，应调节对应空气阀开闭程度，以保证填料处于良好流化状态。</w:t>
            </w:r>
          </w:p>
          <w:p>
            <w:pPr>
              <w:pStyle w:val="null3"/>
              <w:ind w:firstLine="440"/>
              <w:jc w:val="both"/>
            </w:pPr>
            <w:r>
              <w:rPr>
                <w:rFonts w:ascii="仿宋_GB2312" w:hAnsi="仿宋_GB2312" w:cs="仿宋_GB2312" w:eastAsia="仿宋_GB2312"/>
                <w:sz w:val="22"/>
              </w:rPr>
              <w:t>当曝气强度较正常明显变弱时，应检查曝气设备是否有堵塞、漏气等异常状况，并采取清洗、修补或更换等措施。</w:t>
            </w:r>
          </w:p>
          <w:p>
            <w:pPr>
              <w:pStyle w:val="null3"/>
              <w:ind w:firstLine="440"/>
              <w:jc w:val="both"/>
            </w:pPr>
            <w:r>
              <w:rPr>
                <w:rFonts w:ascii="仿宋_GB2312" w:hAnsi="仿宋_GB2312" w:cs="仿宋_GB2312" w:eastAsia="仿宋_GB2312"/>
                <w:sz w:val="22"/>
              </w:rPr>
              <w:t>及时清理堵塞在截留网（或过滤网）处的悬浮物，以防止堵塞。</w:t>
            </w:r>
          </w:p>
          <w:p>
            <w:pPr>
              <w:pStyle w:val="null3"/>
              <w:ind w:firstLine="440"/>
              <w:jc w:val="both"/>
            </w:pPr>
            <w:r>
              <w:rPr>
                <w:rFonts w:ascii="仿宋_GB2312" w:hAnsi="仿宋_GB2312" w:cs="仿宋_GB2312" w:eastAsia="仿宋_GB2312"/>
                <w:sz w:val="22"/>
              </w:rPr>
              <w:t>应调整好污泥回流比和硝化液回流量符合实际运行技术要求，污泥回流比一般在</w:t>
            </w:r>
            <w:r>
              <w:rPr>
                <w:rFonts w:ascii="仿宋_GB2312" w:hAnsi="仿宋_GB2312" w:cs="仿宋_GB2312" w:eastAsia="仿宋_GB2312"/>
                <w:sz w:val="22"/>
              </w:rPr>
              <w:t>50% -100%，硝化液回流比一般在 100% - 400%。</w:t>
            </w:r>
          </w:p>
          <w:p>
            <w:pPr>
              <w:pStyle w:val="null3"/>
              <w:ind w:firstLine="440"/>
              <w:jc w:val="both"/>
            </w:pPr>
            <w:r>
              <w:rPr>
                <w:rFonts w:ascii="仿宋_GB2312" w:hAnsi="仿宋_GB2312" w:cs="仿宋_GB2312" w:eastAsia="仿宋_GB2312"/>
                <w:sz w:val="22"/>
              </w:rPr>
              <w:t>当好氧池内污泥颜色、生物膜挂膜出现异常时，应采用目测结合镜检微生物情况及时找出原因并解决。正常污泥一般呈黄褐色或棕</w:t>
            </w:r>
            <w:r>
              <w:rPr>
                <w:rFonts w:ascii="仿宋_GB2312" w:hAnsi="仿宋_GB2312" w:cs="仿宋_GB2312" w:eastAsia="仿宋_GB2312"/>
                <w:sz w:val="22"/>
              </w:rPr>
              <w:t>褐色，外观似棉絮状；正常生物膜外观较粗糙，具有一定粘性，一般呈土褐色。</w:t>
            </w:r>
          </w:p>
          <w:p>
            <w:pPr>
              <w:pStyle w:val="null3"/>
              <w:ind w:firstLine="440"/>
              <w:jc w:val="both"/>
            </w:pPr>
            <w:r>
              <w:rPr>
                <w:rFonts w:ascii="仿宋_GB2312" w:hAnsi="仿宋_GB2312" w:cs="仿宋_GB2312" w:eastAsia="仿宋_GB2312"/>
                <w:sz w:val="22"/>
              </w:rPr>
              <w:t>当好氧池水温低时，可采取适当提高污泥浓度的方法保证污水处理效果。</w:t>
            </w:r>
          </w:p>
          <w:p>
            <w:pPr>
              <w:pStyle w:val="null3"/>
              <w:ind w:firstLine="440"/>
              <w:jc w:val="both"/>
            </w:pPr>
            <w:r>
              <w:rPr>
                <w:rFonts w:ascii="仿宋_GB2312" w:hAnsi="仿宋_GB2312" w:cs="仿宋_GB2312" w:eastAsia="仿宋_GB2312"/>
                <w:sz w:val="22"/>
              </w:rPr>
              <w:t>根据处理终端运行情况定期排泥。正常情况下可半月排泥一次，应六个月一次或必要时采用吸污车对污泥集中外运。</w:t>
            </w:r>
          </w:p>
          <w:p>
            <w:pPr>
              <w:pStyle w:val="null3"/>
              <w:ind w:firstLine="440"/>
              <w:jc w:val="both"/>
            </w:pPr>
            <w:r>
              <w:rPr>
                <w:rFonts w:ascii="仿宋_GB2312" w:hAnsi="仿宋_GB2312" w:cs="仿宋_GB2312" w:eastAsia="仿宋_GB2312"/>
                <w:sz w:val="22"/>
              </w:rPr>
              <w:t>3、MBR 运行维护</w:t>
            </w:r>
          </w:p>
          <w:p>
            <w:pPr>
              <w:pStyle w:val="null3"/>
              <w:ind w:firstLine="440"/>
              <w:jc w:val="both"/>
            </w:pPr>
            <w:r>
              <w:rPr>
                <w:rFonts w:ascii="仿宋_GB2312" w:hAnsi="仿宋_GB2312" w:cs="仿宋_GB2312" w:eastAsia="仿宋_GB2312"/>
                <w:sz w:val="22"/>
              </w:rPr>
              <w:t>为了膜组件的稳定运行，曝气状态及生物处理的稳定尤其重要。膜组件应从原水条件、跨膜压差、曝气状态、活性污泥、水位等指标要求开展日常检查。</w:t>
            </w:r>
            <w:r>
              <w:rPr>
                <w:rFonts w:ascii="仿宋_GB2312" w:hAnsi="仿宋_GB2312" w:cs="仿宋_GB2312" w:eastAsia="仿宋_GB2312"/>
                <w:sz w:val="22"/>
              </w:rPr>
              <w:t>若膜面上发生了污染，需根据具体情况进行清洗使膜性能恢复。</w:t>
            </w:r>
          </w:p>
          <w:p>
            <w:pPr>
              <w:pStyle w:val="null3"/>
              <w:ind w:firstLine="440"/>
              <w:jc w:val="both"/>
            </w:pPr>
            <w:r>
              <w:rPr>
                <w:rFonts w:ascii="仿宋_GB2312" w:hAnsi="仿宋_GB2312" w:cs="仿宋_GB2312" w:eastAsia="仿宋_GB2312"/>
                <w:sz w:val="22"/>
              </w:rPr>
              <w:t>4、人工湿地运行维护</w:t>
            </w:r>
          </w:p>
          <w:p>
            <w:pPr>
              <w:pStyle w:val="null3"/>
              <w:ind w:firstLine="440"/>
              <w:jc w:val="both"/>
            </w:pPr>
            <w:r>
              <w:rPr>
                <w:rFonts w:ascii="仿宋_GB2312" w:hAnsi="仿宋_GB2312" w:cs="仿宋_GB2312" w:eastAsia="仿宋_GB2312"/>
                <w:sz w:val="22"/>
              </w:rPr>
              <w:t>人工湿地运维内容包括日常养护、巡查、维修。</w:t>
            </w:r>
          </w:p>
          <w:p>
            <w:pPr>
              <w:pStyle w:val="null3"/>
              <w:ind w:firstLine="440"/>
              <w:jc w:val="both"/>
            </w:pPr>
            <w:r>
              <w:rPr>
                <w:rFonts w:ascii="仿宋_GB2312" w:hAnsi="仿宋_GB2312" w:cs="仿宋_GB2312" w:eastAsia="仿宋_GB2312"/>
                <w:sz w:val="22"/>
              </w:rPr>
              <w:t>日常养护的内容主要包括植物收割、湿地池内杂物清理、湿地植物除虫、填料表面壅水痕迹清洗、湿地进出水管反冲洗等。日常养护发现需维修的情况应及时上报维修，日常养护周期宜每月不少于一</w:t>
            </w:r>
          </w:p>
          <w:p>
            <w:pPr>
              <w:pStyle w:val="null3"/>
              <w:jc w:val="both"/>
            </w:pPr>
            <w:r>
              <w:rPr>
                <w:rFonts w:ascii="仿宋_GB2312" w:hAnsi="仿宋_GB2312" w:cs="仿宋_GB2312" w:eastAsia="仿宋_GB2312"/>
                <w:sz w:val="22"/>
              </w:rPr>
              <w:t>次。</w:t>
            </w:r>
          </w:p>
          <w:p>
            <w:pPr>
              <w:pStyle w:val="null3"/>
              <w:ind w:firstLine="440"/>
              <w:jc w:val="both"/>
            </w:pPr>
            <w:r>
              <w:rPr>
                <w:rFonts w:ascii="仿宋_GB2312" w:hAnsi="仿宋_GB2312" w:cs="仿宋_GB2312" w:eastAsia="仿宋_GB2312"/>
                <w:sz w:val="22"/>
              </w:rPr>
              <w:t>巡查的内容主要包括湿地进出水运行状态；湿地堵塞问题排查，能解决的及时处理，不能解决的情况应及时上报维修；检查进水管道布水孔和布水堰槽堰口等是否存在堵塞、污泥淤积布水不均等情况；湿地相关辅助设施是否存在破损、渗漏等情况。巡查周期宜</w:t>
            </w:r>
            <w:r>
              <w:rPr>
                <w:rFonts w:ascii="仿宋_GB2312" w:hAnsi="仿宋_GB2312" w:cs="仿宋_GB2312" w:eastAsia="仿宋_GB2312"/>
                <w:sz w:val="22"/>
              </w:rPr>
              <w:t>1周一次，每月不少于两次。</w:t>
            </w:r>
          </w:p>
          <w:p>
            <w:pPr>
              <w:pStyle w:val="null3"/>
              <w:ind w:firstLine="440"/>
              <w:jc w:val="both"/>
            </w:pPr>
            <w:r>
              <w:rPr>
                <w:rFonts w:ascii="仿宋_GB2312" w:hAnsi="仿宋_GB2312" w:cs="仿宋_GB2312" w:eastAsia="仿宋_GB2312"/>
                <w:sz w:val="22"/>
              </w:rPr>
              <w:t>维修是对日常养护、巡查中发现的问题进行修复，主要包括池体附属井口盖板、水管（渠）、阀件、湿地内设备的维修、更换等。</w:t>
            </w:r>
          </w:p>
          <w:p>
            <w:pPr>
              <w:pStyle w:val="null3"/>
              <w:ind w:firstLine="440"/>
              <w:jc w:val="both"/>
            </w:pPr>
            <w:r>
              <w:rPr>
                <w:rFonts w:ascii="仿宋_GB2312" w:hAnsi="仿宋_GB2312" w:cs="仿宋_GB2312" w:eastAsia="仿宋_GB2312"/>
                <w:sz w:val="22"/>
              </w:rPr>
              <w:t>运维人员日常养护和巡查时发现能现场处理的问题，应及时修复，并填写进维护记录表中。</w:t>
            </w:r>
          </w:p>
          <w:p>
            <w:pPr>
              <w:pStyle w:val="null3"/>
              <w:ind w:firstLine="440"/>
              <w:jc w:val="both"/>
            </w:pPr>
            <w:r>
              <w:rPr>
                <w:rFonts w:ascii="仿宋_GB2312" w:hAnsi="仿宋_GB2312" w:cs="仿宋_GB2312" w:eastAsia="仿宋_GB2312"/>
                <w:sz w:val="22"/>
              </w:rPr>
              <w:t>运维人员日常养护和巡查时发现不能现场处理的问题，应及时向运维服务机构报告。运维服务机构接到问题报告后，应按问题类别及时处置，由运维服务机构解决的问题，应及时进行修复，并填写进维护记录表中；需上报主管部门解决的问题，应向主管部门及时报告，并做好问题整改配合工作。</w:t>
            </w:r>
          </w:p>
          <w:p>
            <w:pPr>
              <w:pStyle w:val="null3"/>
              <w:ind w:firstLine="440"/>
              <w:jc w:val="both"/>
            </w:pPr>
            <w:r>
              <w:rPr>
                <w:rFonts w:ascii="仿宋_GB2312" w:hAnsi="仿宋_GB2312" w:cs="仿宋_GB2312" w:eastAsia="仿宋_GB2312"/>
                <w:sz w:val="22"/>
              </w:rPr>
              <w:t>（三）</w:t>
            </w:r>
            <w:r>
              <w:rPr>
                <w:rFonts w:ascii="仿宋_GB2312" w:hAnsi="仿宋_GB2312" w:cs="仿宋_GB2312" w:eastAsia="仿宋_GB2312"/>
                <w:sz w:val="22"/>
              </w:rPr>
              <w:t>附属设施运维</w:t>
            </w:r>
          </w:p>
          <w:p>
            <w:pPr>
              <w:pStyle w:val="null3"/>
              <w:ind w:firstLine="440"/>
              <w:jc w:val="both"/>
            </w:pPr>
            <w:r>
              <w:rPr>
                <w:rFonts w:ascii="仿宋_GB2312" w:hAnsi="仿宋_GB2312" w:cs="仿宋_GB2312" w:eastAsia="仿宋_GB2312"/>
                <w:sz w:val="22"/>
              </w:rPr>
              <w:t>污水处理附属设施包括对告示牌、警告牌、围栏等的维护管理。</w:t>
            </w:r>
          </w:p>
          <w:tbl>
            <w:tblPr>
              <w:tblInd w:type="dxa" w:w="105"/>
              <w:tblBorders>
                <w:top w:val="none" w:color="000000" w:sz="4"/>
                <w:left w:val="none" w:color="000000" w:sz="4"/>
                <w:bottom w:val="none" w:color="000000" w:sz="4"/>
                <w:right w:val="none" w:color="000000" w:sz="4"/>
                <w:insideH w:val="none"/>
                <w:insideV w:val="none"/>
              </w:tblBorders>
            </w:tblPr>
            <w:tblGrid>
              <w:gridCol w:w="512"/>
              <w:gridCol w:w="902"/>
              <w:gridCol w:w="1074"/>
            </w:tblGrid>
            <w:tr>
              <w:tc>
                <w:tcPr>
                  <w:tcW w:type="dxa" w:w="5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维护项目</w:t>
                  </w:r>
                </w:p>
              </w:tc>
              <w:tc>
                <w:tcPr>
                  <w:tcW w:type="dxa" w:w="9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常见问题</w:t>
                  </w:r>
                </w:p>
              </w:tc>
              <w:tc>
                <w:tcPr>
                  <w:tcW w:type="dxa" w:w="10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问题处理</w:t>
                  </w:r>
                </w:p>
              </w:tc>
            </w:tr>
            <w:tr>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告示牌</w:t>
                  </w:r>
                </w:p>
              </w:tc>
              <w:tc>
                <w:tcPr>
                  <w:tcW w:type="dxa" w:w="9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无告示牌，或告示牌内容缺失</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交接前无设施无告示牌或告示牌内容缺失，应及时报告</w:t>
                  </w:r>
                  <w:r>
                    <w:rPr>
                      <w:rFonts w:ascii="仿宋_GB2312" w:hAnsi="仿宋_GB2312" w:cs="仿宋_GB2312" w:eastAsia="仿宋_GB2312"/>
                      <w:sz w:val="22"/>
                    </w:rPr>
                    <w:t>采购人</w:t>
                  </w:r>
                  <w:r>
                    <w:rPr>
                      <w:rFonts w:ascii="仿宋_GB2312" w:hAnsi="仿宋_GB2312" w:cs="仿宋_GB2312" w:eastAsia="仿宋_GB2312"/>
                      <w:sz w:val="22"/>
                    </w:rPr>
                    <w:t>，组织施工单位进行增设及维修；交接后，告示牌内容缺失由运维单位定期维护，如告示牌需更新应及时报告</w:t>
                  </w:r>
                  <w:r>
                    <w:rPr>
                      <w:rFonts w:ascii="仿宋_GB2312" w:hAnsi="仿宋_GB2312" w:cs="仿宋_GB2312" w:eastAsia="仿宋_GB2312"/>
                      <w:sz w:val="22"/>
                    </w:rPr>
                    <w:t>采购人</w:t>
                  </w:r>
                  <w:r>
                    <w:rPr>
                      <w:rFonts w:ascii="仿宋_GB2312" w:hAnsi="仿宋_GB2312" w:cs="仿宋_GB2312" w:eastAsia="仿宋_GB2312"/>
                      <w:sz w:val="22"/>
                    </w:rPr>
                    <w:t>，由</w:t>
                  </w:r>
                  <w:r>
                    <w:rPr>
                      <w:rFonts w:ascii="仿宋_GB2312" w:hAnsi="仿宋_GB2312" w:cs="仿宋_GB2312" w:eastAsia="仿宋_GB2312"/>
                      <w:sz w:val="22"/>
                    </w:rPr>
                    <w:t>采购人</w:t>
                  </w:r>
                  <w:r>
                    <w:rPr>
                      <w:rFonts w:ascii="仿宋_GB2312" w:hAnsi="仿宋_GB2312" w:cs="仿宋_GB2312" w:eastAsia="仿宋_GB2312"/>
                      <w:sz w:val="22"/>
                    </w:rPr>
                    <w:t>组织更新</w:t>
                  </w:r>
                </w:p>
              </w:tc>
            </w:tr>
            <w:tr>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安全标识</w:t>
                  </w:r>
                </w:p>
              </w:tc>
              <w:tc>
                <w:tcPr>
                  <w:tcW w:type="dxa" w:w="9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安全标识不足</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站区内部安全标识不足，运维单位及时予以补充</w:t>
                  </w:r>
                </w:p>
              </w:tc>
            </w:tr>
            <w:tr>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围栏</w:t>
                  </w:r>
                </w:p>
              </w:tc>
              <w:tc>
                <w:tcPr>
                  <w:tcW w:type="dxa" w:w="9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围栏破损</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出现围栏破损，如能自主维修，应及时报告</w:t>
                  </w:r>
                  <w:r>
                    <w:rPr>
                      <w:rFonts w:ascii="仿宋_GB2312" w:hAnsi="仿宋_GB2312" w:cs="仿宋_GB2312" w:eastAsia="仿宋_GB2312"/>
                      <w:sz w:val="22"/>
                    </w:rPr>
                    <w:t>采购人</w:t>
                  </w:r>
                  <w:r>
                    <w:rPr>
                      <w:rFonts w:ascii="仿宋_GB2312" w:hAnsi="仿宋_GB2312" w:cs="仿宋_GB2312" w:eastAsia="仿宋_GB2312"/>
                      <w:sz w:val="22"/>
                    </w:rPr>
                    <w:t>并进行维修，如无法维修，应及时报告</w:t>
                  </w:r>
                  <w:r>
                    <w:rPr>
                      <w:rFonts w:ascii="仿宋_GB2312" w:hAnsi="仿宋_GB2312" w:cs="仿宋_GB2312" w:eastAsia="仿宋_GB2312"/>
                      <w:sz w:val="22"/>
                    </w:rPr>
                    <w:t>采购人</w:t>
                  </w:r>
                  <w:r>
                    <w:rPr>
                      <w:rFonts w:ascii="仿宋_GB2312" w:hAnsi="仿宋_GB2312" w:cs="仿宋_GB2312" w:eastAsia="仿宋_GB2312"/>
                      <w:sz w:val="22"/>
                    </w:rPr>
                    <w:t>由施工单位进行更换。</w:t>
                  </w:r>
                </w:p>
              </w:tc>
            </w:tr>
          </w:tbl>
          <w:p>
            <w:pPr>
              <w:pStyle w:val="null3"/>
              <w:jc w:val="both"/>
            </w:pPr>
            <w:r>
              <w:rPr>
                <w:rFonts w:ascii="仿宋_GB2312" w:hAnsi="仿宋_GB2312" w:cs="仿宋_GB2312" w:eastAsia="仿宋_GB2312"/>
                <w:sz w:val="22"/>
                <w:b/>
              </w:rPr>
              <w:t>六、水质管理计划</w:t>
            </w:r>
          </w:p>
          <w:p>
            <w:pPr>
              <w:pStyle w:val="null3"/>
              <w:ind w:firstLine="440"/>
              <w:jc w:val="both"/>
            </w:pPr>
            <w:r>
              <w:rPr>
                <w:rFonts w:ascii="仿宋_GB2312" w:hAnsi="仿宋_GB2312" w:cs="仿宋_GB2312" w:eastAsia="仿宋_GB2312"/>
                <w:sz w:val="22"/>
              </w:rPr>
              <w:t>（一）管理要求</w:t>
            </w:r>
          </w:p>
          <w:p>
            <w:pPr>
              <w:pStyle w:val="null3"/>
              <w:ind w:firstLine="440"/>
              <w:jc w:val="both"/>
            </w:pPr>
            <w:r>
              <w:rPr>
                <w:rFonts w:ascii="仿宋_GB2312" w:hAnsi="仿宋_GB2312" w:cs="仿宋_GB2312" w:eastAsia="仿宋_GB2312"/>
                <w:sz w:val="22"/>
              </w:rPr>
              <w:t>1. 农村生活污水</w:t>
            </w:r>
            <w:r>
              <w:rPr>
                <w:rFonts w:ascii="仿宋_GB2312" w:hAnsi="仿宋_GB2312" w:cs="仿宋_GB2312" w:eastAsia="仿宋_GB2312"/>
                <w:sz w:val="22"/>
              </w:rPr>
              <w:t>处理设施出水需设置规范化排污口，并对水污染物排放情况进行监测，采取在线监测或人工检测，出水水质应符</w:t>
            </w:r>
            <w:r>
              <w:rPr>
                <w:rFonts w:ascii="仿宋_GB2312" w:hAnsi="仿宋_GB2312" w:cs="仿宋_GB2312" w:eastAsia="仿宋_GB2312"/>
                <w:sz w:val="22"/>
              </w:rPr>
              <w:t xml:space="preserve">DB61/T 1227 </w:t>
            </w:r>
            <w:r>
              <w:rPr>
                <w:rFonts w:ascii="仿宋_GB2312" w:hAnsi="仿宋_GB2312" w:cs="仿宋_GB2312" w:eastAsia="仿宋_GB2312"/>
                <w:sz w:val="22"/>
              </w:rPr>
              <w:t>的要求。</w:t>
            </w:r>
          </w:p>
          <w:p>
            <w:pPr>
              <w:pStyle w:val="null3"/>
              <w:ind w:firstLine="440"/>
              <w:jc w:val="both"/>
            </w:pPr>
            <w:r>
              <w:rPr>
                <w:rFonts w:ascii="仿宋_GB2312" w:hAnsi="仿宋_GB2312" w:cs="仿宋_GB2312" w:eastAsia="仿宋_GB2312"/>
                <w:sz w:val="22"/>
              </w:rPr>
              <w:t xml:space="preserve">2. </w:t>
            </w:r>
            <w:r>
              <w:rPr>
                <w:rFonts w:ascii="仿宋_GB2312" w:hAnsi="仿宋_GB2312" w:cs="仿宋_GB2312" w:eastAsia="仿宋_GB2312"/>
                <w:sz w:val="22"/>
              </w:rPr>
              <w:t>农村生活污水处理设计水质检测项目、采样位置、检测频次及检测方法应符合</w:t>
            </w:r>
            <w:r>
              <w:rPr>
                <w:rFonts w:ascii="仿宋_GB2312" w:hAnsi="仿宋_GB2312" w:cs="仿宋_GB2312" w:eastAsia="仿宋_GB2312"/>
                <w:sz w:val="22"/>
              </w:rPr>
              <w:t xml:space="preserve">DB61/T 1227 </w:t>
            </w:r>
            <w:r>
              <w:rPr>
                <w:rFonts w:ascii="仿宋_GB2312" w:hAnsi="仿宋_GB2312" w:cs="仿宋_GB2312" w:eastAsia="仿宋_GB2312"/>
                <w:sz w:val="22"/>
              </w:rPr>
              <w:t>的相关要求。</w:t>
            </w:r>
          </w:p>
          <w:p>
            <w:pPr>
              <w:pStyle w:val="null3"/>
              <w:ind w:firstLine="440"/>
              <w:jc w:val="both"/>
            </w:pPr>
            <w:r>
              <w:rPr>
                <w:rFonts w:ascii="仿宋_GB2312" w:hAnsi="仿宋_GB2312" w:cs="仿宋_GB2312" w:eastAsia="仿宋_GB2312"/>
                <w:sz w:val="22"/>
              </w:rPr>
              <w:t xml:space="preserve">3. </w:t>
            </w:r>
            <w:r>
              <w:rPr>
                <w:rFonts w:ascii="仿宋_GB2312" w:hAnsi="仿宋_GB2312" w:cs="仿宋_GB2312" w:eastAsia="仿宋_GB2312"/>
                <w:sz w:val="22"/>
              </w:rPr>
              <w:t>本项目处理出水无在线监测设施，人工检测应做好自行检测及委托有资质的第三方检测机构检测。</w:t>
            </w:r>
          </w:p>
          <w:p>
            <w:pPr>
              <w:pStyle w:val="null3"/>
              <w:ind w:firstLine="440"/>
              <w:jc w:val="both"/>
            </w:pPr>
            <w:r>
              <w:rPr>
                <w:rFonts w:ascii="仿宋_GB2312" w:hAnsi="仿宋_GB2312" w:cs="仿宋_GB2312" w:eastAsia="仿宋_GB2312"/>
                <w:sz w:val="22"/>
              </w:rPr>
              <w:t xml:space="preserve">4. </w:t>
            </w:r>
            <w:r>
              <w:rPr>
                <w:rFonts w:ascii="仿宋_GB2312" w:hAnsi="仿宋_GB2312" w:cs="仿宋_GB2312" w:eastAsia="仿宋_GB2312"/>
                <w:sz w:val="22"/>
              </w:rPr>
              <w:t>水样的采集及保存方法应符合</w:t>
            </w:r>
            <w:r>
              <w:rPr>
                <w:rFonts w:ascii="仿宋_GB2312" w:hAnsi="仿宋_GB2312" w:cs="仿宋_GB2312" w:eastAsia="仿宋_GB2312"/>
                <w:sz w:val="22"/>
              </w:rPr>
              <w:t xml:space="preserve">HJ/T91 </w:t>
            </w:r>
            <w:r>
              <w:rPr>
                <w:rFonts w:ascii="仿宋_GB2312" w:hAnsi="仿宋_GB2312" w:cs="仿宋_GB2312" w:eastAsia="仿宋_GB2312"/>
                <w:sz w:val="22"/>
              </w:rPr>
              <w:t>的相关要求。</w:t>
            </w:r>
          </w:p>
          <w:p>
            <w:pPr>
              <w:pStyle w:val="null3"/>
              <w:ind w:firstLine="440"/>
              <w:jc w:val="both"/>
            </w:pPr>
            <w:r>
              <w:rPr>
                <w:rFonts w:ascii="仿宋_GB2312" w:hAnsi="仿宋_GB2312" w:cs="仿宋_GB2312" w:eastAsia="仿宋_GB2312"/>
                <w:sz w:val="22"/>
              </w:rPr>
              <w:t xml:space="preserve">5. </w:t>
            </w:r>
            <w:r>
              <w:rPr>
                <w:rFonts w:ascii="仿宋_GB2312" w:hAnsi="仿宋_GB2312" w:cs="仿宋_GB2312" w:eastAsia="仿宋_GB2312"/>
                <w:sz w:val="22"/>
              </w:rPr>
              <w:t>检测人员应做好日常水质化验分析，保存记录完整的生产台账。</w:t>
            </w:r>
          </w:p>
          <w:p>
            <w:pPr>
              <w:pStyle w:val="null3"/>
              <w:ind w:firstLine="440"/>
              <w:jc w:val="both"/>
            </w:pPr>
            <w:r>
              <w:rPr>
                <w:rFonts w:ascii="仿宋_GB2312" w:hAnsi="仿宋_GB2312" w:cs="仿宋_GB2312" w:eastAsia="仿宋_GB2312"/>
                <w:sz w:val="22"/>
              </w:rPr>
              <w:t>二、管理计划</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）一般要求</w:t>
            </w:r>
          </w:p>
          <w:p>
            <w:pPr>
              <w:pStyle w:val="null3"/>
              <w:ind w:firstLine="440"/>
              <w:jc w:val="both"/>
            </w:pPr>
            <w:r>
              <w:rPr>
                <w:rFonts w:ascii="仿宋_GB2312" w:hAnsi="仿宋_GB2312" w:cs="仿宋_GB2312" w:eastAsia="仿宋_GB2312"/>
                <w:sz w:val="22"/>
              </w:rPr>
              <w:t>1.</w:t>
            </w:r>
            <w:r>
              <w:rPr>
                <w:rFonts w:ascii="仿宋_GB2312" w:hAnsi="仿宋_GB2312" w:cs="仿宋_GB2312" w:eastAsia="仿宋_GB2312"/>
                <w:sz w:val="22"/>
              </w:rPr>
              <w:t>每年按照相应管理要求、水质检测频次要求制定年度水质检测计划。</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除新建、改造或停运的处理设施外，其他正常运行的集中处理终端出水均需按相关要求开展水质检测；新建改造项目竣工验收后移交运维、停运后重新启用的处理设施，应按有关要求及时开展水质检测。</w:t>
            </w:r>
          </w:p>
          <w:p>
            <w:pPr>
              <w:pStyle w:val="null3"/>
              <w:ind w:firstLine="440"/>
              <w:jc w:val="both"/>
            </w:pPr>
            <w:r>
              <w:rPr>
                <w:rFonts w:ascii="仿宋_GB2312" w:hAnsi="仿宋_GB2312" w:cs="仿宋_GB2312" w:eastAsia="仿宋_GB2312"/>
                <w:sz w:val="22"/>
              </w:rPr>
              <w:t>3.</w:t>
            </w:r>
            <w:r>
              <w:rPr>
                <w:rFonts w:ascii="仿宋_GB2312" w:hAnsi="仿宋_GB2312" w:cs="仿宋_GB2312" w:eastAsia="仿宋_GB2312"/>
                <w:sz w:val="22"/>
              </w:rPr>
              <w:t>处理设施水质检测结果应及时上报主管部门。对因新建改造、停运等异常情况无法开展水质检测的情况，应上报相关情况说明。</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项目部针对项目所涉及污水处理设施出水按比例每月进行自检。</w:t>
            </w:r>
          </w:p>
          <w:p>
            <w:pPr>
              <w:pStyle w:val="null3"/>
              <w:ind w:firstLine="440"/>
              <w:jc w:val="both"/>
            </w:pPr>
            <w:r>
              <w:rPr>
                <w:rFonts w:ascii="仿宋_GB2312" w:hAnsi="仿宋_GB2312" w:cs="仿宋_GB2312" w:eastAsia="仿宋_GB2312"/>
                <w:sz w:val="22"/>
              </w:rPr>
              <w:t>5.</w:t>
            </w:r>
            <w:r>
              <w:rPr>
                <w:rFonts w:ascii="仿宋_GB2312" w:hAnsi="仿宋_GB2312" w:cs="仿宋_GB2312" w:eastAsia="仿宋_GB2312"/>
                <w:sz w:val="22"/>
              </w:rPr>
              <w:t>集中处理设施出水办理排污许可后，应按要求组织每季度委托检测。</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2）水质检测计划</w:t>
            </w:r>
          </w:p>
          <w:p>
            <w:pPr>
              <w:pStyle w:val="null3"/>
              <w:ind w:firstLine="440"/>
              <w:jc w:val="both"/>
            </w:pPr>
            <w:r>
              <w:rPr>
                <w:rFonts w:ascii="仿宋_GB2312" w:hAnsi="仿宋_GB2312" w:cs="仿宋_GB2312" w:eastAsia="仿宋_GB2312"/>
                <w:sz w:val="22"/>
              </w:rPr>
              <w:t>①委托检测计划</w:t>
            </w:r>
          </w:p>
          <w:p>
            <w:pPr>
              <w:pStyle w:val="null3"/>
              <w:ind w:firstLine="440"/>
              <w:jc w:val="both"/>
            </w:pPr>
            <w:r>
              <w:rPr>
                <w:rFonts w:ascii="仿宋_GB2312" w:hAnsi="仿宋_GB2312" w:cs="仿宋_GB2312" w:eastAsia="仿宋_GB2312"/>
                <w:sz w:val="22"/>
              </w:rPr>
              <w:t>委托检测的对象为正常运行并设置有污水排放口并取得排污许可的污水处理设施，本项目共计有污水处理设施</w:t>
            </w:r>
            <w:r>
              <w:rPr>
                <w:rFonts w:ascii="仿宋_GB2312" w:hAnsi="仿宋_GB2312" w:cs="仿宋_GB2312" w:eastAsia="仿宋_GB2312"/>
                <w:sz w:val="22"/>
              </w:rPr>
              <w:t xml:space="preserve">17 </w:t>
            </w:r>
            <w:r>
              <w:rPr>
                <w:rFonts w:ascii="仿宋_GB2312" w:hAnsi="仿宋_GB2312" w:cs="仿宋_GB2312" w:eastAsia="仿宋_GB2312"/>
                <w:sz w:val="22"/>
              </w:rPr>
              <w:t>座，委托检测指标包括</w:t>
            </w:r>
            <w:r>
              <w:rPr>
                <w:rFonts w:ascii="仿宋_GB2312" w:hAnsi="仿宋_GB2312" w:cs="仿宋_GB2312" w:eastAsia="仿宋_GB2312"/>
                <w:sz w:val="22"/>
              </w:rPr>
              <w:t xml:space="preserve">pH </w:t>
            </w:r>
            <w:r>
              <w:rPr>
                <w:rFonts w:ascii="仿宋_GB2312" w:hAnsi="仿宋_GB2312" w:cs="仿宋_GB2312" w:eastAsia="仿宋_GB2312"/>
                <w:sz w:val="22"/>
              </w:rPr>
              <w:t>值、化学需氧量（</w:t>
            </w:r>
            <w:r>
              <w:rPr>
                <w:rFonts w:ascii="仿宋_GB2312" w:hAnsi="仿宋_GB2312" w:cs="仿宋_GB2312" w:eastAsia="仿宋_GB2312"/>
                <w:sz w:val="22"/>
              </w:rPr>
              <w:t>COD</w:t>
            </w:r>
            <w:r>
              <w:rPr>
                <w:rFonts w:ascii="仿宋_GB2312" w:hAnsi="仿宋_GB2312" w:cs="仿宋_GB2312" w:eastAsia="仿宋_GB2312"/>
                <w:sz w:val="22"/>
              </w:rPr>
              <w:t>）、悬浮物（</w:t>
            </w:r>
            <w:r>
              <w:rPr>
                <w:rFonts w:ascii="仿宋_GB2312" w:hAnsi="仿宋_GB2312" w:cs="仿宋_GB2312" w:eastAsia="仿宋_GB2312"/>
                <w:sz w:val="22"/>
              </w:rPr>
              <w:t>SS</w:t>
            </w:r>
            <w:r>
              <w:rPr>
                <w:rFonts w:ascii="仿宋_GB2312" w:hAnsi="仿宋_GB2312" w:cs="仿宋_GB2312" w:eastAsia="仿宋_GB2312"/>
                <w:sz w:val="22"/>
              </w:rPr>
              <w:t>）、总磷（</w:t>
            </w:r>
            <w:r>
              <w:rPr>
                <w:rFonts w:ascii="仿宋_GB2312" w:hAnsi="仿宋_GB2312" w:cs="仿宋_GB2312" w:eastAsia="仿宋_GB2312"/>
                <w:sz w:val="22"/>
              </w:rPr>
              <w:t>TP</w:t>
            </w:r>
            <w:r>
              <w:rPr>
                <w:rFonts w:ascii="仿宋_GB2312" w:hAnsi="仿宋_GB2312" w:cs="仿宋_GB2312" w:eastAsia="仿宋_GB2312"/>
                <w:sz w:val="22"/>
              </w:rPr>
              <w:t>）、氨氮五项指标。</w:t>
            </w:r>
          </w:p>
          <w:p>
            <w:pPr>
              <w:pStyle w:val="null3"/>
              <w:ind w:firstLine="440"/>
              <w:jc w:val="both"/>
            </w:pPr>
            <w:r>
              <w:rPr>
                <w:rFonts w:ascii="仿宋_GB2312" w:hAnsi="仿宋_GB2312" w:cs="仿宋_GB2312" w:eastAsia="仿宋_GB2312"/>
                <w:sz w:val="22"/>
              </w:rPr>
              <w:t>委托检测频次为每季度委托检测一次。</w:t>
            </w:r>
          </w:p>
          <w:p>
            <w:pPr>
              <w:pStyle w:val="null3"/>
              <w:ind w:firstLine="440"/>
              <w:jc w:val="both"/>
            </w:pPr>
            <w:r>
              <w:rPr>
                <w:rFonts w:ascii="仿宋_GB2312" w:hAnsi="仿宋_GB2312" w:cs="仿宋_GB2312" w:eastAsia="仿宋_GB2312"/>
                <w:sz w:val="22"/>
              </w:rPr>
              <w:t>②自行检测计划</w:t>
            </w:r>
          </w:p>
          <w:p>
            <w:pPr>
              <w:pStyle w:val="null3"/>
              <w:ind w:firstLine="440"/>
              <w:jc w:val="both"/>
            </w:pPr>
            <w:r>
              <w:rPr>
                <w:rFonts w:ascii="仿宋_GB2312" w:hAnsi="仿宋_GB2312" w:cs="仿宋_GB2312" w:eastAsia="仿宋_GB2312"/>
                <w:sz w:val="22"/>
              </w:rPr>
              <w:t>自行检测的对象为项目所涉及的所有正常运行的污水处理设施，本项目共计有污水处理设施</w:t>
            </w:r>
            <w:r>
              <w:rPr>
                <w:rFonts w:ascii="仿宋_GB2312" w:hAnsi="仿宋_GB2312" w:cs="仿宋_GB2312" w:eastAsia="仿宋_GB2312"/>
                <w:sz w:val="22"/>
              </w:rPr>
              <w:t xml:space="preserve">39 </w:t>
            </w:r>
            <w:r>
              <w:rPr>
                <w:rFonts w:ascii="仿宋_GB2312" w:hAnsi="仿宋_GB2312" w:cs="仿宋_GB2312" w:eastAsia="仿宋_GB2312"/>
                <w:sz w:val="22"/>
              </w:rPr>
              <w:t>座，自行检测指标包括</w:t>
            </w:r>
            <w:r>
              <w:rPr>
                <w:rFonts w:ascii="仿宋_GB2312" w:hAnsi="仿宋_GB2312" w:cs="仿宋_GB2312" w:eastAsia="仿宋_GB2312"/>
                <w:sz w:val="22"/>
              </w:rPr>
              <w:t xml:space="preserve">pH </w:t>
            </w:r>
            <w:r>
              <w:rPr>
                <w:rFonts w:ascii="仿宋_GB2312" w:hAnsi="仿宋_GB2312" w:cs="仿宋_GB2312" w:eastAsia="仿宋_GB2312"/>
                <w:sz w:val="22"/>
              </w:rPr>
              <w:t>值、化学需氧量（</w:t>
            </w:r>
            <w:r>
              <w:rPr>
                <w:rFonts w:ascii="仿宋_GB2312" w:hAnsi="仿宋_GB2312" w:cs="仿宋_GB2312" w:eastAsia="仿宋_GB2312"/>
                <w:sz w:val="22"/>
              </w:rPr>
              <w:t>COD</w:t>
            </w:r>
            <w:r>
              <w:rPr>
                <w:rFonts w:ascii="仿宋_GB2312" w:hAnsi="仿宋_GB2312" w:cs="仿宋_GB2312" w:eastAsia="仿宋_GB2312"/>
                <w:sz w:val="22"/>
              </w:rPr>
              <w:t>）、悬浮物（</w:t>
            </w:r>
            <w:r>
              <w:rPr>
                <w:rFonts w:ascii="仿宋_GB2312" w:hAnsi="仿宋_GB2312" w:cs="仿宋_GB2312" w:eastAsia="仿宋_GB2312"/>
                <w:sz w:val="22"/>
              </w:rPr>
              <w:t>SS</w:t>
            </w:r>
            <w:r>
              <w:rPr>
                <w:rFonts w:ascii="仿宋_GB2312" w:hAnsi="仿宋_GB2312" w:cs="仿宋_GB2312" w:eastAsia="仿宋_GB2312"/>
                <w:sz w:val="22"/>
              </w:rPr>
              <w:t>）、总磷（</w:t>
            </w:r>
            <w:r>
              <w:rPr>
                <w:rFonts w:ascii="仿宋_GB2312" w:hAnsi="仿宋_GB2312" w:cs="仿宋_GB2312" w:eastAsia="仿宋_GB2312"/>
                <w:sz w:val="22"/>
              </w:rPr>
              <w:t>TP</w:t>
            </w:r>
            <w:r>
              <w:rPr>
                <w:rFonts w:ascii="仿宋_GB2312" w:hAnsi="仿宋_GB2312" w:cs="仿宋_GB2312" w:eastAsia="仿宋_GB2312"/>
                <w:sz w:val="22"/>
              </w:rPr>
              <w:t>）、氨氮五项指标。</w:t>
            </w:r>
          </w:p>
          <w:p>
            <w:pPr>
              <w:pStyle w:val="null3"/>
              <w:ind w:firstLine="440"/>
              <w:jc w:val="both"/>
            </w:pPr>
            <w:r>
              <w:rPr>
                <w:rFonts w:ascii="仿宋_GB2312" w:hAnsi="仿宋_GB2312" w:cs="仿宋_GB2312" w:eastAsia="仿宋_GB2312"/>
                <w:sz w:val="22"/>
              </w:rPr>
              <w:t>自行检测频次按下列规定执行：</w:t>
            </w:r>
            <w:r>
              <w:rPr>
                <w:rFonts w:ascii="仿宋_GB2312" w:hAnsi="仿宋_GB2312" w:cs="仿宋_GB2312" w:eastAsia="仿宋_GB2312"/>
                <w:sz w:val="22"/>
              </w:rPr>
              <w:t>日处理</w:t>
            </w:r>
            <w:r>
              <w:rPr>
                <w:rFonts w:ascii="仿宋_GB2312" w:hAnsi="仿宋_GB2312" w:cs="仿宋_GB2312" w:eastAsia="仿宋_GB2312"/>
                <w:sz w:val="22"/>
              </w:rPr>
              <w:t xml:space="preserve">10 </w:t>
            </w:r>
            <w:r>
              <w:rPr>
                <w:rFonts w:ascii="仿宋_GB2312" w:hAnsi="仿宋_GB2312" w:cs="仿宋_GB2312" w:eastAsia="仿宋_GB2312"/>
                <w:sz w:val="22"/>
              </w:rPr>
              <w:t>吨及以上的处理设施，每月自行检测一次；</w:t>
            </w:r>
            <w:r>
              <w:rPr>
                <w:rFonts w:ascii="仿宋_GB2312" w:hAnsi="仿宋_GB2312" w:cs="仿宋_GB2312" w:eastAsia="仿宋_GB2312"/>
                <w:sz w:val="22"/>
              </w:rPr>
              <w:t>日处理</w:t>
            </w:r>
            <w:r>
              <w:rPr>
                <w:rFonts w:ascii="仿宋_GB2312" w:hAnsi="仿宋_GB2312" w:cs="仿宋_GB2312" w:eastAsia="仿宋_GB2312"/>
                <w:sz w:val="22"/>
              </w:rPr>
              <w:t xml:space="preserve">10 </w:t>
            </w:r>
            <w:r>
              <w:rPr>
                <w:rFonts w:ascii="仿宋_GB2312" w:hAnsi="仿宋_GB2312" w:cs="仿宋_GB2312" w:eastAsia="仿宋_GB2312"/>
                <w:sz w:val="22"/>
              </w:rPr>
              <w:t>吨以下的处理设施，每季度自行检测一次。</w:t>
            </w:r>
          </w:p>
          <w:p>
            <w:pPr>
              <w:pStyle w:val="null3"/>
              <w:ind w:left="435"/>
              <w:jc w:val="both"/>
            </w:pPr>
            <w:r>
              <w:rPr>
                <w:rFonts w:ascii="仿宋_GB2312" w:hAnsi="仿宋_GB2312" w:cs="仿宋_GB2312" w:eastAsia="仿宋_GB2312"/>
                <w:sz w:val="22"/>
                <w:b/>
              </w:rPr>
              <w:t>七、项目移交管理</w:t>
            </w:r>
          </w:p>
          <w:p>
            <w:pPr>
              <w:pStyle w:val="null3"/>
              <w:ind w:firstLine="440"/>
              <w:jc w:val="both"/>
            </w:pPr>
            <w:r>
              <w:rPr>
                <w:rFonts w:ascii="仿宋_GB2312" w:hAnsi="仿宋_GB2312" w:cs="仿宋_GB2312" w:eastAsia="仿宋_GB2312"/>
                <w:sz w:val="22"/>
              </w:rPr>
              <w:t>项目中标公示后运营方接收小组主管将公司法人授权委托书报于采购人备案，同采购人项目负责人协商接收移交工作的具体时间、实施步骤、内容等。</w:t>
            </w:r>
          </w:p>
          <w:p>
            <w:pPr>
              <w:pStyle w:val="null3"/>
              <w:ind w:firstLine="440"/>
              <w:jc w:val="both"/>
            </w:pPr>
            <w:r>
              <w:rPr>
                <w:rFonts w:ascii="仿宋_GB2312" w:hAnsi="仿宋_GB2312" w:cs="仿宋_GB2312" w:eastAsia="仿宋_GB2312"/>
                <w:sz w:val="22"/>
              </w:rPr>
              <w:t>（一）移交范围</w:t>
            </w:r>
          </w:p>
          <w:p>
            <w:pPr>
              <w:pStyle w:val="null3"/>
              <w:ind w:firstLine="440"/>
              <w:jc w:val="both"/>
            </w:pPr>
            <w:r>
              <w:rPr>
                <w:rFonts w:ascii="仿宋_GB2312" w:hAnsi="仿宋_GB2312" w:cs="仿宋_GB2312" w:eastAsia="仿宋_GB2312"/>
                <w:sz w:val="22"/>
              </w:rPr>
              <w:t>本运营管理项目在移交日采购人应向运营方移交的范围主要由如下几部分组成：</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该项目的建设、设计、施工、调试、运维资料及正在使用的各类管理章程和运营手册，包括：专有技术、生产档案、技术档案、文秘档案、图书资料、设计图纸、文件和其他资料包括项目建设材料、建设审批流程相关的资料（包括可研报告等）、管网图纸、厂内构建筑物的竣工图、厂区电缆走向竣工图等，电气仪表等设备安装和试运行记录、运行记录（水质、水量、电量、污泥）、管网巡查记录、设备维修保养记录、水质监测报告等其他与运营有关的资料，以使项目能够高效、平稳、正常地继续运营；</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）运营方托管的该项目内的建构筑物；</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）运营方托管的污水处理厂工艺设施、设备仪表、备品备件、办公用品；</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）工艺正常运行所需的消耗品、备品备件、剩余化学药品及其供应商名单及其联系方式等；</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）本项目范围内在外维修保养的一切设备仪表；</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）移交过程的各个环节的影像资料，对各设备、仪器、仪表进行拍照并作为移交资料采购人与运营方分别做保存备案。</w:t>
            </w:r>
          </w:p>
          <w:p>
            <w:pPr>
              <w:pStyle w:val="null3"/>
              <w:ind w:firstLine="420"/>
              <w:jc w:val="both"/>
            </w:pPr>
            <w:r>
              <w:rPr>
                <w:rFonts w:ascii="仿宋_GB2312" w:hAnsi="仿宋_GB2312" w:cs="仿宋_GB2312" w:eastAsia="仿宋_GB2312"/>
                <w:sz w:val="22"/>
                <w:b/>
              </w:rPr>
              <w:t>（二）人员配置</w:t>
            </w:r>
          </w:p>
          <w:p>
            <w:pPr>
              <w:pStyle w:val="null3"/>
              <w:ind w:firstLine="440"/>
              <w:jc w:val="both"/>
            </w:pPr>
            <w:r>
              <w:rPr>
                <w:rFonts w:ascii="仿宋_GB2312" w:hAnsi="仿宋_GB2312" w:cs="仿宋_GB2312" w:eastAsia="仿宋_GB2312"/>
                <w:sz w:val="22"/>
              </w:rPr>
              <w:t>为全面提升污水处理设施运行管理水平，确保设备设施安全，稳定、高效运行，达标排放，项目应依照运维管理实际需要、运营设施分布、生产操作等合理配置并组建污水处理运维管理专业化队伍</w:t>
            </w:r>
            <w:r>
              <w:rPr>
                <w:rFonts w:ascii="仿宋_GB2312" w:hAnsi="仿宋_GB2312" w:cs="仿宋_GB2312" w:eastAsia="仿宋_GB2312"/>
                <w:sz w:val="22"/>
                <w:b/>
              </w:rPr>
              <w:t>不少于</w:t>
            </w:r>
            <w:r>
              <w:rPr>
                <w:rFonts w:ascii="仿宋_GB2312" w:hAnsi="仿宋_GB2312" w:cs="仿宋_GB2312" w:eastAsia="仿宋_GB2312"/>
                <w:sz w:val="22"/>
              </w:rPr>
              <w:t>37人（其中包括但不限于站区主管、维修工、电工/仪表工、设施养护人员、化验员、污水拉运车辆驾驶员、安全员等）</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（三）人员培训</w:t>
            </w:r>
          </w:p>
          <w:p>
            <w:pPr>
              <w:pStyle w:val="null3"/>
              <w:ind w:firstLine="440"/>
              <w:jc w:val="both"/>
            </w:pPr>
            <w:r>
              <w:rPr>
                <w:rFonts w:ascii="仿宋_GB2312" w:hAnsi="仿宋_GB2312" w:cs="仿宋_GB2312" w:eastAsia="仿宋_GB2312"/>
                <w:sz w:val="22"/>
              </w:rPr>
              <w:t>与采购人协商好拟派到本项目的运营管理人员现场培训安排后，运营方入住本项目前</w:t>
            </w:r>
            <w:r>
              <w:rPr>
                <w:rFonts w:ascii="仿宋_GB2312" w:hAnsi="仿宋_GB2312" w:cs="仿宋_GB2312" w:eastAsia="仿宋_GB2312"/>
                <w:sz w:val="22"/>
              </w:rPr>
              <w:t>7个工作日，采购人负责安排工作人员的交接事宜，包括：设施水、电、网络等须进行备案更换事项的情况。</w:t>
            </w:r>
          </w:p>
          <w:p>
            <w:pPr>
              <w:pStyle w:val="null3"/>
              <w:ind w:firstLine="440"/>
              <w:jc w:val="both"/>
            </w:pPr>
            <w:r>
              <w:rPr>
                <w:rFonts w:ascii="仿宋_GB2312" w:hAnsi="仿宋_GB2312" w:cs="仿宋_GB2312" w:eastAsia="仿宋_GB2312"/>
                <w:sz w:val="22"/>
              </w:rPr>
              <w:t>运营方对拟派到该项目的运营管理人员进行培训，保证人员能够胜任该项目的运营管理和维护，并熟悉和掌握该项目的工艺特点以及主要设备的性能等相关问题，保证在项目移交后，人员能从事本项目的技术及管理工作及保证各处理工艺的正常运作。</w:t>
            </w:r>
          </w:p>
          <w:p>
            <w:pPr>
              <w:pStyle w:val="null3"/>
              <w:ind w:firstLine="440"/>
              <w:jc w:val="both"/>
            </w:pPr>
            <w:r>
              <w:rPr>
                <w:rFonts w:ascii="仿宋_GB2312" w:hAnsi="仿宋_GB2312" w:cs="仿宋_GB2312" w:eastAsia="仿宋_GB2312"/>
                <w:sz w:val="22"/>
              </w:rPr>
              <w:t>培训人员包括：生产管理、技术以及综合管理服务人员。培训结束后，运行管理人员将直接参加各工艺的正常运行管理，保证该处理</w:t>
            </w:r>
            <w:r>
              <w:rPr>
                <w:rFonts w:ascii="仿宋_GB2312" w:hAnsi="仿宋_GB2312" w:cs="仿宋_GB2312" w:eastAsia="仿宋_GB2312"/>
                <w:sz w:val="22"/>
              </w:rPr>
              <w:t>设施的高效、平稳、正常运行。</w:t>
            </w:r>
          </w:p>
          <w:p>
            <w:pPr>
              <w:pStyle w:val="null3"/>
              <w:ind w:firstLine="440"/>
              <w:jc w:val="both"/>
            </w:pPr>
            <w:r>
              <w:rPr>
                <w:rFonts w:ascii="仿宋_GB2312" w:hAnsi="仿宋_GB2312" w:cs="仿宋_GB2312" w:eastAsia="仿宋_GB2312"/>
                <w:sz w:val="22"/>
              </w:rPr>
              <w:t>（四）正式运营</w:t>
            </w:r>
          </w:p>
          <w:p>
            <w:pPr>
              <w:pStyle w:val="null3"/>
              <w:ind w:firstLine="440"/>
              <w:jc w:val="both"/>
            </w:pPr>
            <w:r>
              <w:rPr>
                <w:rFonts w:ascii="仿宋_GB2312" w:hAnsi="仿宋_GB2312" w:cs="仿宋_GB2312" w:eastAsia="仿宋_GB2312"/>
                <w:sz w:val="22"/>
              </w:rPr>
              <w:t>采购人与运营方商定交接时项目存在问题的整改如何落实，确认落实责任人后，运营方立即入驻。甲、乙双方就该项目电表电度量，自来水表累计量等进行现场确认，形成交接记录单经双方签字盖章后各自存档。</w:t>
            </w:r>
          </w:p>
          <w:p>
            <w:pPr>
              <w:pStyle w:val="null3"/>
              <w:jc w:val="both"/>
            </w:pPr>
            <w:r>
              <w:rPr>
                <w:rFonts w:ascii="仿宋_GB2312" w:hAnsi="仿宋_GB2312" w:cs="仿宋_GB2312" w:eastAsia="仿宋_GB2312"/>
                <w:sz w:val="22"/>
              </w:rPr>
              <w:t xml:space="preserve">    运营方将该项目运营管理人员名单及其联系方式报告采购人备案，同时采购人需给出该项目采购人方的日常管理人员名单及其联系方式和该项目分管领导的姓名及其联系方式。</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自设施移交并签订合同之日起一年。本项目一次招标沿用两年，合同一年一签。在合同实施过程中出现预算调整、需求变更或成交供应商服务无法达到采购人要求等情况，合同终止，由采购人重新组织采购。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蓝田县葛牌镇、辋川镇、汤峪镇、三里镇、厚镇、小寨镇、安村镇、普化镇、焦岱镇、蓝关街办 10 个乡镇，具体以采购人要求为准。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本项目运维服务费按照每6个月支付一次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2、支付约定因系统格式问题，具体以拟签订合同文本为准。3、中标人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投标人需在项目电子化交易系统中按要求上传2024年度经审计的财务报告（成立时间至提交投标文件截止时间不足一年的可提供成立后任意时段的资产负债表），或其开标前六 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 ①项目需求分析； ②项目背景分析等。以上内容专门针对本项目且阐述明晰、全面、合理得6分，每缺一项内容扣3分，评审内容有缺陷的根据情况扣分，扣完为止。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④污水收集管网运维方案；⑤武污水治理设施运维方案；⑥附属设施运维方案；⑦水质管理方案；⑧项目移交管理方案。以上内容专门针对本项目且阐述明晰、全面、合理得32分，每缺一项内容扣4分，评审内容有缺陷的根据情况扣分，扣完为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③项目进度保障措施。以上内容专门针对本项目且阐述明晰、全面、合理得9分，每缺一项内容扣3分，评审内容有缺陷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内容至少包括①质量安全保障方案；②质量安全目标；③质量安全控制措施等。以上内容专门针对本项目且阐述明晰、全面、合理得9分，每缺一项内容扣3分，评审内容有缺陷的根据情况扣分，扣完为止。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内容至少包括含①应急小组成员及职责；②应急处置流程；③应急处置方案；④应急响应安排等。以上内容专门针对本项目且阐述明晰、全面、合理得10分，每缺一项内容扣2.5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在运维范围内有不少于一处的本地化服务场所。须提供相应住所产权登记或租赁合同或承诺书得3分，未提供不得分。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1.项目负责人具有环保专业工程师及以上职称证书计2分。须提供人员身份证、职称证书与本单位签订的劳动合同等在职证明，未提供不得分。 2.内容至少包括①团队组织人员配置明细；②团队人员管理制度；③各专业岗位配置；④配置人员工作经验等。以上内容专门针对本项目且阐述明晰、全面、合理得8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项目重点、难点分析及合理化建议</w:t>
            </w:r>
          </w:p>
        </w:tc>
        <w:tc>
          <w:tcPr>
            <w:tcW w:type="dxa" w:w="2492"/>
          </w:tcPr>
          <w:p>
            <w:pPr>
              <w:pStyle w:val="null3"/>
            </w:pPr>
            <w:r>
              <w:rPr>
                <w:rFonts w:ascii="仿宋_GB2312" w:hAnsi="仿宋_GB2312" w:cs="仿宋_GB2312" w:eastAsia="仿宋_GB2312"/>
              </w:rPr>
              <w:t>内容至少包括 ①重点、难点分析及应对措施；② 重点、难点相关经验；③合理化建议等。以上内容专门针对本项目且阐述明晰、全面、合理得6分，每缺一项内容扣2分，评审内容有缺陷的根据情况扣分，扣完为止。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投标人具有2022年1月1日至今(以合同签订时间为准）类似项目业绩每提供1个得2.5分，满分5分。投标文件中提供合同复印件加盖公章，未提供不得分。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