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版本号：ZCSP-西安市-2025-00777、XHLJZC-XA2025-116-120251030001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2026年春节慰问品采购项目(二次)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ZCSP-西安市-2025-00777、XHLJZC-XA2025-116-1</w:t>
      </w:r>
      <w:r>
        <w:br/>
      </w:r>
      <w:r>
        <w:br/>
      </w:r>
      <w:r>
        <w:br/>
      </w:r>
    </w:p>
    <w:p>
      <w:pPr>
        <w:pStyle w:val="null3"/>
        <w:jc w:val="center"/>
        <w:outlineLvl w:val="2"/>
      </w:pPr>
      <w:r>
        <w:rPr>
          <w:rFonts w:ascii="仿宋_GB2312" w:hAnsi="仿宋_GB2312" w:cs="仿宋_GB2312" w:eastAsia="仿宋_GB2312"/>
          <w:sz w:val="28"/>
          <w:b/>
        </w:rPr>
        <w:t>西安市西影路军队离休退休干部休养所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西安市西影路军队离休退休干部休养所</w:t>
      </w:r>
      <w:r>
        <w:rPr>
          <w:rFonts w:ascii="仿宋_GB2312" w:hAnsi="仿宋_GB2312" w:cs="仿宋_GB2312" w:eastAsia="仿宋_GB2312"/>
        </w:rPr>
        <w:t>委托，拟对</w:t>
      </w:r>
      <w:r>
        <w:rPr>
          <w:rFonts w:ascii="仿宋_GB2312" w:hAnsi="仿宋_GB2312" w:cs="仿宋_GB2312" w:eastAsia="仿宋_GB2312"/>
        </w:rPr>
        <w:t>2026年春节慰问品采购项目(二次)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ZCSP-西安市-2025-00777、XHLJZC-XA2025-116-1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2026年春节慰问品采购项目(二次)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2026年春节慰问品采购，具体内容详见采购文件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8、资格条件：供应商为生产厂家的须提供《食品生产许可证》；供应商为代理商的须提供本单位《食品经营许可证》或《仅销售预包装食品经营者备案表》。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西安市西影路军队离休退休干部休养所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西影路168号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029-85532609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西安市西影路军队离休退休干部休养所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西安市西影路军队离休退休干部休养所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2026年春节慰问品采购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2026年春节慰问品采购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标的名称：2026年春节慰问品采购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一、采购内容一览表</w:t>
            </w:r>
          </w:p>
          <w:tbl>
            <w:tblPr>
              <w:tblInd w:type="dxa" w:w="75"/>
              <w:tblBorders>
                <w:top w:val="none" w:color="000000" w:sz="4"/>
                <w:left w:val="none" w:color="000000" w:sz="4"/>
                <w:bottom w:val="none" w:color="000000" w:sz="4"/>
                <w:right w:val="none" w:color="000000" w:sz="4"/>
                <w:insideH w:val="none"/>
                <w:insideV w:val="none"/>
              </w:tblBorders>
            </w:tblPr>
            <w:tblGrid>
              <w:gridCol w:w="240"/>
              <w:gridCol w:w="1452"/>
              <w:gridCol w:w="613"/>
              <w:gridCol w:w="247"/>
            </w:tblGrid>
            <w:tr>
              <w:tc>
                <w:tcPr>
                  <w:tcW w:type="dxa" w:w="240"/>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序号</w:t>
                  </w:r>
                </w:p>
              </w:tc>
              <w:tc>
                <w:tcPr>
                  <w:tcW w:type="dxa" w:w="145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名称</w:t>
                  </w:r>
                </w:p>
              </w:tc>
              <w:tc>
                <w:tcPr>
                  <w:tcW w:type="dxa" w:w="61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最高单价</w:t>
                  </w:r>
                </w:p>
                <w:p>
                  <w:pPr>
                    <w:pStyle w:val="null3"/>
                    <w:jc w:val="center"/>
                  </w:pPr>
                  <w:r>
                    <w:rPr>
                      <w:rFonts w:ascii="仿宋_GB2312" w:hAnsi="仿宋_GB2312" w:cs="仿宋_GB2312" w:eastAsia="仿宋_GB2312"/>
                      <w:sz w:val="21"/>
                    </w:rPr>
                    <w:t>（元/人份）</w:t>
                  </w:r>
                </w:p>
              </w:tc>
              <w:tc>
                <w:tcPr>
                  <w:tcW w:type="dxa" w:w="24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交货地点</w:t>
                  </w:r>
                </w:p>
              </w:tc>
            </w:tr>
            <w:tr>
              <w:tc>
                <w:tcPr>
                  <w:tcW w:type="dxa" w:w="240"/>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1</w:t>
                  </w:r>
                </w:p>
              </w:tc>
              <w:tc>
                <w:tcPr>
                  <w:tcW w:type="dxa" w:w="145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color w:val="000000"/>
                    </w:rPr>
                    <w:t>军休干部</w:t>
                  </w:r>
                  <w:r>
                    <w:rPr>
                      <w:rFonts w:ascii="仿宋_GB2312" w:hAnsi="仿宋_GB2312" w:cs="仿宋_GB2312" w:eastAsia="仿宋_GB2312"/>
                      <w:sz w:val="21"/>
                      <w:color w:val="000000"/>
                    </w:rPr>
                    <w:t>春节</w:t>
                  </w:r>
                  <w:r>
                    <w:rPr>
                      <w:rFonts w:ascii="仿宋_GB2312" w:hAnsi="仿宋_GB2312" w:cs="仿宋_GB2312" w:eastAsia="仿宋_GB2312"/>
                      <w:sz w:val="21"/>
                      <w:color w:val="000000"/>
                    </w:rPr>
                    <w:t>慰问：米1袋(5kg)、面</w:t>
                  </w:r>
                  <w:r>
                    <w:rPr>
                      <w:rFonts w:ascii="仿宋_GB2312" w:hAnsi="仿宋_GB2312" w:cs="仿宋_GB2312" w:eastAsia="仿宋_GB2312"/>
                      <w:sz w:val="21"/>
                      <w:color w:val="000000"/>
                    </w:rPr>
                    <w:t>粉</w:t>
                  </w:r>
                  <w:r>
                    <w:rPr>
                      <w:rFonts w:ascii="仿宋_GB2312" w:hAnsi="仿宋_GB2312" w:cs="仿宋_GB2312" w:eastAsia="仿宋_GB2312"/>
                      <w:sz w:val="21"/>
                      <w:color w:val="000000"/>
                    </w:rPr>
                    <w:t>1袋(5kg)、两桶食用油(花生油，菜籽油各5L)、农副产品礼盒1盒</w:t>
                  </w:r>
                </w:p>
              </w:tc>
              <w:tc>
                <w:tcPr>
                  <w:tcW w:type="dxa" w:w="61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500.00元/人份</w:t>
                  </w:r>
                </w:p>
              </w:tc>
              <w:tc>
                <w:tcPr>
                  <w:tcW w:type="dxa" w:w="2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采购人指定地点</w:t>
                  </w:r>
                </w:p>
              </w:tc>
            </w:tr>
          </w:tbl>
          <w:p>
            <w:pPr>
              <w:pStyle w:val="null3"/>
              <w:jc w:val="both"/>
            </w:pPr>
            <w:r>
              <w:rPr>
                <w:rFonts w:ascii="仿宋_GB2312" w:hAnsi="仿宋_GB2312" w:cs="仿宋_GB2312" w:eastAsia="仿宋_GB2312"/>
                <w:sz w:val="21"/>
                <w:b/>
              </w:rPr>
              <w:t>二、技术规范</w:t>
            </w:r>
          </w:p>
          <w:p>
            <w:pPr>
              <w:pStyle w:val="null3"/>
              <w:ind w:firstLine="480"/>
              <w:jc w:val="both"/>
            </w:pPr>
            <w:r>
              <w:rPr>
                <w:rFonts w:ascii="仿宋_GB2312" w:hAnsi="仿宋_GB2312" w:cs="仿宋_GB2312" w:eastAsia="仿宋_GB2312"/>
                <w:sz w:val="21"/>
              </w:rPr>
              <w:t>1.米1袋：独立真空包装，5kg/袋，五常大米。符合国家食品卫生安全要求。外包装上须标明产品名称，配料，执行标准，质量等级，生产日期，保质期，净含量，贮存条件，产地等。</w:t>
            </w:r>
          </w:p>
          <w:p>
            <w:pPr>
              <w:pStyle w:val="null3"/>
              <w:ind w:firstLine="480"/>
              <w:jc w:val="both"/>
            </w:pPr>
            <w:r>
              <w:rPr>
                <w:rFonts w:ascii="仿宋_GB2312" w:hAnsi="仿宋_GB2312" w:cs="仿宋_GB2312" w:eastAsia="仿宋_GB2312"/>
                <w:sz w:val="21"/>
              </w:rPr>
              <w:t>2.面粉1袋：独立包装，5kg/袋，雪花粉。符合国家食品卫生安全要求。外包装上须标明产品名称，配料，执行标准，质量等级，生产日期，保质期，净含量，贮存条件，产地等。</w:t>
            </w:r>
          </w:p>
          <w:p>
            <w:pPr>
              <w:pStyle w:val="null3"/>
              <w:ind w:firstLine="480"/>
              <w:jc w:val="both"/>
            </w:pPr>
            <w:r>
              <w:rPr>
                <w:rFonts w:ascii="仿宋_GB2312" w:hAnsi="仿宋_GB2312" w:cs="仿宋_GB2312" w:eastAsia="仿宋_GB2312"/>
                <w:sz w:val="21"/>
              </w:rPr>
              <w:t>3.食用油2桶：花生油5L，菜籽油5L，非转基因。符合国家食品卫生安全要求。外包装上须标明生产日期，保质期，净含量，执行标准(或产品标准号)，食品生产许可证编号，贮存条件，产地等</w:t>
            </w:r>
          </w:p>
          <w:p>
            <w:pPr>
              <w:pStyle w:val="null3"/>
              <w:ind w:firstLine="480"/>
              <w:jc w:val="both"/>
            </w:pPr>
            <w:r>
              <w:rPr>
                <w:rFonts w:ascii="仿宋_GB2312" w:hAnsi="仿宋_GB2312" w:cs="仿宋_GB2312" w:eastAsia="仿宋_GB2312"/>
                <w:sz w:val="21"/>
              </w:rPr>
              <w:t>4.农副产品礼盒1盒：在采购人指定扶贫点代买,在总报价中农副产品礼盒统一按100元/盒计入，农副产品礼盒内含产品以最终实际采购为准，未按此报价的响应文件，按无效响应处理。</w:t>
            </w:r>
          </w:p>
          <w:p>
            <w:pPr>
              <w:pStyle w:val="null3"/>
              <w:ind w:firstLine="480"/>
              <w:jc w:val="both"/>
            </w:pPr>
            <w:r>
              <w:rPr>
                <w:rFonts w:ascii="仿宋_GB2312" w:hAnsi="仿宋_GB2312" w:cs="仿宋_GB2312" w:eastAsia="仿宋_GB2312"/>
                <w:sz w:val="21"/>
              </w:rPr>
              <w:t>5.严格按照《食品安全法》的规定保证质量。质量按照国家最新相关标准执行。严禁添加剂、防腐剂和一些可能危害身体健康的元素含量超标。</w:t>
            </w:r>
          </w:p>
          <w:p>
            <w:pPr>
              <w:pStyle w:val="null3"/>
              <w:ind w:firstLine="480"/>
              <w:jc w:val="both"/>
            </w:pPr>
            <w:r>
              <w:rPr>
                <w:rFonts w:ascii="仿宋_GB2312" w:hAnsi="仿宋_GB2312" w:cs="仿宋_GB2312" w:eastAsia="仿宋_GB2312"/>
                <w:sz w:val="21"/>
              </w:rPr>
              <w:t>6.包装、运输和储存必须符合保质、保量、运输安全和分级储存的要求，严防污染。</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合同签订,接到采购人通知后3个日历日内配送产品</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按实结算，所报单价*实际发放慰问品的人数</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（1）应有产品合格证、检测报告和其他应具有的单证； （2）质量符合国家法律法规规定的合格标准、竞争性磋商文件、竞争性磋商响应文件的要求。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1、甲方逾期付款，应就逾期部分向乙方支付按照中国人民银行规定的同期贷款基准利率计算的逾期付款违约金。 2、甲方违反合同规定拒绝接货的，应当承担由此对乙方造成的损失。 乙方的违约责任 1、乙方不能按期交货的，每逾期1日，乙方应向甲方赔付合同总价的0.1%作为违约金。 2、乙方所交货物不符合国家法律法规和合同规定的，甲方有权拒收，并由乙方承担一切费用。 争议解决：双方本着友好合作的态度,对合同履行过程中发生的纠纷应及时协商解决，协商不成的，向甲方所在地有管辖权的人民法院诉讼解决。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资格条件</w:t>
            </w:r>
          </w:p>
        </w:tc>
        <w:tc>
          <w:tcPr>
            <w:tcW w:type="dxa" w:w="3322"/>
          </w:tcPr>
          <w:p>
            <w:pPr>
              <w:pStyle w:val="null3"/>
            </w:pPr>
            <w:r>
              <w:rPr>
                <w:rFonts w:ascii="仿宋_GB2312" w:hAnsi="仿宋_GB2312" w:cs="仿宋_GB2312" w:eastAsia="仿宋_GB2312"/>
              </w:rPr>
              <w:t>供应商为生产厂家的须提供《食品生产许可证》；供应商为代理商的须提供本单位《食品经营许可证》或《仅销售预包装食品经营者备案表》。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 （实质性要求）</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分项报价表 中小企业声明函 技术要求响应表 报价表 商务要求响应表 响应文件封面 政府采购供应商拒绝政府采购领域商业贿赂承诺书 磋商方案说明 残疾人福利性单位声明函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 （实质性要求）</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 （实质性要求）</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提供针对本项目的所投产品规格重量、产品技术等。 2、评审标准 ①完整性：资料须全面，对评审内容中的各项要求有详细描述及说明； ②针对性：资料准确，符合采购需求； 3、赋分标准 每完全满足一项评审标准得5分，基本满足得3分，不满足得1分；满分10分。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 ②多样性：包括但不限于产品合法来源渠道、产品质量检测报告等； 3、赋分标准 每完全满足一项评审标准得5分，基本满足得3分，不满足得1分；满分10分。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每完全满足一项评审标准得3分，基本满足得2分，不满足得1分；满分9分。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提供针对本项目的应急预案，项目实施过程中针对节假日领购货品人数过多、货品数量不全的风险防范措施及应急突发事件的处理预案。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每完全满足一项评审标准得3分，基本满足得2分，不满足得1分；满分9分。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所投产品实物图片</w:t>
            </w:r>
          </w:p>
        </w:tc>
        <w:tc>
          <w:tcPr>
            <w:tcW w:type="dxa" w:w="2492"/>
          </w:tcPr>
          <w:p>
            <w:pPr>
              <w:pStyle w:val="null3"/>
            </w:pPr>
            <w:r>
              <w:rPr>
                <w:rFonts w:ascii="仿宋_GB2312" w:hAnsi="仿宋_GB2312" w:cs="仿宋_GB2312" w:eastAsia="仿宋_GB2312"/>
              </w:rPr>
              <w:t>所投产品实物图片清晰，规格符合采购内容要求，每类计1分，共计4分。所投产品实物图片不清晰或规格不符合采购内容要求或未提供实物图片，不得分。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①服务质量承诺：每完全满足一项评审标准得1分，满分3分； ②售后承诺：每完全满足一项评审标准得1分，满分3分；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磋商报价得分=（磋商基准价/最终磋商报价）×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