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ED218DD">
      <w:pPr>
        <w:keepNext w:val="0"/>
        <w:keepLines w:val="0"/>
        <w:pageBreakBefore w:val="0"/>
        <w:widowControl w:val="0"/>
        <w:shd w:val="clear"/>
        <w:kinsoku/>
        <w:wordWrap/>
        <w:overflowPunct/>
        <w:topLinePunct w:val="0"/>
        <w:autoSpaceDE/>
        <w:autoSpaceDN/>
        <w:bidi w:val="0"/>
        <w:adjustRightInd/>
        <w:snapToGrid/>
        <w:spacing w:before="157" w:beforeLines="50" w:after="157" w:afterLines="50" w:line="360" w:lineRule="auto"/>
        <w:textAlignment w:val="auto"/>
        <w:rPr>
          <w:rFonts w:hint="eastAsia" w:ascii="宋体" w:hAnsi="宋体" w:eastAsia="宋体" w:cs="宋体"/>
          <w:b/>
          <w:color w:val="auto"/>
          <w:spacing w:val="0"/>
          <w:w w:val="100"/>
          <w:sz w:val="24"/>
          <w:szCs w:val="24"/>
          <w:highlight w:val="none"/>
        </w:rPr>
      </w:pPr>
      <w:r>
        <w:rPr>
          <w:rFonts w:hint="eastAsia" w:ascii="宋体" w:hAnsi="宋体" w:eastAsia="宋体" w:cs="宋体"/>
          <w:b/>
          <w:color w:val="auto"/>
          <w:spacing w:val="0"/>
          <w:w w:val="100"/>
          <w:sz w:val="24"/>
          <w:szCs w:val="24"/>
          <w:highlight w:val="none"/>
        </w:rPr>
        <w:t>附件</w:t>
      </w:r>
    </w:p>
    <w:p w14:paraId="69BB01FA">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both"/>
        <w:textAlignment w:val="auto"/>
        <w:rPr>
          <w:rFonts w:hint="eastAsia" w:ascii="宋体" w:hAnsi="宋体" w:eastAsia="宋体" w:cs="宋体"/>
          <w:color w:val="auto"/>
          <w:spacing w:val="0"/>
          <w:w w:val="100"/>
          <w:kern w:val="0"/>
          <w:sz w:val="24"/>
          <w:szCs w:val="24"/>
          <w:highlight w:val="none"/>
          <w:shd w:val="clear" w:color="auto" w:fill="FFFFFF"/>
        </w:rPr>
      </w:pPr>
      <w:r>
        <w:rPr>
          <w:rFonts w:hint="eastAsia" w:ascii="宋体" w:hAnsi="宋体" w:eastAsia="宋体" w:cs="宋体"/>
          <w:b/>
          <w:bCs/>
          <w:color w:val="auto"/>
          <w:spacing w:val="0"/>
          <w:w w:val="100"/>
          <w:sz w:val="24"/>
          <w:szCs w:val="24"/>
          <w:highlight w:val="none"/>
          <w:lang w:val="en-US" w:eastAsia="zh-CN"/>
        </w:rPr>
        <w:t>一、</w:t>
      </w:r>
      <w:r>
        <w:rPr>
          <w:rFonts w:hint="eastAsia" w:ascii="宋体" w:hAnsi="宋体" w:cs="宋体"/>
          <w:b/>
          <w:bCs/>
          <w:color w:val="auto"/>
          <w:spacing w:val="0"/>
          <w:w w:val="100"/>
          <w:sz w:val="24"/>
          <w:szCs w:val="24"/>
          <w:highlight w:val="none"/>
          <w:lang w:val="en-US" w:eastAsia="zh-CN"/>
        </w:rPr>
        <w:t>“</w:t>
      </w:r>
      <w:bookmarkStart w:id="0" w:name="_GoBack"/>
      <w:bookmarkEnd w:id="0"/>
      <w:r>
        <w:rPr>
          <w:rFonts w:hint="eastAsia" w:ascii="宋体" w:hAnsi="宋体" w:eastAsia="宋体" w:cs="宋体"/>
          <w:b/>
          <w:bCs/>
          <w:color w:val="auto"/>
          <w:spacing w:val="0"/>
          <w:w w:val="100"/>
          <w:sz w:val="24"/>
          <w:szCs w:val="24"/>
          <w:highlight w:val="none"/>
        </w:rPr>
        <w:t>政采贷”业务介绍</w:t>
      </w:r>
    </w:p>
    <w:p w14:paraId="1F221AE5">
      <w:pPr>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rPr>
          <w:rFonts w:hint="eastAsia" w:ascii="宋体" w:hAnsi="宋体" w:eastAsia="宋体" w:cs="宋体"/>
          <w:color w:val="auto"/>
          <w:spacing w:val="0"/>
          <w:w w:val="100"/>
          <w:sz w:val="24"/>
          <w:szCs w:val="24"/>
          <w:highlight w:val="none"/>
          <w:lang w:val="en-US" w:eastAsia="zh-CN"/>
        </w:rPr>
      </w:pPr>
      <w:r>
        <w:rPr>
          <w:rFonts w:hint="eastAsia" w:ascii="宋体" w:hAnsi="宋体" w:eastAsia="宋体" w:cs="宋体"/>
          <w:color w:val="auto"/>
          <w:spacing w:val="0"/>
          <w:w w:val="100"/>
          <w:sz w:val="24"/>
          <w:szCs w:val="24"/>
          <w:highlight w:val="none"/>
          <w:lang w:val="en-US" w:eastAsia="zh-CN"/>
        </w:rPr>
        <w:t>政采贷，即政府采购合同融资，是银行机构以政府采购诚信考核和信用审查为基础，凭借中小企业取得并提供的政府采购合同，按优于一般中小企业贷款的利率直接向申请贷款的中小企业发放贷款的一种新融资方式。政府采购贷特点政采贷以中小企业的政府采购信用和国库集中支付作为履约保障的政府采购合同为基础，借力政府采购诚信保障，提供了银企对接的机会和相关的服务支持。</w:t>
      </w:r>
    </w:p>
    <w:p w14:paraId="4109E153">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textAlignment w:val="auto"/>
        <w:rPr>
          <w:rFonts w:hint="eastAsia" w:ascii="宋体" w:hAnsi="宋体" w:eastAsia="宋体" w:cs="宋体"/>
          <w:b/>
          <w:bCs/>
          <w:color w:val="auto"/>
          <w:spacing w:val="0"/>
          <w:w w:val="100"/>
          <w:sz w:val="24"/>
          <w:szCs w:val="24"/>
          <w:highlight w:val="none"/>
        </w:rPr>
      </w:pPr>
      <w:r>
        <w:rPr>
          <w:rFonts w:hint="eastAsia" w:ascii="宋体" w:hAnsi="宋体" w:eastAsia="宋体" w:cs="宋体"/>
          <w:color w:val="auto"/>
          <w:spacing w:val="0"/>
          <w:w w:val="100"/>
          <w:sz w:val="24"/>
          <w:szCs w:val="24"/>
          <w:highlight w:val="none"/>
          <w:lang w:val="en-US" w:eastAsia="zh-CN"/>
        </w:rPr>
        <w:t>二、</w:t>
      </w:r>
      <w:r>
        <w:rPr>
          <w:rFonts w:hint="eastAsia" w:ascii="宋体" w:hAnsi="宋体" w:eastAsia="宋体" w:cs="宋体"/>
          <w:b/>
          <w:bCs/>
          <w:color w:val="auto"/>
          <w:spacing w:val="0"/>
          <w:w w:val="100"/>
          <w:sz w:val="24"/>
          <w:szCs w:val="24"/>
          <w:highlight w:val="none"/>
        </w:rPr>
        <w:t>供应商融资申请操作手册</w:t>
      </w:r>
    </w:p>
    <w:p w14:paraId="672220B2">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0" w:beforeAutospacing="0" w:after="0" w:afterAutospacing="0" w:line="360" w:lineRule="auto"/>
        <w:ind w:left="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政府采购合同融资是指在地方财政部门引导下，参与政府采购中标（成交）的供应商可凭政府采购合同向银行申请信用融资，银行按优于一般中小企业贷款利率发放贷款的融资模式。这种融资模式以国库集中支付作为履约保障的政府采购合同为基础，借力政府采购诚信保障，提供了银企对接的机会，缓解了企业融资困境。</w:t>
      </w:r>
    </w:p>
    <w:p w14:paraId="5D8962BE">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0" w:beforeAutospacing="0" w:after="0" w:afterAutospacing="0" w:line="360" w:lineRule="auto"/>
        <w:ind w:left="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业务办理流程简介</w:t>
      </w:r>
    </w:p>
    <w:p w14:paraId="608B1AFD">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0" w:beforeAutospacing="0" w:after="0" w:afterAutospacing="0" w:line="360" w:lineRule="auto"/>
        <w:ind w:left="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政府采购合同融资申请获批的必要条件之一，是供应商将意向申请银行指定的资金受监管账户签入采购合同，获得银行认可，以保障银行回收贷款路径安全。企业可在签署采购合同前完成在意向申请银行开户，并将开户账号签入采购合同作为唯一收款账户；如申请融资时已签署采购合同的，企业应将意向申请银行开户账号通过采购合同变更的方式，将开户账号签入采购合同作为唯一收款账户，无论哪种情况，最终的采购合同都需要获得银行的认可，才能获得银行的正式授信。</w:t>
      </w:r>
    </w:p>
    <w:p w14:paraId="2DF4F2C2">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0" w:beforeAutospacing="0" w:after="0" w:afterAutospacing="0" w:line="360" w:lineRule="auto"/>
        <w:ind w:left="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业务流程简图如下：</w:t>
      </w:r>
    </w:p>
    <w:p w14:paraId="37EAA445">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Autospacing="0" w:afterAutospacing="0" w:line="360" w:lineRule="auto"/>
        <w:ind w:left="0" w:leftChars="0" w:right="0" w:firstLine="0" w:firstLineChars="0"/>
        <w:jc w:val="center"/>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kern w:val="0"/>
          <w:sz w:val="24"/>
          <w:szCs w:val="24"/>
          <w:shd w:val="clear" w:fill="FFFFFF"/>
          <w:lang w:val="en-US" w:eastAsia="zh-CN" w:bidi="ar"/>
        </w:rPr>
        <w:drawing>
          <wp:inline distT="0" distB="0" distL="114300" distR="114300">
            <wp:extent cx="6212840" cy="3211195"/>
            <wp:effectExtent l="0" t="0" r="16510" b="8255"/>
            <wp:docPr id="1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descr="IMG_256"/>
                    <pic:cNvPicPr>
                      <a:picLocks noChangeAspect="1"/>
                    </pic:cNvPicPr>
                  </pic:nvPicPr>
                  <pic:blipFill>
                    <a:blip r:embed="rId4"/>
                    <a:stretch>
                      <a:fillRect/>
                    </a:stretch>
                  </pic:blipFill>
                  <pic:spPr>
                    <a:xfrm>
                      <a:off x="0" y="0"/>
                      <a:ext cx="6212840" cy="3211195"/>
                    </a:xfrm>
                    <a:prstGeom prst="rect">
                      <a:avLst/>
                    </a:prstGeom>
                    <a:noFill/>
                    <a:ln w="9525">
                      <a:noFill/>
                    </a:ln>
                  </pic:spPr>
                </pic:pic>
              </a:graphicData>
            </a:graphic>
          </wp:inline>
        </w:drawing>
      </w:r>
    </w:p>
    <w:p w14:paraId="58CA6B84">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0" w:beforeAutospacing="0" w:after="0" w:afterAutospacing="0" w:line="360" w:lineRule="auto"/>
        <w:ind w:left="0" w:leftChars="0" w:right="0" w:firstLine="0" w:firstLineChars="0"/>
        <w:jc w:val="center"/>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未签订采购合同申请流程</w:t>
      </w:r>
    </w:p>
    <w:p w14:paraId="1CAAD1C2">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Autospacing="0" w:afterAutospacing="0" w:line="360" w:lineRule="auto"/>
        <w:ind w:left="0" w:leftChars="0" w:right="0" w:firstLine="0" w:firstLineChars="0"/>
        <w:jc w:val="center"/>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kern w:val="0"/>
          <w:sz w:val="24"/>
          <w:szCs w:val="24"/>
          <w:shd w:val="clear" w:fill="FFFFFF"/>
          <w:lang w:val="en-US" w:eastAsia="zh-CN" w:bidi="ar"/>
        </w:rPr>
        <w:drawing>
          <wp:inline distT="0" distB="0" distL="114300" distR="114300">
            <wp:extent cx="6211570" cy="3230245"/>
            <wp:effectExtent l="0" t="0" r="17780" b="8255"/>
            <wp:docPr id="14"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descr="IMG_257"/>
                    <pic:cNvPicPr>
                      <a:picLocks noChangeAspect="1"/>
                    </pic:cNvPicPr>
                  </pic:nvPicPr>
                  <pic:blipFill>
                    <a:blip r:embed="rId5"/>
                    <a:stretch>
                      <a:fillRect/>
                    </a:stretch>
                  </pic:blipFill>
                  <pic:spPr>
                    <a:xfrm>
                      <a:off x="0" y="0"/>
                      <a:ext cx="6211570" cy="3230245"/>
                    </a:xfrm>
                    <a:prstGeom prst="rect">
                      <a:avLst/>
                    </a:prstGeom>
                    <a:noFill/>
                    <a:ln w="9525">
                      <a:noFill/>
                    </a:ln>
                  </pic:spPr>
                </pic:pic>
              </a:graphicData>
            </a:graphic>
          </wp:inline>
        </w:drawing>
      </w:r>
    </w:p>
    <w:p w14:paraId="750B10E5">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0" w:beforeAutospacing="0" w:after="0" w:afterAutospacing="0" w:line="360" w:lineRule="auto"/>
        <w:ind w:left="0" w:leftChars="0" w:right="0" w:firstLine="0" w:firstLineChars="0"/>
        <w:jc w:val="center"/>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已签订采购合同申请流程</w:t>
      </w:r>
    </w:p>
    <w:p w14:paraId="7A8AA2E9">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1、首页</w:t>
      </w:r>
    </w:p>
    <w:p w14:paraId="318B0283">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系统首页主要呈现省政府采购合同融资相关政策法规、申请基本流程、成交数据统计，及供应商帮助内容，供应商企业可由“我的账户”登录，如下图：</w:t>
      </w:r>
    </w:p>
    <w:p w14:paraId="56A0F13E">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Autospacing="0" w:afterAutospacing="0" w:line="360" w:lineRule="auto"/>
        <w:ind w:left="0" w:leftChars="0" w:right="0" w:firstLine="0" w:firstLineChars="0"/>
        <w:jc w:val="center"/>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kern w:val="0"/>
          <w:sz w:val="24"/>
          <w:szCs w:val="24"/>
          <w:shd w:val="clear" w:fill="FFFFFF"/>
          <w:lang w:val="en-US" w:eastAsia="zh-CN" w:bidi="ar"/>
        </w:rPr>
        <w:drawing>
          <wp:inline distT="0" distB="0" distL="114300" distR="114300">
            <wp:extent cx="6221095" cy="3560445"/>
            <wp:effectExtent l="0" t="0" r="8255" b="1905"/>
            <wp:docPr id="15" name="图片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descr="IMG_258"/>
                    <pic:cNvPicPr>
                      <a:picLocks noChangeAspect="1"/>
                    </pic:cNvPicPr>
                  </pic:nvPicPr>
                  <pic:blipFill>
                    <a:blip r:embed="rId6"/>
                    <a:stretch>
                      <a:fillRect/>
                    </a:stretch>
                  </pic:blipFill>
                  <pic:spPr>
                    <a:xfrm>
                      <a:off x="0" y="0"/>
                      <a:ext cx="6221095" cy="3560445"/>
                    </a:xfrm>
                    <a:prstGeom prst="rect">
                      <a:avLst/>
                    </a:prstGeom>
                    <a:noFill/>
                    <a:ln w="9525">
                      <a:noFill/>
                    </a:ln>
                  </pic:spPr>
                </pic:pic>
              </a:graphicData>
            </a:graphic>
          </wp:inline>
        </w:drawing>
      </w:r>
    </w:p>
    <w:p w14:paraId="6A5D9621">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2、登录及企业资料确认</w:t>
      </w:r>
    </w:p>
    <w:p w14:paraId="495EF24B">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2.1账号登录</w:t>
      </w:r>
    </w:p>
    <w:p w14:paraId="5C43D387">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陕西省政府采购网的注册用户，点击首页右上角“我的账户”按钮，凭企业统一信用代码直接登录，默认密码为123456，即进入首页默认账号登录，如下图：</w:t>
      </w:r>
    </w:p>
    <w:p w14:paraId="077E5915">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Autospacing="0" w:afterAutospacing="0" w:line="360" w:lineRule="auto"/>
        <w:ind w:left="0" w:leftChars="0" w:right="0" w:firstLine="0" w:firstLineChars="0"/>
        <w:jc w:val="center"/>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kern w:val="0"/>
          <w:sz w:val="24"/>
          <w:szCs w:val="24"/>
          <w:shd w:val="clear" w:fill="FFFFFF"/>
          <w:lang w:val="en-US" w:eastAsia="zh-CN" w:bidi="ar"/>
        </w:rPr>
        <w:drawing>
          <wp:inline distT="0" distB="0" distL="114300" distR="114300">
            <wp:extent cx="6245860" cy="2994025"/>
            <wp:effectExtent l="0" t="0" r="2540" b="15875"/>
            <wp:docPr id="18" name="图片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descr="IMG_259"/>
                    <pic:cNvPicPr>
                      <a:picLocks noChangeAspect="1"/>
                    </pic:cNvPicPr>
                  </pic:nvPicPr>
                  <pic:blipFill>
                    <a:blip r:embed="rId7"/>
                    <a:stretch>
                      <a:fillRect/>
                    </a:stretch>
                  </pic:blipFill>
                  <pic:spPr>
                    <a:xfrm>
                      <a:off x="0" y="0"/>
                      <a:ext cx="6245860" cy="2994025"/>
                    </a:xfrm>
                    <a:prstGeom prst="rect">
                      <a:avLst/>
                    </a:prstGeom>
                    <a:noFill/>
                    <a:ln w="9525">
                      <a:noFill/>
                    </a:ln>
                  </pic:spPr>
                </pic:pic>
              </a:graphicData>
            </a:graphic>
          </wp:inline>
        </w:drawing>
      </w:r>
    </w:p>
    <w:p w14:paraId="7F448140">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初次登录的平台的用户，需修改登录密码，并绑定在陕西省政府采购网预留的手机号，绑定手机后,提示绑定成功，返回首页。</w:t>
      </w:r>
    </w:p>
    <w:p w14:paraId="08312D10">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2.2企业资料确认</w:t>
      </w:r>
    </w:p>
    <w:p w14:paraId="5A684823">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供应商企业首次登录成功后须确认或补全企业资料，点击“提交”按钮，提示修改成功：：</w:t>
      </w:r>
    </w:p>
    <w:p w14:paraId="495B9B01">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Autospacing="0" w:afterAutospacing="0" w:line="360" w:lineRule="auto"/>
        <w:ind w:left="0" w:leftChars="0" w:right="0" w:firstLine="0" w:firstLineChars="0"/>
        <w:jc w:val="center"/>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kern w:val="0"/>
          <w:sz w:val="24"/>
          <w:szCs w:val="24"/>
          <w:shd w:val="clear" w:fill="FFFFFF"/>
          <w:lang w:val="en-US" w:eastAsia="zh-CN" w:bidi="ar"/>
        </w:rPr>
        <w:drawing>
          <wp:inline distT="0" distB="0" distL="114300" distR="114300">
            <wp:extent cx="6199505" cy="3799840"/>
            <wp:effectExtent l="0" t="0" r="10795" b="10160"/>
            <wp:docPr id="23" name="图片 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5" descr="IMG_260"/>
                    <pic:cNvPicPr>
                      <a:picLocks noChangeAspect="1"/>
                    </pic:cNvPicPr>
                  </pic:nvPicPr>
                  <pic:blipFill>
                    <a:blip r:embed="rId8"/>
                    <a:stretch>
                      <a:fillRect/>
                    </a:stretch>
                  </pic:blipFill>
                  <pic:spPr>
                    <a:xfrm>
                      <a:off x="0" y="0"/>
                      <a:ext cx="6199505" cy="3799840"/>
                    </a:xfrm>
                    <a:prstGeom prst="rect">
                      <a:avLst/>
                    </a:prstGeom>
                    <a:noFill/>
                    <a:ln w="9525">
                      <a:noFill/>
                    </a:ln>
                  </pic:spPr>
                </pic:pic>
              </a:graphicData>
            </a:graphic>
          </wp:inline>
        </w:drawing>
      </w:r>
    </w:p>
    <w:p w14:paraId="7D73C208">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资料保存成功，即可以开始使用本系统所有功能。</w:t>
      </w:r>
    </w:p>
    <w:p w14:paraId="50E25B99">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3、可融资项目及融资意向</w:t>
      </w:r>
    </w:p>
    <w:p w14:paraId="22950E9A">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3.1查看可融资项目</w:t>
      </w:r>
    </w:p>
    <w:p w14:paraId="752353EA">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如果企业有中标项目或成交合同，在“可融资项目”菜单中可见所有项目和合同的列表，如下图：</w:t>
      </w:r>
    </w:p>
    <w:p w14:paraId="27CD53FE">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Autospacing="0" w:afterAutospacing="0" w:line="360" w:lineRule="auto"/>
        <w:ind w:left="0" w:leftChars="0" w:right="0" w:firstLine="0" w:firstLineChars="0"/>
        <w:jc w:val="center"/>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kern w:val="0"/>
          <w:sz w:val="24"/>
          <w:szCs w:val="24"/>
          <w:shd w:val="clear" w:fill="FFFFFF"/>
          <w:lang w:val="en-US" w:eastAsia="zh-CN" w:bidi="ar"/>
        </w:rPr>
        <w:drawing>
          <wp:inline distT="0" distB="0" distL="114300" distR="114300">
            <wp:extent cx="6221730" cy="3174365"/>
            <wp:effectExtent l="0" t="0" r="7620" b="6985"/>
            <wp:docPr id="16" name="图片 6"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6" descr="IMG_261"/>
                    <pic:cNvPicPr>
                      <a:picLocks noChangeAspect="1"/>
                    </pic:cNvPicPr>
                  </pic:nvPicPr>
                  <pic:blipFill>
                    <a:blip r:embed="rId9"/>
                    <a:stretch>
                      <a:fillRect/>
                    </a:stretch>
                  </pic:blipFill>
                  <pic:spPr>
                    <a:xfrm>
                      <a:off x="0" y="0"/>
                      <a:ext cx="6221730" cy="3174365"/>
                    </a:xfrm>
                    <a:prstGeom prst="rect">
                      <a:avLst/>
                    </a:prstGeom>
                    <a:noFill/>
                    <a:ln w="9525">
                      <a:noFill/>
                    </a:ln>
                  </pic:spPr>
                </pic:pic>
              </a:graphicData>
            </a:graphic>
          </wp:inline>
        </w:drawing>
      </w:r>
    </w:p>
    <w:p w14:paraId="406DE4A9">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在列表页选择需要融资的项目或合同，点击“申请贷款”按钮开始发起融资申请，跳转到填写融资意向书页面。</w:t>
      </w:r>
    </w:p>
    <w:p w14:paraId="7466F396">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如果可融资项目较多，可通过输入关键字搜索相关中标项目或成交合同。</w:t>
      </w:r>
    </w:p>
    <w:p w14:paraId="5315C372">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3.2、填写信用融资意向书</w:t>
      </w:r>
    </w:p>
    <w:p w14:paraId="3EE5BB71">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为确保您的企业和个人信息在融资过程中被合法使用，需要您在平台补充一些必要信息并授权这些信息用于融资中必要的风险评估、征信查询等环节。如有错误可点击修改按钮，返回修改资料；确认填写信息完整无误后点击“下一步”。如下图：</w:t>
      </w:r>
    </w:p>
    <w:p w14:paraId="35A3AF28">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Autospacing="0" w:afterAutospacing="0" w:line="360" w:lineRule="auto"/>
        <w:ind w:left="0" w:leftChars="0" w:right="0" w:firstLine="0" w:firstLineChars="0"/>
        <w:jc w:val="center"/>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kern w:val="0"/>
          <w:sz w:val="24"/>
          <w:szCs w:val="24"/>
          <w:shd w:val="clear" w:fill="FFFFFF"/>
          <w:lang w:val="en-US" w:eastAsia="zh-CN" w:bidi="ar"/>
        </w:rPr>
        <w:drawing>
          <wp:inline distT="0" distB="0" distL="114300" distR="114300">
            <wp:extent cx="6640195" cy="8249285"/>
            <wp:effectExtent l="0" t="0" r="8255" b="18415"/>
            <wp:docPr id="21" name="图片 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7" descr="IMG_262"/>
                    <pic:cNvPicPr>
                      <a:picLocks noChangeAspect="1"/>
                    </pic:cNvPicPr>
                  </pic:nvPicPr>
                  <pic:blipFill>
                    <a:blip r:embed="rId10"/>
                    <a:stretch>
                      <a:fillRect/>
                    </a:stretch>
                  </pic:blipFill>
                  <pic:spPr>
                    <a:xfrm>
                      <a:off x="0" y="0"/>
                      <a:ext cx="6640195" cy="8249285"/>
                    </a:xfrm>
                    <a:prstGeom prst="rect">
                      <a:avLst/>
                    </a:prstGeom>
                    <a:noFill/>
                    <a:ln w="9525">
                      <a:noFill/>
                    </a:ln>
                  </pic:spPr>
                </pic:pic>
              </a:graphicData>
            </a:graphic>
          </wp:inline>
        </w:drawing>
      </w:r>
    </w:p>
    <w:p w14:paraId="260484F2">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确认填写信息完整无误后点击“下一步”，选择意向银行：</w:t>
      </w:r>
    </w:p>
    <w:p w14:paraId="2F945531">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Autospacing="0" w:afterAutospacing="0" w:line="360" w:lineRule="auto"/>
        <w:ind w:left="0" w:leftChars="0" w:right="0" w:firstLine="0" w:firstLineChars="0"/>
        <w:jc w:val="center"/>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kern w:val="0"/>
          <w:sz w:val="24"/>
          <w:szCs w:val="24"/>
          <w:shd w:val="clear" w:fill="FFFFFF"/>
          <w:lang w:val="en-US" w:eastAsia="zh-CN" w:bidi="ar"/>
        </w:rPr>
        <w:drawing>
          <wp:inline distT="0" distB="0" distL="114300" distR="114300">
            <wp:extent cx="6229350" cy="2212340"/>
            <wp:effectExtent l="0" t="0" r="0" b="16510"/>
            <wp:docPr id="17" name="图片 8"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8" descr="IMG_263"/>
                    <pic:cNvPicPr>
                      <a:picLocks noChangeAspect="1"/>
                    </pic:cNvPicPr>
                  </pic:nvPicPr>
                  <pic:blipFill>
                    <a:blip r:embed="rId11"/>
                    <a:stretch>
                      <a:fillRect/>
                    </a:stretch>
                  </pic:blipFill>
                  <pic:spPr>
                    <a:xfrm>
                      <a:off x="0" y="0"/>
                      <a:ext cx="6229350" cy="2212340"/>
                    </a:xfrm>
                    <a:prstGeom prst="rect">
                      <a:avLst/>
                    </a:prstGeom>
                    <a:noFill/>
                    <a:ln w="9525">
                      <a:noFill/>
                    </a:ln>
                  </pic:spPr>
                </pic:pic>
              </a:graphicData>
            </a:graphic>
          </wp:inline>
        </w:drawing>
      </w:r>
    </w:p>
    <w:p w14:paraId="02523D9A">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点击“提交融资意向”按钮，提示提交成功，并可直接点击“申请进度”查看融资进度：</w:t>
      </w:r>
    </w:p>
    <w:p w14:paraId="7F8E7D96">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Autospacing="0" w:afterAutospacing="0" w:line="360" w:lineRule="auto"/>
        <w:ind w:left="0" w:leftChars="0" w:right="0" w:firstLine="0" w:firstLineChars="0"/>
        <w:jc w:val="center"/>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kern w:val="0"/>
          <w:sz w:val="24"/>
          <w:szCs w:val="24"/>
          <w:shd w:val="clear" w:fill="FFFFFF"/>
          <w:lang w:val="en-US" w:eastAsia="zh-CN" w:bidi="ar"/>
        </w:rPr>
        <w:drawing>
          <wp:inline distT="0" distB="0" distL="114300" distR="114300">
            <wp:extent cx="6199505" cy="2235835"/>
            <wp:effectExtent l="0" t="0" r="10795" b="12065"/>
            <wp:docPr id="20" name="图片 9"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9" descr="IMG_264"/>
                    <pic:cNvPicPr>
                      <a:picLocks noChangeAspect="1"/>
                    </pic:cNvPicPr>
                  </pic:nvPicPr>
                  <pic:blipFill>
                    <a:blip r:embed="rId12"/>
                    <a:stretch>
                      <a:fillRect/>
                    </a:stretch>
                  </pic:blipFill>
                  <pic:spPr>
                    <a:xfrm>
                      <a:off x="0" y="0"/>
                      <a:ext cx="6199505" cy="2235835"/>
                    </a:xfrm>
                    <a:prstGeom prst="rect">
                      <a:avLst/>
                    </a:prstGeom>
                    <a:noFill/>
                    <a:ln w="9525">
                      <a:noFill/>
                    </a:ln>
                  </pic:spPr>
                </pic:pic>
              </a:graphicData>
            </a:graphic>
          </wp:inline>
        </w:drawing>
      </w:r>
    </w:p>
    <w:p w14:paraId="4580A76D">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4、查看申请审批进度</w:t>
      </w:r>
    </w:p>
    <w:p w14:paraId="652BA13D">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提交融资意向后，银行对申请的审批进度会在“我的贷款-申请进度”中显示，如有审批进度更新，会在相关节点有消息提示，可按消息提示的内容进行相关操作：</w:t>
      </w:r>
    </w:p>
    <w:p w14:paraId="68E87ED1">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Autospacing="0" w:afterAutospacing="0" w:line="360" w:lineRule="auto"/>
        <w:ind w:left="0" w:leftChars="0" w:right="0" w:firstLine="0" w:firstLineChars="0"/>
        <w:jc w:val="center"/>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kern w:val="0"/>
          <w:sz w:val="24"/>
          <w:szCs w:val="24"/>
          <w:shd w:val="clear" w:fill="FFFFFF"/>
          <w:lang w:val="en-US" w:eastAsia="zh-CN" w:bidi="ar"/>
        </w:rPr>
        <w:drawing>
          <wp:inline distT="0" distB="0" distL="114300" distR="114300">
            <wp:extent cx="6200140" cy="3049270"/>
            <wp:effectExtent l="0" t="0" r="10160" b="17780"/>
            <wp:docPr id="25" name="图片 10"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0" descr="IMG_265"/>
                    <pic:cNvPicPr>
                      <a:picLocks noChangeAspect="1"/>
                    </pic:cNvPicPr>
                  </pic:nvPicPr>
                  <pic:blipFill>
                    <a:blip r:embed="rId13"/>
                    <a:stretch>
                      <a:fillRect/>
                    </a:stretch>
                  </pic:blipFill>
                  <pic:spPr>
                    <a:xfrm>
                      <a:off x="0" y="0"/>
                      <a:ext cx="6200140" cy="3049270"/>
                    </a:xfrm>
                    <a:prstGeom prst="rect">
                      <a:avLst/>
                    </a:prstGeom>
                    <a:noFill/>
                    <a:ln w="9525">
                      <a:noFill/>
                    </a:ln>
                  </pic:spPr>
                </pic:pic>
              </a:graphicData>
            </a:graphic>
          </wp:inline>
        </w:drawing>
      </w:r>
    </w:p>
    <w:p w14:paraId="5A3F722A">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当申请被银行拒绝或其他原因终止时，企业可以重新发起申请。</w:t>
      </w:r>
    </w:p>
    <w:p w14:paraId="534D49CD">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5、查看贷款还款进度</w:t>
      </w:r>
    </w:p>
    <w:p w14:paraId="615104B8">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企业与银行签订贷款合同后，可在“我的贷款-贷款合同”中查看该笔贷款的还款执行进度:</w:t>
      </w:r>
    </w:p>
    <w:p w14:paraId="76BA84DD">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Autospacing="0" w:afterAutospacing="0" w:line="360" w:lineRule="auto"/>
        <w:ind w:left="0" w:leftChars="0" w:right="0" w:firstLine="0" w:firstLineChars="0"/>
        <w:jc w:val="center"/>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kern w:val="0"/>
          <w:sz w:val="24"/>
          <w:szCs w:val="24"/>
          <w:shd w:val="clear" w:fill="FFFFFF"/>
          <w:lang w:val="en-US" w:eastAsia="zh-CN" w:bidi="ar"/>
        </w:rPr>
        <w:drawing>
          <wp:inline distT="0" distB="0" distL="114300" distR="114300">
            <wp:extent cx="6252845" cy="2964815"/>
            <wp:effectExtent l="0" t="0" r="14605" b="6985"/>
            <wp:docPr id="22" name="图片 11"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1" descr="IMG_266"/>
                    <pic:cNvPicPr>
                      <a:picLocks noChangeAspect="1"/>
                    </pic:cNvPicPr>
                  </pic:nvPicPr>
                  <pic:blipFill>
                    <a:blip r:embed="rId14"/>
                    <a:stretch>
                      <a:fillRect/>
                    </a:stretch>
                  </pic:blipFill>
                  <pic:spPr>
                    <a:xfrm>
                      <a:off x="0" y="0"/>
                      <a:ext cx="6252845" cy="2964815"/>
                    </a:xfrm>
                    <a:prstGeom prst="rect">
                      <a:avLst/>
                    </a:prstGeom>
                    <a:noFill/>
                    <a:ln w="9525">
                      <a:noFill/>
                    </a:ln>
                  </pic:spPr>
                </pic:pic>
              </a:graphicData>
            </a:graphic>
          </wp:inline>
        </w:drawing>
      </w:r>
    </w:p>
    <w:p w14:paraId="1AAF6780">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val="0"/>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6、查看融资服务及产品详情</w:t>
      </w:r>
    </w:p>
    <w:p w14:paraId="41686B3A">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val="0"/>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6.1查看融资服务产品列表</w:t>
      </w:r>
    </w:p>
    <w:p w14:paraId="3ED2F5B9">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val="0"/>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所有人都可通过该模块了解产品的基本情况，并且选择筛选条件查看最适合的融资产品：</w:t>
      </w:r>
    </w:p>
    <w:p w14:paraId="540A160B">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Autospacing="0" w:afterAutospacing="0" w:line="360" w:lineRule="auto"/>
        <w:ind w:left="0" w:leftChars="0" w:right="0" w:firstLine="0" w:firstLineChars="0"/>
        <w:jc w:val="center"/>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kern w:val="0"/>
          <w:sz w:val="24"/>
          <w:szCs w:val="24"/>
          <w:shd w:val="clear" w:fill="FFFFFF"/>
          <w:lang w:val="en-US" w:eastAsia="zh-CN" w:bidi="ar"/>
        </w:rPr>
        <w:drawing>
          <wp:inline distT="0" distB="0" distL="114300" distR="114300">
            <wp:extent cx="6193790" cy="3915410"/>
            <wp:effectExtent l="0" t="0" r="16510" b="8890"/>
            <wp:docPr id="24" name="图片 12"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2" descr="IMG_267"/>
                    <pic:cNvPicPr>
                      <a:picLocks noChangeAspect="1"/>
                    </pic:cNvPicPr>
                  </pic:nvPicPr>
                  <pic:blipFill>
                    <a:blip r:embed="rId15"/>
                    <a:stretch>
                      <a:fillRect/>
                    </a:stretch>
                  </pic:blipFill>
                  <pic:spPr>
                    <a:xfrm>
                      <a:off x="0" y="0"/>
                      <a:ext cx="6193790" cy="3915410"/>
                    </a:xfrm>
                    <a:prstGeom prst="rect">
                      <a:avLst/>
                    </a:prstGeom>
                    <a:noFill/>
                    <a:ln w="9525">
                      <a:noFill/>
                    </a:ln>
                  </pic:spPr>
                </pic:pic>
              </a:graphicData>
            </a:graphic>
          </wp:inline>
        </w:drawing>
      </w:r>
    </w:p>
    <w:p w14:paraId="27343A57">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6.2查看融资产品详情</w:t>
      </w:r>
    </w:p>
    <w:p w14:paraId="678EDAB5">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点击贷款超市的产品图片，可查看该产品的详情：</w:t>
      </w:r>
    </w:p>
    <w:p w14:paraId="56B55B61">
      <w:pPr>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pacing w:beforeAutospacing="0" w:afterAutospacing="0" w:line="360" w:lineRule="auto"/>
        <w:ind w:left="0" w:leftChars="0" w:right="0" w:firstLine="0" w:firstLineChars="0"/>
        <w:jc w:val="center"/>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kern w:val="0"/>
          <w:sz w:val="24"/>
          <w:szCs w:val="24"/>
          <w:shd w:val="clear" w:fill="FFFFFF"/>
          <w:lang w:val="en-US" w:eastAsia="zh-CN" w:bidi="ar"/>
        </w:rPr>
        <w:drawing>
          <wp:inline distT="0" distB="0" distL="114300" distR="114300">
            <wp:extent cx="6216650" cy="6026150"/>
            <wp:effectExtent l="0" t="0" r="12700" b="12700"/>
            <wp:docPr id="19" name="图片 13"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3" descr="IMG_268"/>
                    <pic:cNvPicPr>
                      <a:picLocks noChangeAspect="1"/>
                    </pic:cNvPicPr>
                  </pic:nvPicPr>
                  <pic:blipFill>
                    <a:blip r:embed="rId16"/>
                    <a:stretch>
                      <a:fillRect/>
                    </a:stretch>
                  </pic:blipFill>
                  <pic:spPr>
                    <a:xfrm>
                      <a:off x="0" y="0"/>
                      <a:ext cx="6216650" cy="6026150"/>
                    </a:xfrm>
                    <a:prstGeom prst="rect">
                      <a:avLst/>
                    </a:prstGeom>
                    <a:noFill/>
                    <a:ln w="9525">
                      <a:noFill/>
                    </a:ln>
                  </pic:spPr>
                </pic:pic>
              </a:graphicData>
            </a:graphic>
          </wp:inline>
        </w:drawing>
      </w:r>
    </w:p>
    <w:p w14:paraId="6AD6908B">
      <w:pPr>
        <w:pStyle w:val="6"/>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kinsoku/>
        <w:wordWrap/>
        <w:overflowPunct/>
        <w:topLinePunct w:val="0"/>
        <w:autoSpaceDE/>
        <w:autoSpaceDN/>
        <w:bidi w:val="0"/>
        <w:adjustRightInd/>
        <w:snapToGrid/>
        <w:spacing w:before="0" w:beforeAutospacing="0" w:after="0" w:afterAutospacing="0" w:line="360" w:lineRule="auto"/>
        <w:ind w:left="0" w:leftChars="0" w:right="0" w:firstLine="480" w:firstLineChars="200"/>
        <w:textAlignment w:val="auto"/>
        <w:rPr>
          <w:rFonts w:hint="eastAsia" w:ascii="宋体" w:hAnsi="宋体" w:eastAsia="宋体" w:cs="宋体"/>
          <w:i w:val="0"/>
          <w:iCs w:val="0"/>
          <w:caps w:val="0"/>
          <w:color w:val="auto"/>
          <w:spacing w:val="0"/>
          <w:w w:val="100"/>
          <w:sz w:val="24"/>
          <w:szCs w:val="24"/>
        </w:rPr>
      </w:pPr>
      <w:r>
        <w:rPr>
          <w:rFonts w:hint="eastAsia" w:ascii="宋体" w:hAnsi="宋体" w:eastAsia="宋体" w:cs="宋体"/>
          <w:i w:val="0"/>
          <w:iCs w:val="0"/>
          <w:caps w:val="0"/>
          <w:color w:val="auto"/>
          <w:spacing w:val="0"/>
          <w:w w:val="100"/>
          <w:sz w:val="24"/>
          <w:szCs w:val="24"/>
          <w:shd w:val="clear" w:fill="FFFFFF"/>
        </w:rPr>
        <w:t>在登录状态下点击我要申请贷款可跳转到查看可融资项目页面。</w:t>
      </w:r>
    </w:p>
    <w:p w14:paraId="36E3E872">
      <w:pPr>
        <w:keepNext w:val="0"/>
        <w:keepLines w:val="0"/>
        <w:pageBreakBefore w:val="0"/>
        <w:widowControl w:val="0"/>
        <w:shd w:val="clear"/>
        <w:kinsoku/>
        <w:wordWrap/>
        <w:overflowPunct/>
        <w:topLinePunct w:val="0"/>
        <w:autoSpaceDE/>
        <w:autoSpaceDN/>
        <w:bidi w:val="0"/>
        <w:adjustRightInd/>
        <w:snapToGrid w:val="0"/>
        <w:spacing w:line="360" w:lineRule="auto"/>
        <w:ind w:left="0" w:firstLine="480" w:firstLineChars="200"/>
        <w:jc w:val="left"/>
        <w:textAlignment w:val="auto"/>
        <w:rPr>
          <w:rFonts w:hint="eastAsia" w:ascii="宋体" w:hAnsi="宋体" w:eastAsia="宋体" w:cs="宋体"/>
          <w:b w:val="0"/>
          <w:bCs w:val="0"/>
          <w:color w:val="auto"/>
          <w:spacing w:val="0"/>
          <w:w w:val="100"/>
          <w:kern w:val="0"/>
          <w:sz w:val="24"/>
          <w:szCs w:val="24"/>
          <w:highlight w:val="none"/>
          <w:shd w:val="clear" w:color="auto" w:fill="FFFFFF"/>
          <w:lang w:val="en-US" w:eastAsia="zh-CN" w:bidi="ar-SA"/>
        </w:rPr>
      </w:pPr>
    </w:p>
    <w:sectPr>
      <w:pgSz w:w="11906" w:h="16838"/>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GYXIQ+Frutiger-Cn">
    <w:altName w:val="宋体"/>
    <w:panose1 w:val="020B0604020202020204"/>
    <w:charset w:val="86"/>
    <w:family w:val="swiss"/>
    <w:pitch w:val="default"/>
    <w:sig w:usb0="00000000" w:usb1="00000000" w:usb2="00000010" w:usb3="00000000" w:csb0="00040000" w:csb1="00000000"/>
  </w:font>
  <w:font w:name="仿宋">
    <w:panose1 w:val="02010609060101010101"/>
    <w:charset w:val="86"/>
    <w:family w:val="modern"/>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TFmZWVhNDRmNTgzOTg3YTkyNzUwNWU2Nzk1Y2FhZTkifQ=="/>
  </w:docVars>
  <w:rsids>
    <w:rsidRoot w:val="00000000"/>
    <w:rsid w:val="017D4C6B"/>
    <w:rsid w:val="047A39D5"/>
    <w:rsid w:val="04D93652"/>
    <w:rsid w:val="06E31D05"/>
    <w:rsid w:val="08D613F6"/>
    <w:rsid w:val="0BB24A46"/>
    <w:rsid w:val="0C142961"/>
    <w:rsid w:val="110E3E23"/>
    <w:rsid w:val="15F44AD8"/>
    <w:rsid w:val="178F10EE"/>
    <w:rsid w:val="179E3A27"/>
    <w:rsid w:val="17A80401"/>
    <w:rsid w:val="220A23E4"/>
    <w:rsid w:val="22121299"/>
    <w:rsid w:val="256040C9"/>
    <w:rsid w:val="25A03144"/>
    <w:rsid w:val="26F76026"/>
    <w:rsid w:val="27205FA0"/>
    <w:rsid w:val="27EC60E8"/>
    <w:rsid w:val="2E3F51C4"/>
    <w:rsid w:val="309D08C8"/>
    <w:rsid w:val="30B17ECF"/>
    <w:rsid w:val="32B75C71"/>
    <w:rsid w:val="32FF4F22"/>
    <w:rsid w:val="34913A96"/>
    <w:rsid w:val="37CF580A"/>
    <w:rsid w:val="3D1141CF"/>
    <w:rsid w:val="40204729"/>
    <w:rsid w:val="4A530629"/>
    <w:rsid w:val="4E854A1D"/>
    <w:rsid w:val="5CC46711"/>
    <w:rsid w:val="605204D7"/>
    <w:rsid w:val="6753700F"/>
    <w:rsid w:val="70D4585D"/>
    <w:rsid w:val="722A12B4"/>
    <w:rsid w:val="7DD7764C"/>
    <w:rsid w:val="7E2E7A36"/>
    <w:rsid w:val="7FB0104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qFormat="1" w:uiPriority="39"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lang w:val="en-US" w:eastAsia="zh-CN" w:bidi="ar-SA"/>
    </w:rPr>
  </w:style>
  <w:style w:type="character" w:default="1" w:styleId="8">
    <w:name w:val="Default Paragraph Font"/>
    <w:semiHidden/>
    <w:uiPriority w:val="0"/>
  </w:style>
  <w:style w:type="table" w:default="1" w:styleId="7">
    <w:name w:val="Normal Table"/>
    <w:semiHidden/>
    <w:uiPriority w:val="0"/>
    <w:tblPr>
      <w:tblCellMar>
        <w:top w:w="0" w:type="dxa"/>
        <w:left w:w="108" w:type="dxa"/>
        <w:bottom w:w="0" w:type="dxa"/>
        <w:right w:w="108" w:type="dxa"/>
      </w:tblCellMar>
    </w:tblPr>
  </w:style>
  <w:style w:type="paragraph" w:customStyle="1" w:styleId="2">
    <w:name w:val="Default"/>
    <w:uiPriority w:val="0"/>
    <w:pPr>
      <w:widowControl w:val="0"/>
      <w:autoSpaceDE w:val="0"/>
      <w:autoSpaceDN w:val="0"/>
      <w:adjustRightInd w:val="0"/>
    </w:pPr>
    <w:rPr>
      <w:rFonts w:ascii="AGYXIQ+Frutiger-Cn" w:hAnsi="Times New Roman" w:eastAsia="AGYXIQ+Frutiger-Cn" w:cs="AGYXIQ+Frutiger-Cn"/>
      <w:color w:val="000000"/>
      <w:sz w:val="24"/>
      <w:szCs w:val="24"/>
      <w:lang w:val="en-US" w:eastAsia="zh-CN" w:bidi="ar-SA"/>
    </w:rPr>
  </w:style>
  <w:style w:type="paragraph" w:styleId="3">
    <w:name w:val="Normal Indent"/>
    <w:basedOn w:val="1"/>
    <w:next w:val="4"/>
    <w:uiPriority w:val="0"/>
    <w:pPr>
      <w:ind w:firstLine="420"/>
    </w:pPr>
  </w:style>
  <w:style w:type="paragraph" w:styleId="4">
    <w:name w:val="toc 4"/>
    <w:basedOn w:val="1"/>
    <w:next w:val="1"/>
    <w:unhideWhenUsed/>
    <w:qFormat/>
    <w:uiPriority w:val="39"/>
    <w:pPr>
      <w:ind w:left="1260" w:leftChars="600"/>
    </w:pPr>
  </w:style>
  <w:style w:type="paragraph" w:styleId="5">
    <w:name w:val="footer"/>
    <w:basedOn w:val="1"/>
    <w:unhideWhenUsed/>
    <w:qFormat/>
    <w:uiPriority w:val="0"/>
    <w:pPr>
      <w:tabs>
        <w:tab w:val="center" w:pos="4153"/>
        <w:tab w:val="right" w:pos="8306"/>
      </w:tabs>
      <w:snapToGrid w:val="0"/>
      <w:jc w:val="left"/>
    </w:pPr>
    <w:rPr>
      <w:rFonts w:hint="eastAsia" w:ascii="宋体" w:hAnsi="宋体" w:eastAsia="仿宋" w:cs="宋体"/>
      <w:kern w:val="0"/>
      <w:sz w:val="18"/>
      <w:szCs w:val="18"/>
    </w:rPr>
  </w:style>
  <w:style w:type="paragraph" w:styleId="6">
    <w:name w:val="Normal (Web)"/>
    <w:basedOn w:val="1"/>
    <w:uiPriority w:val="0"/>
    <w:pPr>
      <w:spacing w:before="0" w:beforeAutospacing="1" w:after="0" w:afterAutospacing="1"/>
      <w:ind w:left="0" w:right="0"/>
      <w:jc w:val="left"/>
    </w:pPr>
    <w:rPr>
      <w:kern w:val="0"/>
      <w:sz w:val="24"/>
      <w:lang w:val="en-US" w:eastAsia="zh-CN" w:bidi="ar"/>
    </w:rPr>
  </w:style>
  <w:style w:type="paragraph" w:customStyle="1" w:styleId="9">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Pages>
  <Words>1478</Words>
  <Characters>1495</Characters>
  <Lines>0</Lines>
  <Paragraphs>0</Paragraphs>
  <TotalTime>4</TotalTime>
  <ScaleCrop>false</ScaleCrop>
  <LinksUpToDate>false</LinksUpToDate>
  <CharactersWithSpaces>1495</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2024-05-22T08:56:00Z</dcterms:created>
  <dc:creator>123</dc:creator>
  <cp:lastModifiedBy>归 路 </cp:lastModifiedBy>
  <dcterms:modified xsi:type="dcterms:W3CDTF">2024-07-10T07:15:46Z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77DAFEB6E08A4FD295240C7FB450474C_12</vt:lpwstr>
  </property>
</Properties>
</file>