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F582F">
      <w:pPr>
        <w:jc w:val="center"/>
        <w:rPr>
          <w:rFonts w:ascii="黑体" w:hAnsi="黑体" w:eastAsia="黑体" w:cs="宋体"/>
          <w:spacing w:val="-20"/>
          <w:sz w:val="36"/>
          <w:szCs w:val="36"/>
        </w:rPr>
      </w:pPr>
    </w:p>
    <w:p w14:paraId="2686CEA5">
      <w:pPr>
        <w:jc w:val="center"/>
        <w:rPr>
          <w:rFonts w:ascii="黑体" w:hAnsi="黑体" w:eastAsia="黑体" w:cs="宋体"/>
          <w:spacing w:val="-20"/>
          <w:sz w:val="36"/>
          <w:szCs w:val="36"/>
        </w:rPr>
      </w:pPr>
    </w:p>
    <w:p w14:paraId="354A8536">
      <w:pPr>
        <w:jc w:val="center"/>
        <w:rPr>
          <w:rFonts w:ascii="黑体" w:hAnsi="黑体" w:eastAsia="黑体" w:cs="宋体"/>
          <w:spacing w:val="-20"/>
          <w:sz w:val="36"/>
          <w:szCs w:val="36"/>
        </w:rPr>
      </w:pPr>
    </w:p>
    <w:p w14:paraId="6915A427">
      <w:pPr>
        <w:jc w:val="center"/>
        <w:rPr>
          <w:rFonts w:ascii="黑体" w:hAnsi="黑体" w:eastAsia="黑体" w:cs="宋体"/>
          <w:sz w:val="36"/>
          <w:szCs w:val="36"/>
        </w:rPr>
      </w:pPr>
      <w:r>
        <w:rPr>
          <w:rFonts w:hint="eastAsia" w:ascii="黑体" w:hAnsi="黑体" w:eastAsia="黑体" w:cs="宋体"/>
          <w:sz w:val="36"/>
          <w:szCs w:val="36"/>
        </w:rPr>
        <w:t>2025年西安市数字化城市管理信息处置中心西安市数字化城市管理信息系统延续运维项目</w:t>
      </w:r>
      <w:r>
        <w:rPr>
          <w:rFonts w:hint="eastAsia" w:ascii="黑体" w:hAnsi="黑体" w:eastAsia="黑体" w:cs="宋体"/>
          <w:sz w:val="36"/>
          <w:szCs w:val="36"/>
          <w:lang w:eastAsia="zh-CN"/>
        </w:rPr>
        <w:t>服务</w:t>
      </w:r>
      <w:r>
        <w:rPr>
          <w:rFonts w:hint="eastAsia" w:ascii="黑体" w:hAnsi="黑体" w:eastAsia="黑体" w:cs="宋体"/>
          <w:sz w:val="36"/>
          <w:szCs w:val="36"/>
        </w:rPr>
        <w:t>合同</w:t>
      </w:r>
    </w:p>
    <w:p w14:paraId="22F4B5BF">
      <w:pPr>
        <w:jc w:val="center"/>
        <w:rPr>
          <w:rFonts w:ascii="仿宋" w:hAnsi="仿宋" w:eastAsia="仿宋" w:cs="宋体"/>
          <w:sz w:val="30"/>
          <w:szCs w:val="30"/>
        </w:rPr>
      </w:pPr>
    </w:p>
    <w:p w14:paraId="062EE8C7">
      <w:pPr>
        <w:jc w:val="center"/>
        <w:rPr>
          <w:rFonts w:ascii="仿宋" w:hAnsi="仿宋" w:eastAsia="仿宋" w:cs="宋体"/>
          <w:sz w:val="30"/>
          <w:szCs w:val="30"/>
        </w:rPr>
      </w:pPr>
    </w:p>
    <w:p w14:paraId="09CB99C8">
      <w:pPr>
        <w:jc w:val="center"/>
        <w:rPr>
          <w:rFonts w:ascii="仿宋" w:hAnsi="仿宋" w:eastAsia="仿宋" w:cs="宋体"/>
          <w:sz w:val="30"/>
          <w:szCs w:val="30"/>
        </w:rPr>
      </w:pPr>
    </w:p>
    <w:p w14:paraId="24A301AB">
      <w:pPr>
        <w:jc w:val="center"/>
        <w:rPr>
          <w:rFonts w:ascii="仿宋" w:hAnsi="仿宋" w:eastAsia="仿宋" w:cs="宋体"/>
          <w:sz w:val="30"/>
          <w:szCs w:val="30"/>
        </w:rPr>
      </w:pPr>
    </w:p>
    <w:p w14:paraId="7329590E">
      <w:pPr>
        <w:pStyle w:val="8"/>
      </w:pPr>
    </w:p>
    <w:p w14:paraId="14CBD0CE"/>
    <w:p w14:paraId="49A234F0">
      <w:pPr>
        <w:pStyle w:val="8"/>
      </w:pPr>
    </w:p>
    <w:p w14:paraId="7E43F1C8">
      <w:pPr>
        <w:jc w:val="center"/>
        <w:rPr>
          <w:rFonts w:ascii="仿宋" w:hAnsi="仿宋" w:eastAsia="仿宋" w:cs="宋体"/>
          <w:sz w:val="30"/>
          <w:szCs w:val="30"/>
        </w:rPr>
      </w:pPr>
    </w:p>
    <w:p w14:paraId="62FD5BE2">
      <w:pPr>
        <w:jc w:val="right"/>
        <w:rPr>
          <w:rFonts w:ascii="仿宋" w:hAnsi="仿宋" w:eastAsia="仿宋" w:cs="宋体"/>
          <w:sz w:val="30"/>
          <w:szCs w:val="30"/>
        </w:rPr>
      </w:pPr>
    </w:p>
    <w:p w14:paraId="1E64D994">
      <w:pPr>
        <w:wordWrap/>
        <w:ind w:right="1280"/>
        <w:jc w:val="center"/>
        <w:rPr>
          <w:rFonts w:ascii="仿宋" w:hAnsi="仿宋" w:eastAsia="仿宋" w:cs="宋体"/>
          <w:sz w:val="32"/>
          <w:szCs w:val="32"/>
        </w:rPr>
      </w:pPr>
      <w:r>
        <w:rPr>
          <w:rFonts w:hint="eastAsia" w:ascii="仿宋" w:hAnsi="仿宋" w:eastAsia="仿宋" w:cs="宋体"/>
          <w:sz w:val="32"/>
          <w:szCs w:val="32"/>
        </w:rPr>
        <w:t>甲  方：西安市</w:t>
      </w:r>
      <w:r>
        <w:rPr>
          <w:rFonts w:hint="eastAsia" w:ascii="仿宋" w:hAnsi="仿宋" w:eastAsia="仿宋" w:cs="宋体"/>
          <w:sz w:val="32"/>
          <w:szCs w:val="32"/>
          <w:lang w:eastAsia="zh-CN"/>
        </w:rPr>
        <w:t>智慧城管指挥中心</w:t>
      </w:r>
    </w:p>
    <w:p w14:paraId="2F83E960">
      <w:pPr>
        <w:tabs>
          <w:tab w:val="left" w:pos="480"/>
        </w:tabs>
        <w:ind w:firstLine="640" w:firstLineChars="200"/>
        <w:rPr>
          <w:rFonts w:hint="eastAsia" w:ascii="仿宋" w:hAnsi="仿宋" w:eastAsia="仿宋" w:cs="宋体"/>
          <w:sz w:val="32"/>
          <w:szCs w:val="32"/>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 xml:space="preserve">  乙  方：  </w:t>
      </w:r>
    </w:p>
    <w:p w14:paraId="64946112">
      <w:pPr>
        <w:tabs>
          <w:tab w:val="left" w:pos="480"/>
        </w:tabs>
        <w:ind w:firstLine="640" w:firstLineChars="200"/>
        <w:rPr>
          <w:rFonts w:ascii="仿宋" w:hAnsi="仿宋" w:eastAsia="仿宋" w:cs="宋体"/>
          <w:sz w:val="32"/>
          <w:szCs w:val="32"/>
        </w:rPr>
      </w:pPr>
      <w:r>
        <w:rPr>
          <w:rFonts w:hint="eastAsia" w:ascii="仿宋" w:hAnsi="仿宋" w:eastAsia="仿宋" w:cs="宋体"/>
          <w:sz w:val="32"/>
          <w:szCs w:val="32"/>
        </w:rPr>
        <w:t xml:space="preserve">      </w:t>
      </w:r>
    </w:p>
    <w:p w14:paraId="2090B168">
      <w:pPr>
        <w:jc w:val="center"/>
        <w:rPr>
          <w:rFonts w:ascii="仿宋" w:hAnsi="仿宋" w:eastAsia="仿宋" w:cs="宋体"/>
          <w:sz w:val="30"/>
          <w:szCs w:val="30"/>
        </w:rPr>
      </w:pPr>
    </w:p>
    <w:p w14:paraId="587D4008">
      <w:pPr>
        <w:jc w:val="center"/>
        <w:rPr>
          <w:rFonts w:ascii="仿宋" w:hAnsi="仿宋" w:eastAsia="仿宋" w:cs="宋体"/>
          <w:sz w:val="32"/>
          <w:szCs w:val="32"/>
        </w:rPr>
      </w:pPr>
      <w:r>
        <w:rPr>
          <w:rFonts w:hint="eastAsia" w:ascii="仿宋" w:hAnsi="仿宋" w:eastAsia="仿宋" w:cs="宋体"/>
          <w:sz w:val="32"/>
          <w:szCs w:val="32"/>
        </w:rPr>
        <w:t>202</w:t>
      </w:r>
      <w:r>
        <w:rPr>
          <w:rFonts w:hint="eastAsia" w:ascii="仿宋" w:hAnsi="仿宋" w:eastAsia="仿宋" w:cs="宋体"/>
          <w:sz w:val="32"/>
          <w:szCs w:val="32"/>
          <w:lang w:val="en-US" w:eastAsia="zh-CN"/>
        </w:rPr>
        <w:t>5</w:t>
      </w:r>
      <w:r>
        <w:rPr>
          <w:rFonts w:hint="eastAsia" w:ascii="仿宋" w:hAnsi="仿宋" w:eastAsia="仿宋" w:cs="宋体"/>
          <w:sz w:val="32"/>
          <w:szCs w:val="32"/>
        </w:rPr>
        <w:t>年 1</w:t>
      </w:r>
      <w:r>
        <w:rPr>
          <w:rFonts w:hint="eastAsia" w:ascii="仿宋" w:hAnsi="仿宋" w:eastAsia="仿宋" w:cs="宋体"/>
          <w:sz w:val="32"/>
          <w:szCs w:val="32"/>
          <w:lang w:val="en-US" w:eastAsia="zh-CN"/>
        </w:rPr>
        <w:t>1</w:t>
      </w:r>
      <w:r>
        <w:rPr>
          <w:rFonts w:hint="eastAsia" w:ascii="仿宋" w:hAnsi="仿宋" w:eastAsia="仿宋" w:cs="宋体"/>
          <w:sz w:val="32"/>
          <w:szCs w:val="32"/>
        </w:rPr>
        <w:t>月</w:t>
      </w:r>
    </w:p>
    <w:p w14:paraId="1966E018">
      <w:pPr>
        <w:jc w:val="center"/>
        <w:rPr>
          <w:rFonts w:ascii="仿宋" w:hAnsi="仿宋" w:eastAsia="仿宋" w:cs="宋体"/>
          <w:sz w:val="32"/>
          <w:szCs w:val="32"/>
        </w:rPr>
      </w:pPr>
      <w:r>
        <w:rPr>
          <w:rFonts w:hint="eastAsia" w:ascii="仿宋" w:hAnsi="仿宋" w:eastAsia="仿宋" w:cs="宋体"/>
          <w:sz w:val="32"/>
          <w:szCs w:val="32"/>
        </w:rPr>
        <w:t>中国  西安</w:t>
      </w:r>
    </w:p>
    <w:p w14:paraId="3DC90D31">
      <w:pPr>
        <w:widowControl/>
        <w:jc w:val="left"/>
        <w:rPr>
          <w:rFonts w:ascii="仿宋" w:hAnsi="仿宋" w:eastAsia="仿宋" w:cs="宋体"/>
          <w:b/>
          <w:sz w:val="32"/>
          <w:szCs w:val="32"/>
        </w:rPr>
      </w:pPr>
      <w:r>
        <w:rPr>
          <w:rFonts w:hint="eastAsia" w:ascii="仿宋" w:hAnsi="仿宋" w:eastAsia="仿宋" w:cs="宋体"/>
          <w:b/>
          <w:sz w:val="32"/>
          <w:szCs w:val="32"/>
        </w:rPr>
        <w:br w:type="page"/>
      </w:r>
    </w:p>
    <w:p w14:paraId="51BE13EB">
      <w:pPr>
        <w:spacing w:line="360" w:lineRule="auto"/>
        <w:jc w:val="center"/>
        <w:rPr>
          <w:rFonts w:ascii="仿宋" w:hAnsi="仿宋" w:eastAsia="仿宋" w:cs="宋体"/>
          <w:b/>
          <w:sz w:val="32"/>
          <w:szCs w:val="32"/>
        </w:rPr>
      </w:pPr>
      <w:r>
        <w:rPr>
          <w:rFonts w:hint="eastAsia" w:ascii="仿宋" w:hAnsi="仿宋" w:eastAsia="仿宋" w:cs="宋体"/>
          <w:b/>
          <w:sz w:val="32"/>
          <w:szCs w:val="32"/>
          <w:lang w:val="en-US" w:eastAsia="zh-CN"/>
        </w:rPr>
        <w:t>服 务</w:t>
      </w:r>
      <w:r>
        <w:rPr>
          <w:rFonts w:hint="eastAsia" w:ascii="仿宋" w:hAnsi="仿宋" w:eastAsia="仿宋" w:cs="宋体"/>
          <w:b/>
          <w:sz w:val="32"/>
          <w:szCs w:val="32"/>
        </w:rPr>
        <w:t xml:space="preserve"> 合 同</w:t>
      </w:r>
      <w:bookmarkStart w:id="1" w:name="_GoBack"/>
      <w:bookmarkEnd w:id="1"/>
    </w:p>
    <w:p w14:paraId="7A5F020B">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甲方：西安市智慧城管指挥中心</w:t>
      </w:r>
    </w:p>
    <w:p w14:paraId="6484FDD9">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住所地：西安市凤城八路西北国金中心E座11层</w:t>
      </w:r>
    </w:p>
    <w:p w14:paraId="53CF96B4">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法定代表人：万红芝</w:t>
      </w:r>
    </w:p>
    <w:p w14:paraId="06ADD2F9">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联系方式：029-86783685</w:t>
      </w:r>
    </w:p>
    <w:p w14:paraId="5224E718">
      <w:pPr>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rPr>
        <w:t>乙方：</w:t>
      </w:r>
      <w:r>
        <w:rPr>
          <w:rFonts w:hint="eastAsia" w:ascii="仿宋" w:hAnsi="仿宋" w:eastAsia="仿宋" w:cs="宋体"/>
          <w:sz w:val="24"/>
          <w:szCs w:val="24"/>
          <w:lang w:val="en-US" w:eastAsia="zh-CN"/>
        </w:rPr>
        <w:t xml:space="preserve"> </w:t>
      </w:r>
    </w:p>
    <w:p w14:paraId="069DCEF4">
      <w:pPr>
        <w:spacing w:line="360" w:lineRule="auto"/>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rPr>
        <w:t>住所地：</w:t>
      </w:r>
      <w:r>
        <w:rPr>
          <w:rFonts w:hint="eastAsia" w:ascii="仿宋" w:hAnsi="仿宋" w:eastAsia="仿宋" w:cs="宋体"/>
          <w:sz w:val="24"/>
          <w:szCs w:val="24"/>
          <w:lang w:val="en-US" w:eastAsia="zh-CN"/>
        </w:rPr>
        <w:t xml:space="preserve"> </w:t>
      </w:r>
    </w:p>
    <w:p w14:paraId="4586962C">
      <w:pPr>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rPr>
        <w:t>法定代表人：</w:t>
      </w:r>
      <w:r>
        <w:rPr>
          <w:rFonts w:hint="eastAsia" w:ascii="仿宋" w:hAnsi="仿宋" w:eastAsia="仿宋" w:cs="宋体"/>
          <w:sz w:val="24"/>
          <w:szCs w:val="24"/>
          <w:lang w:val="en-US" w:eastAsia="zh-CN"/>
        </w:rPr>
        <w:t xml:space="preserve"> </w:t>
      </w:r>
    </w:p>
    <w:p w14:paraId="23B8AB24">
      <w:pPr>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rPr>
        <w:t>联系方式：</w:t>
      </w:r>
    </w:p>
    <w:p w14:paraId="79083057">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西安市智慧城管指挥中心（以下简称甲方）</w:t>
      </w:r>
      <w:r>
        <w:rPr>
          <w:rFonts w:hint="eastAsia" w:ascii="仿宋" w:hAnsi="仿宋" w:eastAsia="仿宋" w:cs="宋体"/>
          <w:sz w:val="24"/>
          <w:szCs w:val="24"/>
          <w:lang w:eastAsia="zh-CN"/>
        </w:rPr>
        <w:t>就</w:t>
      </w:r>
      <w:r>
        <w:rPr>
          <w:rFonts w:hint="eastAsia" w:ascii="仿宋" w:hAnsi="仿宋" w:eastAsia="仿宋" w:cs="宋体"/>
          <w:sz w:val="24"/>
          <w:szCs w:val="24"/>
        </w:rPr>
        <w:t>2025年西安市数字化城市管理信息处置中心西安市数字化城市管理信息系统延续运维项目，在西安市财政局政府采购管理处的监督管理下，由中鸿建（陕西）建设项目管理有限公司按照政府采购程序组织竞争性磋商，确定</w:t>
      </w:r>
      <w:r>
        <w:rPr>
          <w:rFonts w:hint="eastAsia" w:ascii="仿宋" w:hAnsi="仿宋" w:eastAsia="仿宋" w:cs="宋体"/>
          <w:sz w:val="24"/>
          <w:szCs w:val="24"/>
          <w:lang w:val="en-US" w:eastAsia="zh-CN"/>
        </w:rPr>
        <w:t>**</w:t>
      </w:r>
      <w:r>
        <w:rPr>
          <w:rFonts w:hint="eastAsia" w:ascii="仿宋" w:hAnsi="仿宋" w:eastAsia="仿宋" w:cs="宋体"/>
          <w:sz w:val="24"/>
          <w:szCs w:val="24"/>
        </w:rPr>
        <w:t>（以下简称乙方）为成交供应商。依据《中华人民共和国政府采购法》、《中华人民共和国民法典》以及竞争性磋商文件、成交供应商磋商响应文件正本和澄清表（函）、成交通知书，经甲、乙双方协商，达成如下条款。</w:t>
      </w:r>
    </w:p>
    <w:p w14:paraId="6514FBA2">
      <w:pPr>
        <w:tabs>
          <w:tab w:val="left" w:pos="480"/>
        </w:tabs>
        <w:spacing w:line="360" w:lineRule="auto"/>
        <w:rPr>
          <w:rFonts w:ascii="仿宋" w:hAnsi="仿宋" w:eastAsia="仿宋" w:cs="宋体"/>
          <w:sz w:val="24"/>
          <w:szCs w:val="24"/>
        </w:rPr>
      </w:pPr>
      <w:r>
        <w:rPr>
          <w:rFonts w:hint="eastAsia" w:ascii="仿宋" w:hAnsi="仿宋" w:eastAsia="仿宋" w:cs="宋体"/>
          <w:b/>
          <w:sz w:val="24"/>
          <w:szCs w:val="24"/>
        </w:rPr>
        <w:t>一、合同标的物内容及数量</w:t>
      </w:r>
      <w:r>
        <w:rPr>
          <w:rFonts w:hint="eastAsia" w:ascii="仿宋" w:hAnsi="仿宋" w:eastAsia="仿宋" w:cs="宋体"/>
          <w:sz w:val="24"/>
          <w:szCs w:val="24"/>
        </w:rPr>
        <w:t>（以磋商文件正本和澄清表〈函〉为准,具体内容详见附件）</w:t>
      </w:r>
    </w:p>
    <w:p w14:paraId="02F7C547">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 xml:space="preserve">   </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数字城管维护范围包括：云下部分硬件系统的维护，安全维护，网络维护，固定</w:t>
      </w:r>
      <w:r>
        <w:rPr>
          <w:rFonts w:hint="eastAsia" w:ascii="仿宋" w:hAnsi="仿宋" w:eastAsia="仿宋" w:cs="宋体"/>
          <w:sz w:val="24"/>
          <w:szCs w:val="24"/>
          <w:lang w:eastAsia="zh-CN"/>
        </w:rPr>
        <w:t>点</w:t>
      </w:r>
      <w:r>
        <w:rPr>
          <w:rFonts w:hint="eastAsia" w:ascii="仿宋" w:hAnsi="仿宋" w:eastAsia="仿宋" w:cs="宋体"/>
          <w:sz w:val="24"/>
          <w:szCs w:val="24"/>
        </w:rPr>
        <w:t>视频系统（二期）36个点位的日常维修，视频云平台的维护，恶意信号追呼系统维护以及培训服务等内容。</w:t>
      </w:r>
    </w:p>
    <w:p w14:paraId="4369D31A">
      <w:pPr>
        <w:spacing w:line="360" w:lineRule="auto"/>
        <w:rPr>
          <w:rFonts w:ascii="仿宋" w:hAnsi="仿宋" w:eastAsia="仿宋" w:cs="宋体"/>
          <w:sz w:val="24"/>
          <w:szCs w:val="24"/>
        </w:rPr>
      </w:pPr>
      <w:r>
        <w:rPr>
          <w:rFonts w:hint="eastAsia" w:ascii="仿宋" w:hAnsi="仿宋" w:eastAsia="仿宋" w:cs="宋体"/>
          <w:b/>
          <w:sz w:val="24"/>
          <w:szCs w:val="24"/>
        </w:rPr>
        <w:t>二、服务条件</w:t>
      </w:r>
    </w:p>
    <w:p w14:paraId="1CA0B230">
      <w:pPr>
        <w:tabs>
          <w:tab w:val="left" w:pos="480"/>
        </w:tabs>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（一）服务地点：</w:t>
      </w:r>
      <w:r>
        <w:rPr>
          <w:rFonts w:hint="eastAsia" w:ascii="仿宋" w:hAnsi="仿宋" w:eastAsia="仿宋" w:cs="宋体"/>
          <w:sz w:val="24"/>
          <w:szCs w:val="24"/>
          <w:lang w:val="en-US" w:eastAsia="zh-CN"/>
        </w:rPr>
        <w:t>西安市智慧城管指挥中心</w:t>
      </w:r>
      <w:r>
        <w:rPr>
          <w:rFonts w:hint="eastAsia" w:ascii="仿宋" w:hAnsi="仿宋" w:eastAsia="仿宋" w:cs="宋体"/>
          <w:sz w:val="24"/>
          <w:szCs w:val="24"/>
        </w:rPr>
        <w:t>指定地点。</w:t>
      </w:r>
    </w:p>
    <w:p w14:paraId="77329B12">
      <w:pPr>
        <w:tabs>
          <w:tab w:val="left" w:pos="480"/>
        </w:tabs>
        <w:spacing w:line="360" w:lineRule="auto"/>
        <w:ind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rPr>
        <w:t>（二）</w:t>
      </w:r>
      <w:r>
        <w:rPr>
          <w:rFonts w:hint="eastAsia" w:ascii="仿宋" w:hAnsi="仿宋" w:eastAsia="仿宋" w:cs="宋体"/>
          <w:sz w:val="24"/>
          <w:szCs w:val="24"/>
          <w:lang w:val="en-US" w:eastAsia="zh-CN"/>
        </w:rPr>
        <w:t>服务</w:t>
      </w:r>
      <w:r>
        <w:rPr>
          <w:rFonts w:hint="eastAsia" w:ascii="仿宋" w:hAnsi="仿宋" w:eastAsia="仿宋" w:cs="宋体"/>
          <w:sz w:val="24"/>
          <w:szCs w:val="24"/>
        </w:rPr>
        <w:t>期：</w:t>
      </w:r>
      <w:r>
        <w:rPr>
          <w:rFonts w:hint="eastAsia" w:ascii="仿宋" w:hAnsi="仿宋" w:eastAsia="仿宋" w:cs="宋体"/>
          <w:sz w:val="24"/>
          <w:szCs w:val="24"/>
          <w:lang w:eastAsia="zh-CN"/>
        </w:rPr>
        <w:t>一年，</w:t>
      </w:r>
      <w:r>
        <w:rPr>
          <w:rFonts w:hint="eastAsia" w:ascii="仿宋" w:hAnsi="仿宋" w:eastAsia="仿宋" w:cs="宋体"/>
          <w:sz w:val="24"/>
          <w:szCs w:val="24"/>
          <w:lang w:val="en-US" w:eastAsia="zh-CN"/>
        </w:rPr>
        <w:t>**至**</w:t>
      </w:r>
    </w:p>
    <w:p w14:paraId="14DB3CF3">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三、合同价款</w:t>
      </w:r>
    </w:p>
    <w:p w14:paraId="744E2C05">
      <w:pPr>
        <w:tabs>
          <w:tab w:val="left" w:pos="480"/>
        </w:tabs>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（一）合同总价款为人民币（大写）</w:t>
      </w:r>
      <w:r>
        <w:rPr>
          <w:rFonts w:hint="eastAsia" w:ascii="仿宋" w:hAnsi="仿宋" w:eastAsia="仿宋" w:cs="宋体"/>
          <w:sz w:val="24"/>
          <w:szCs w:val="24"/>
          <w:lang w:val="en-US" w:eastAsia="zh-CN"/>
        </w:rPr>
        <w:t>*</w:t>
      </w:r>
      <w:r>
        <w:rPr>
          <w:rFonts w:hint="eastAsia" w:ascii="仿宋" w:hAnsi="仿宋" w:eastAsia="仿宋" w:cs="宋体"/>
          <w:sz w:val="24"/>
          <w:szCs w:val="24"/>
        </w:rPr>
        <w:t>元整（￥</w:t>
      </w:r>
      <w:r>
        <w:rPr>
          <w:rFonts w:hint="eastAsia" w:ascii="仿宋" w:hAnsi="仿宋" w:eastAsia="仿宋" w:cs="宋体"/>
          <w:sz w:val="24"/>
          <w:szCs w:val="24"/>
          <w:lang w:val="en-US" w:eastAsia="zh-CN"/>
        </w:rPr>
        <w:t>*</w:t>
      </w:r>
      <w:r>
        <w:rPr>
          <w:rFonts w:hint="eastAsia" w:ascii="仿宋" w:hAnsi="仿宋" w:eastAsia="仿宋" w:cs="宋体"/>
          <w:sz w:val="24"/>
          <w:szCs w:val="24"/>
        </w:rPr>
        <w:t>元）。</w:t>
      </w:r>
    </w:p>
    <w:p w14:paraId="6876CFBF">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（二）合同总价包括：软件维护费，硬件的维护费，备品备件和维护工具的采购费，培训费，以及年度系统维护中发生的所有相关费用。</w:t>
      </w:r>
    </w:p>
    <w:p w14:paraId="18B6C2C5">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（三）合同总价一次包死，不受市场价格变化的影响。</w:t>
      </w:r>
    </w:p>
    <w:p w14:paraId="4D6D8114">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四、款项结算</w:t>
      </w:r>
    </w:p>
    <w:p w14:paraId="43D86E65">
      <w:pPr>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（一）合同款的支付：</w:t>
      </w:r>
    </w:p>
    <w:p w14:paraId="6FAF5CD6">
      <w:pPr>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1、合同生效后，收到</w:t>
      </w:r>
      <w:r>
        <w:rPr>
          <w:rFonts w:hint="eastAsia" w:ascii="仿宋" w:hAnsi="仿宋" w:eastAsia="仿宋" w:cs="宋体"/>
          <w:bCs/>
          <w:sz w:val="24"/>
          <w:szCs w:val="24"/>
          <w:lang w:eastAsia="zh-CN"/>
        </w:rPr>
        <w:t>乙方</w:t>
      </w:r>
      <w:r>
        <w:rPr>
          <w:rFonts w:hint="eastAsia" w:ascii="仿宋" w:hAnsi="仿宋" w:eastAsia="仿宋" w:cs="宋体"/>
          <w:bCs/>
          <w:sz w:val="24"/>
          <w:szCs w:val="24"/>
        </w:rPr>
        <w:t>开具发票之日起30日内支付合同总价的90%。</w:t>
      </w:r>
    </w:p>
    <w:p w14:paraId="349DA6BF">
      <w:pPr>
        <w:spacing w:line="360" w:lineRule="auto"/>
        <w:ind w:firstLine="480" w:firstLineChars="200"/>
        <w:rPr>
          <w:rFonts w:hint="eastAsia" w:ascii="仿宋" w:hAnsi="仿宋" w:eastAsia="仿宋" w:cs="宋体"/>
          <w:bCs/>
          <w:sz w:val="24"/>
          <w:szCs w:val="24"/>
        </w:rPr>
      </w:pPr>
      <w:r>
        <w:rPr>
          <w:rFonts w:hint="eastAsia" w:ascii="仿宋" w:hAnsi="仿宋" w:eastAsia="仿宋" w:cs="宋体"/>
          <w:bCs/>
          <w:sz w:val="24"/>
          <w:szCs w:val="24"/>
        </w:rPr>
        <w:t>2、验收通过后，收到</w:t>
      </w:r>
      <w:r>
        <w:rPr>
          <w:rFonts w:hint="eastAsia" w:ascii="仿宋" w:hAnsi="仿宋" w:eastAsia="仿宋" w:cs="宋体"/>
          <w:bCs/>
          <w:sz w:val="24"/>
          <w:szCs w:val="24"/>
          <w:lang w:eastAsia="zh-CN"/>
        </w:rPr>
        <w:t>乙方</w:t>
      </w:r>
      <w:r>
        <w:rPr>
          <w:rFonts w:hint="eastAsia" w:ascii="仿宋" w:hAnsi="仿宋" w:eastAsia="仿宋" w:cs="宋体"/>
          <w:bCs/>
          <w:sz w:val="24"/>
          <w:szCs w:val="24"/>
        </w:rPr>
        <w:t>开具发票之日起30日内支付合同总价的10%。</w:t>
      </w:r>
    </w:p>
    <w:p w14:paraId="4BF42A48">
      <w:pPr>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（二）支付方式：银行转帐。</w:t>
      </w:r>
    </w:p>
    <w:p w14:paraId="73E21129">
      <w:pPr>
        <w:tabs>
          <w:tab w:val="left" w:pos="480"/>
        </w:tabs>
        <w:spacing w:line="360" w:lineRule="auto"/>
        <w:ind w:firstLine="480" w:firstLineChars="200"/>
        <w:rPr>
          <w:rFonts w:hint="eastAsia" w:ascii="仿宋" w:hAnsi="仿宋" w:eastAsia="仿宋" w:cs="宋体"/>
          <w:bCs/>
          <w:sz w:val="24"/>
          <w:szCs w:val="24"/>
        </w:rPr>
      </w:pPr>
      <w:r>
        <w:rPr>
          <w:rFonts w:hint="eastAsia" w:ascii="仿宋" w:hAnsi="仿宋" w:eastAsia="仿宋" w:cs="宋体"/>
          <w:bCs/>
          <w:sz w:val="24"/>
          <w:szCs w:val="24"/>
        </w:rPr>
        <w:t>（三）结算方式：银行转账。</w:t>
      </w:r>
      <w:r>
        <w:rPr>
          <w:rFonts w:hint="eastAsia" w:ascii="仿宋" w:hAnsi="仿宋" w:eastAsia="仿宋" w:cs="宋体"/>
          <w:bCs/>
          <w:sz w:val="24"/>
          <w:szCs w:val="24"/>
          <w:lang w:eastAsia="zh-CN"/>
        </w:rPr>
        <w:t>乙方</w:t>
      </w:r>
      <w:r>
        <w:rPr>
          <w:rFonts w:hint="eastAsia" w:ascii="仿宋" w:hAnsi="仿宋" w:eastAsia="仿宋" w:cs="宋体"/>
          <w:bCs/>
          <w:sz w:val="24"/>
          <w:szCs w:val="24"/>
        </w:rPr>
        <w:t>持合同及发票（按实际支付额直开</w:t>
      </w:r>
      <w:r>
        <w:rPr>
          <w:rFonts w:hint="eastAsia" w:ascii="仿宋" w:hAnsi="仿宋" w:eastAsia="仿宋" w:cs="宋体"/>
          <w:bCs/>
          <w:sz w:val="24"/>
          <w:szCs w:val="24"/>
          <w:lang w:eastAsia="zh-CN"/>
        </w:rPr>
        <w:t>甲方</w:t>
      </w:r>
      <w:r>
        <w:rPr>
          <w:rFonts w:hint="eastAsia" w:ascii="仿宋" w:hAnsi="仿宋" w:eastAsia="仿宋" w:cs="宋体"/>
          <w:bCs/>
          <w:sz w:val="24"/>
          <w:szCs w:val="24"/>
        </w:rPr>
        <w:t>）与</w:t>
      </w:r>
      <w:r>
        <w:rPr>
          <w:rFonts w:hint="eastAsia" w:ascii="仿宋" w:hAnsi="仿宋" w:eastAsia="仿宋" w:cs="宋体"/>
          <w:bCs/>
          <w:sz w:val="24"/>
          <w:szCs w:val="24"/>
          <w:lang w:eastAsia="zh-CN"/>
        </w:rPr>
        <w:t>甲方</w:t>
      </w:r>
      <w:r>
        <w:rPr>
          <w:rFonts w:hint="eastAsia" w:ascii="仿宋" w:hAnsi="仿宋" w:eastAsia="仿宋" w:cs="宋体"/>
          <w:bCs/>
          <w:sz w:val="24"/>
          <w:szCs w:val="24"/>
        </w:rPr>
        <w:t>结算。</w:t>
      </w:r>
    </w:p>
    <w:p w14:paraId="4B8923E2">
      <w:pPr>
        <w:tabs>
          <w:tab w:val="left" w:pos="480"/>
        </w:tabs>
        <w:spacing w:line="360" w:lineRule="auto"/>
        <w:ind w:firstLine="482" w:firstLineChars="200"/>
        <w:rPr>
          <w:rFonts w:ascii="仿宋" w:hAnsi="仿宋" w:eastAsia="仿宋" w:cs="宋体"/>
          <w:b/>
          <w:sz w:val="24"/>
          <w:szCs w:val="24"/>
        </w:rPr>
      </w:pPr>
      <w:r>
        <w:rPr>
          <w:rFonts w:hint="eastAsia" w:ascii="仿宋" w:hAnsi="仿宋" w:eastAsia="仿宋" w:cs="宋体"/>
          <w:b/>
          <w:sz w:val="24"/>
          <w:szCs w:val="24"/>
        </w:rPr>
        <w:t>五、安全责任</w:t>
      </w:r>
    </w:p>
    <w:p w14:paraId="564B3505">
      <w:pPr>
        <w:pStyle w:val="8"/>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乙方在项目建设及运维期间发生的人员及设备安全事故，其全部责任由乙方自行承担，与甲方无关。</w:t>
      </w:r>
    </w:p>
    <w:p w14:paraId="59F4F4CC">
      <w:pPr>
        <w:spacing w:line="360" w:lineRule="auto"/>
        <w:ind w:firstLine="482" w:firstLineChars="200"/>
        <w:rPr>
          <w:rFonts w:ascii="仿宋" w:hAnsi="仿宋" w:eastAsia="仿宋" w:cs="宋体"/>
          <w:b/>
          <w:sz w:val="24"/>
          <w:szCs w:val="24"/>
        </w:rPr>
      </w:pPr>
      <w:r>
        <w:rPr>
          <w:rFonts w:hint="eastAsia" w:ascii="仿宋" w:hAnsi="仿宋" w:eastAsia="仿宋" w:cs="宋体"/>
          <w:b/>
          <w:sz w:val="24"/>
          <w:szCs w:val="24"/>
        </w:rPr>
        <w:t>六、质量保证</w:t>
      </w:r>
    </w:p>
    <w:p w14:paraId="2FC4F424">
      <w:pPr>
        <w:tabs>
          <w:tab w:val="left" w:pos="480"/>
        </w:tabs>
        <w:spacing w:line="360" w:lineRule="auto"/>
        <w:ind w:firstLine="360" w:firstLineChars="150"/>
        <w:rPr>
          <w:rFonts w:ascii="仿宋" w:hAnsi="仿宋" w:eastAsia="仿宋" w:cs="宋体"/>
          <w:bCs/>
          <w:sz w:val="24"/>
          <w:szCs w:val="24"/>
        </w:rPr>
      </w:pPr>
      <w:r>
        <w:rPr>
          <w:rFonts w:hint="eastAsia" w:ascii="仿宋" w:hAnsi="仿宋" w:eastAsia="仿宋" w:cs="宋体"/>
          <w:bCs/>
          <w:sz w:val="24"/>
          <w:szCs w:val="24"/>
        </w:rPr>
        <w:t>（一）所提供的项目维护服务符合甲方总体要求，技术服务达标、配置合理，满足招标文件要求，确保信息系统年内稳定运行。</w:t>
      </w:r>
    </w:p>
    <w:p w14:paraId="23083A06">
      <w:pPr>
        <w:tabs>
          <w:tab w:val="left" w:pos="480"/>
        </w:tabs>
        <w:spacing w:line="360" w:lineRule="auto"/>
        <w:ind w:firstLine="360" w:firstLineChars="150"/>
        <w:rPr>
          <w:rFonts w:ascii="仿宋" w:hAnsi="仿宋" w:eastAsia="仿宋" w:cs="宋体"/>
          <w:bCs/>
          <w:sz w:val="24"/>
          <w:szCs w:val="24"/>
        </w:rPr>
      </w:pPr>
      <w:r>
        <w:rPr>
          <w:rFonts w:hint="eastAsia" w:ascii="仿宋" w:hAnsi="仿宋" w:eastAsia="仿宋" w:cs="宋体"/>
          <w:bCs/>
          <w:sz w:val="24"/>
          <w:szCs w:val="24"/>
        </w:rPr>
        <w:t>（二）项目维护选用的设备、材料及软件必须保证技术指标先进、质量可靠、进货渠道正常，配置合理，满足招标文件要求。</w:t>
      </w:r>
    </w:p>
    <w:p w14:paraId="3DD93A05">
      <w:pPr>
        <w:tabs>
          <w:tab w:val="left" w:pos="480"/>
        </w:tabs>
        <w:spacing w:line="360" w:lineRule="auto"/>
        <w:ind w:firstLine="360" w:firstLineChars="150"/>
        <w:rPr>
          <w:rFonts w:ascii="仿宋" w:hAnsi="仿宋" w:eastAsia="仿宋" w:cs="宋体"/>
          <w:bCs/>
          <w:sz w:val="24"/>
          <w:szCs w:val="24"/>
        </w:rPr>
      </w:pPr>
      <w:r>
        <w:rPr>
          <w:rFonts w:hint="eastAsia" w:ascii="仿宋" w:hAnsi="仿宋" w:eastAsia="仿宋" w:cs="宋体"/>
          <w:bCs/>
          <w:sz w:val="24"/>
          <w:szCs w:val="24"/>
        </w:rPr>
        <w:t>（三）确保系统软件及硬件，达到最佳运行状态。</w:t>
      </w:r>
    </w:p>
    <w:p w14:paraId="548F1A60">
      <w:pPr>
        <w:tabs>
          <w:tab w:val="left" w:pos="480"/>
        </w:tabs>
        <w:spacing w:line="360" w:lineRule="auto"/>
        <w:ind w:firstLine="360" w:firstLineChars="150"/>
        <w:rPr>
          <w:rFonts w:ascii="仿宋" w:hAnsi="仿宋" w:eastAsia="仿宋" w:cs="宋体"/>
          <w:bCs/>
          <w:sz w:val="24"/>
          <w:szCs w:val="24"/>
        </w:rPr>
      </w:pPr>
      <w:r>
        <w:rPr>
          <w:rFonts w:hint="eastAsia" w:ascii="仿宋" w:hAnsi="仿宋" w:eastAsia="仿宋" w:cs="宋体"/>
          <w:bCs/>
          <w:sz w:val="24"/>
          <w:szCs w:val="24"/>
        </w:rPr>
        <w:t>（四）在项目维护期内乙方应免费实行保修、包换、包退服务。乙方应无偿提供必要的系统、产品所需的备品备件。</w:t>
      </w:r>
    </w:p>
    <w:p w14:paraId="2796E747">
      <w:pPr>
        <w:tabs>
          <w:tab w:val="left" w:pos="480"/>
        </w:tabs>
        <w:spacing w:line="360" w:lineRule="auto"/>
        <w:ind w:firstLine="360" w:firstLineChars="150"/>
        <w:rPr>
          <w:rFonts w:ascii="仿宋" w:hAnsi="仿宋" w:eastAsia="仿宋" w:cs="宋体"/>
          <w:bCs/>
          <w:sz w:val="24"/>
          <w:szCs w:val="24"/>
        </w:rPr>
      </w:pPr>
      <w:r>
        <w:rPr>
          <w:rFonts w:hint="eastAsia" w:ascii="仿宋" w:hAnsi="仿宋" w:eastAsia="仿宋" w:cs="宋体"/>
          <w:bCs/>
          <w:sz w:val="24"/>
          <w:szCs w:val="24"/>
        </w:rPr>
        <w:t>（五）系统维护符合国家有关规范，以及中心相关制度要求。</w:t>
      </w:r>
    </w:p>
    <w:p w14:paraId="0231A283">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七、验收</w:t>
      </w:r>
    </w:p>
    <w:p w14:paraId="6EFC8F81">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（一）确认年度项目维护内容，由乙方进行自检，合格后，准备验收文件，并书面通知甲方。</w:t>
      </w:r>
    </w:p>
    <w:p w14:paraId="6EE6B2B0">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（二）甲方确认乙方的自检内容后，组织乙方（必要时邀请有关专家）结合年内月度考核情况，进行年度考核验收，并填写政府采购项目验收单（一式五份）作为对项目服务的最终认可。</w:t>
      </w:r>
    </w:p>
    <w:p w14:paraId="3A1A8ADE">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（三）乙方向甲方提交项目实施过程中的所有资料，以便甲方日后管理和维护。</w:t>
      </w:r>
    </w:p>
    <w:p w14:paraId="52E9E6C8">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（四）验收依据：</w:t>
      </w:r>
    </w:p>
    <w:p w14:paraId="31283875">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1、本项目合同文本；</w:t>
      </w:r>
    </w:p>
    <w:p w14:paraId="6B74A93F">
      <w:pPr>
        <w:tabs>
          <w:tab w:val="left" w:pos="480"/>
        </w:tabs>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2、采购文件、响应文件、系统运维方案、月度运维考核结果和澄清；</w:t>
      </w:r>
    </w:p>
    <w:p w14:paraId="1587FA5B">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3、国家相应的标准、规范；</w:t>
      </w:r>
    </w:p>
    <w:p w14:paraId="5E6A1A8C">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八、违约责任</w:t>
      </w:r>
    </w:p>
    <w:p w14:paraId="7541FF6E">
      <w:pPr>
        <w:tabs>
          <w:tab w:val="left" w:pos="480"/>
        </w:tabs>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（一）按《中华人民共和国民法典》中的相关条款执行。</w:t>
      </w:r>
    </w:p>
    <w:p w14:paraId="44A25775">
      <w:pPr>
        <w:tabs>
          <w:tab w:val="left" w:pos="480"/>
        </w:tabs>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（二）未按合同要求提供服务或服务质量不能满足合同要求，甲方会同招标代理机构有权终止合同和对乙方的违约行为进行追究，并要求</w:t>
      </w:r>
      <w:r>
        <w:rPr>
          <w:rFonts w:hint="eastAsia" w:ascii="仿宋" w:hAnsi="仿宋" w:eastAsia="仿宋" w:cs="宋体"/>
          <w:bCs/>
          <w:sz w:val="24"/>
          <w:szCs w:val="24"/>
          <w:lang w:eastAsia="zh-CN"/>
        </w:rPr>
        <w:t>乙方</w:t>
      </w:r>
      <w:r>
        <w:rPr>
          <w:rFonts w:hint="eastAsia" w:ascii="仿宋" w:hAnsi="仿宋" w:eastAsia="仿宋" w:cs="宋体"/>
          <w:bCs/>
          <w:sz w:val="24"/>
          <w:szCs w:val="24"/>
        </w:rPr>
        <w:t>退回已支付的</w:t>
      </w:r>
      <w:r>
        <w:rPr>
          <w:rFonts w:hint="eastAsia" w:ascii="仿宋" w:hAnsi="仿宋" w:eastAsia="仿宋" w:cs="宋体"/>
          <w:bCs/>
          <w:sz w:val="24"/>
          <w:szCs w:val="24"/>
          <w:lang w:eastAsia="zh-CN"/>
        </w:rPr>
        <w:t>合同</w:t>
      </w:r>
      <w:r>
        <w:rPr>
          <w:rFonts w:hint="eastAsia" w:ascii="仿宋" w:hAnsi="仿宋" w:eastAsia="仿宋" w:cs="宋体"/>
          <w:bCs/>
          <w:sz w:val="24"/>
          <w:szCs w:val="24"/>
        </w:rPr>
        <w:t>款，同时按《政府采购法》及相关法律法规的处罚条款报监管机构进行相应的处罚。</w:t>
      </w:r>
    </w:p>
    <w:p w14:paraId="0C991401">
      <w:pPr>
        <w:tabs>
          <w:tab w:val="left" w:pos="480"/>
        </w:tabs>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（三）乙方</w:t>
      </w:r>
      <w:r>
        <w:rPr>
          <w:rFonts w:hint="eastAsia" w:ascii="仿宋" w:hAnsi="仿宋" w:eastAsia="仿宋" w:cs="仿宋"/>
          <w:sz w:val="24"/>
        </w:rPr>
        <w:t>在云下部分软件系统出现严重故障24小时后</w:t>
      </w:r>
      <w:r>
        <w:rPr>
          <w:rFonts w:hint="eastAsia" w:ascii="仿宋" w:hAnsi="仿宋" w:eastAsia="仿宋" w:cs="宋体"/>
          <w:bCs/>
          <w:sz w:val="24"/>
          <w:szCs w:val="24"/>
        </w:rPr>
        <w:t>，仍无法解决问题时，甲方有权联系第三方进行故障处理，并终止合同，第三方处理故障费用由乙方承担。严重故障包含数字城管系统宕机、系统无法登陆或登录后无法进行案件上报和转办；</w:t>
      </w:r>
      <w:r>
        <w:rPr>
          <w:rFonts w:hint="eastAsia" w:ascii="仿宋" w:hAnsi="仿宋" w:eastAsia="仿宋" w:cs="仿宋"/>
          <w:sz w:val="24"/>
        </w:rPr>
        <w:t>语音系统无法呼入、呼出</w:t>
      </w:r>
      <w:r>
        <w:rPr>
          <w:rFonts w:hint="eastAsia" w:ascii="仿宋" w:hAnsi="仿宋" w:eastAsia="仿宋" w:cs="宋体"/>
          <w:bCs/>
          <w:sz w:val="24"/>
          <w:szCs w:val="24"/>
        </w:rPr>
        <w:t>；数字城管市区对接系统无法进行业务交互等。</w:t>
      </w:r>
    </w:p>
    <w:p w14:paraId="4145D491">
      <w:pPr>
        <w:tabs>
          <w:tab w:val="left" w:pos="480"/>
        </w:tabs>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（四）维护合同生效后十五个日历日内，乙方应提交完善的维护方案，</w:t>
      </w:r>
      <w:r>
        <w:rPr>
          <w:rFonts w:hint="eastAsia" w:ascii="仿宋" w:hAnsi="仿宋" w:eastAsia="仿宋" w:cs="仿宋"/>
          <w:sz w:val="24"/>
        </w:rPr>
        <w:t>详细的表述系统云下部分维护方法、系统问题解决办法等</w:t>
      </w:r>
      <w:r>
        <w:rPr>
          <w:rFonts w:hint="eastAsia" w:ascii="仿宋" w:hAnsi="仿宋" w:eastAsia="仿宋" w:cs="宋体"/>
          <w:bCs/>
          <w:sz w:val="24"/>
          <w:szCs w:val="24"/>
        </w:rPr>
        <w:t>，并由甲方对乙方方案进行考核，方案不成熟、维护方法及解决办法表述不合格的，甲方有权立即终止合同。若乙方在投标文件中进行了各项承诺，但实际又无法兑现，甲方有权终止合同。</w:t>
      </w:r>
    </w:p>
    <w:p w14:paraId="2A660FE7">
      <w:pPr>
        <w:tabs>
          <w:tab w:val="left" w:pos="480"/>
        </w:tabs>
        <w:spacing w:line="360" w:lineRule="auto"/>
        <w:ind w:firstLine="480" w:firstLineChars="200"/>
        <w:rPr>
          <w:rFonts w:ascii="仿宋" w:hAnsi="仿宋" w:eastAsia="仿宋" w:cs="宋体"/>
          <w:bCs/>
          <w:sz w:val="24"/>
          <w:szCs w:val="24"/>
        </w:rPr>
      </w:pPr>
      <w:r>
        <w:rPr>
          <w:rFonts w:hint="eastAsia" w:ascii="仿宋" w:hAnsi="仿宋" w:eastAsia="仿宋" w:cs="宋体"/>
          <w:bCs/>
          <w:sz w:val="24"/>
          <w:szCs w:val="24"/>
        </w:rPr>
        <w:t>（五）未经甲方许可，乙方不得以任何形式将本项目分包或转包。如乙方有此行为，甲方有权立即终止合同，并要求乙方退回已支付的项目款，以及对甲方造成的损失进行赔偿。</w:t>
      </w:r>
    </w:p>
    <w:p w14:paraId="7F8B7576">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九、保密条款</w:t>
      </w:r>
    </w:p>
    <w:p w14:paraId="6878E5AF">
      <w:pPr>
        <w:pStyle w:val="8"/>
        <w:spacing w:line="360" w:lineRule="auto"/>
        <w:ind w:firstLine="480" w:firstLineChars="200"/>
      </w:pPr>
      <w:r>
        <w:rPr>
          <w:rFonts w:ascii="仿宋" w:hAnsi="仿宋" w:eastAsia="仿宋" w:cs="宋体"/>
          <w:bCs/>
          <w:sz w:val="24"/>
          <w:szCs w:val="24"/>
        </w:rPr>
        <w:t>不论在本合同有效期内，还是本合同终止后，未经对方书面许可，任何一方都不得向第三方透露本合同内容以及因签定和执行本合同过程中得到的另一方的信息、资料和商业秘密等。</w:t>
      </w:r>
    </w:p>
    <w:p w14:paraId="362691D2">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十、合同争议解决的方式</w:t>
      </w:r>
    </w:p>
    <w:p w14:paraId="6B081ABA">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本合同在履行过程中发生的争议，由甲、乙双方当事人协商解决，协商不成的依法向甲方所在地人民法院起诉。</w:t>
      </w:r>
    </w:p>
    <w:p w14:paraId="5E1824CA">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十一、合同生效</w:t>
      </w:r>
    </w:p>
    <w:p w14:paraId="1719B9EA">
      <w:pPr>
        <w:tabs>
          <w:tab w:val="left" w:pos="480"/>
        </w:tabs>
        <w:spacing w:line="360" w:lineRule="auto"/>
        <w:ind w:firstLine="480" w:firstLineChars="200"/>
        <w:rPr>
          <w:rFonts w:ascii="仿宋" w:hAnsi="仿宋" w:eastAsia="仿宋" w:cs="宋体"/>
          <w:sz w:val="24"/>
          <w:szCs w:val="24"/>
        </w:rPr>
      </w:pPr>
      <w:bookmarkStart w:id="0" w:name="_Hlk527448041"/>
      <w:r>
        <w:rPr>
          <w:rFonts w:hint="eastAsia" w:ascii="仿宋" w:hAnsi="仿宋" w:eastAsia="仿宋" w:cs="宋体"/>
          <w:sz w:val="24"/>
          <w:szCs w:val="24"/>
        </w:rPr>
        <w:t>本合同一式陆份，甲、乙双方各执叁份，本合同自甲方、乙方双方签字盖章之日起生效，服务期满后，自动终止，但合同的服务承诺除外。</w:t>
      </w:r>
    </w:p>
    <w:bookmarkEnd w:id="0"/>
    <w:p w14:paraId="0D28C892">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十二、其他事项</w:t>
      </w:r>
    </w:p>
    <w:p w14:paraId="29E5689A">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一）乙方若在项目实施中雇用农民工，应开设农民工工资专用账户，并在“秦云就业”小程序注册，及时将注册“秦云就业”小程序农民工名单提供甲方。甲方将合同款中涉及农民工工资部分转入农民工工资专用账户。</w:t>
      </w:r>
    </w:p>
    <w:p w14:paraId="1D2321F5">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（二）西安市财政局政府采购管理处在合同的履行期间以及履行期后，可以随时检查项目的执行情况，对采购内容、标准进行调查核实，并对发现的问题进行处理。</w:t>
      </w:r>
    </w:p>
    <w:p w14:paraId="4A80BF34">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（三）磋商文件、磋商响应文件、澄清表（函）、成交通知书、合同附件均成为合同不可分割的部分。</w:t>
      </w:r>
    </w:p>
    <w:p w14:paraId="6E4A4A4C">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（四）合同未尽事宜，由甲、乙双方协商，签订补充协议，与本合同具有同等法律效力。补充协议与本协议不一致的，以补充协议为准。</w:t>
      </w:r>
    </w:p>
    <w:p w14:paraId="5F9E5611">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（五）合同一经签订，不得擅自变更、中止或终止合同。对确需变更、调整或中止、终止合同的，有法律规定的按照法律规定，除合同约定外，由甲乙双方再行协商，协商一致前，原合同或条款继续履行。</w:t>
      </w:r>
    </w:p>
    <w:p w14:paraId="5E37461D">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（六）本合同按照中华人民共和国的现行法律进行解释。</w:t>
      </w:r>
    </w:p>
    <w:p w14:paraId="63BF3C73">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（七）本合同附件作为本合同的组成部分，与本合同具有同等法律效力。</w:t>
      </w:r>
    </w:p>
    <w:p w14:paraId="53D0684D">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（以下无正文）</w:t>
      </w:r>
    </w:p>
    <w:p w14:paraId="72810CC4">
      <w:pPr>
        <w:widowControl/>
        <w:jc w:val="left"/>
        <w:rPr>
          <w:rFonts w:ascii="仿宋" w:hAnsi="仿宋" w:eastAsia="仿宋" w:cs="宋体"/>
          <w:sz w:val="24"/>
          <w:szCs w:val="24"/>
        </w:rPr>
      </w:pPr>
      <w:r>
        <w:rPr>
          <w:rFonts w:ascii="仿宋" w:hAnsi="仿宋" w:eastAsia="仿宋" w:cs="宋体"/>
          <w:sz w:val="24"/>
          <w:szCs w:val="24"/>
        </w:rPr>
        <w:br w:type="page"/>
      </w:r>
    </w:p>
    <w:p w14:paraId="44EC071C">
      <w:pPr>
        <w:tabs>
          <w:tab w:val="left" w:pos="480"/>
        </w:tabs>
        <w:spacing w:line="360" w:lineRule="auto"/>
        <w:rPr>
          <w:rFonts w:ascii="仿宋" w:hAnsi="仿宋" w:eastAsia="仿宋" w:cs="宋体"/>
          <w:sz w:val="24"/>
          <w:szCs w:val="24"/>
        </w:rPr>
      </w:pPr>
    </w:p>
    <w:p w14:paraId="01833153">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甲  方（法人公章）                          乙  方（法人公章）</w:t>
      </w:r>
    </w:p>
    <w:p w14:paraId="136DC3A6">
      <w:pPr>
        <w:tabs>
          <w:tab w:val="left" w:pos="480"/>
        </w:tabs>
        <w:spacing w:line="360" w:lineRule="auto"/>
        <w:rPr>
          <w:rFonts w:hint="default" w:ascii="仿宋" w:hAnsi="仿宋" w:eastAsia="仿宋" w:cs="宋体"/>
          <w:sz w:val="24"/>
          <w:szCs w:val="24"/>
          <w:lang w:val="en-US" w:eastAsia="zh-CN"/>
        </w:rPr>
      </w:pPr>
      <w:r>
        <w:rPr>
          <w:rFonts w:hint="eastAsia" w:ascii="仿宋" w:hAnsi="仿宋" w:eastAsia="仿宋" w:cs="宋体"/>
          <w:sz w:val="24"/>
          <w:szCs w:val="24"/>
        </w:rPr>
        <w:t>单位名称：西安市</w:t>
      </w:r>
      <w:r>
        <w:rPr>
          <w:rFonts w:hint="eastAsia" w:ascii="仿宋" w:hAnsi="仿宋" w:eastAsia="仿宋" w:cs="宋体"/>
          <w:sz w:val="24"/>
          <w:szCs w:val="24"/>
          <w:lang w:eastAsia="zh-CN"/>
        </w:rPr>
        <w:t>智慧城管指挥</w:t>
      </w:r>
      <w:r>
        <w:rPr>
          <w:rFonts w:hint="eastAsia" w:ascii="仿宋" w:hAnsi="仿宋" w:eastAsia="仿宋" w:cs="宋体"/>
          <w:sz w:val="24"/>
          <w:szCs w:val="24"/>
        </w:rPr>
        <w:t xml:space="preserve">中心 </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 xml:space="preserve"> 单位名称:</w:t>
      </w:r>
      <w:r>
        <w:rPr>
          <w:rFonts w:ascii="仿宋" w:hAnsi="仿宋" w:eastAsia="仿宋" w:cs="宋体"/>
          <w:sz w:val="24"/>
          <w:szCs w:val="24"/>
        </w:rPr>
        <w:t xml:space="preserve"> </w:t>
      </w:r>
      <w:r>
        <w:rPr>
          <w:rFonts w:hint="eastAsia" w:ascii="仿宋" w:hAnsi="仿宋" w:eastAsia="仿宋" w:cs="宋体"/>
          <w:sz w:val="24"/>
          <w:szCs w:val="24"/>
          <w:lang w:val="en-US" w:eastAsia="zh-CN"/>
        </w:rPr>
        <w:t>**</w:t>
      </w:r>
    </w:p>
    <w:p w14:paraId="1BCAD999">
      <w:pPr>
        <w:tabs>
          <w:tab w:val="left" w:pos="480"/>
        </w:tabs>
        <w:spacing w:line="360" w:lineRule="auto"/>
        <w:ind w:left="6240" w:hanging="6240" w:hangingChars="2600"/>
        <w:rPr>
          <w:rFonts w:hint="default" w:ascii="仿宋" w:hAnsi="仿宋" w:eastAsia="仿宋" w:cs="宋体"/>
          <w:sz w:val="24"/>
          <w:szCs w:val="24"/>
          <w:lang w:val="en-US" w:eastAsia="zh-CN"/>
        </w:rPr>
      </w:pPr>
      <w:r>
        <w:rPr>
          <w:rFonts w:hint="eastAsia" w:ascii="仿宋" w:hAnsi="仿宋" w:eastAsia="仿宋" w:cs="宋体"/>
          <w:sz w:val="24"/>
          <w:szCs w:val="24"/>
        </w:rPr>
        <w:t>地  址：西安市未央区西北国金中心E座11层   地  址：</w:t>
      </w:r>
      <w:r>
        <w:rPr>
          <w:rFonts w:hint="eastAsia" w:ascii="仿宋" w:hAnsi="仿宋" w:eastAsia="仿宋" w:cs="宋体"/>
          <w:sz w:val="24"/>
          <w:szCs w:val="24"/>
          <w:lang w:val="en-US" w:eastAsia="zh-CN"/>
        </w:rPr>
        <w:t>***</w:t>
      </w:r>
    </w:p>
    <w:p w14:paraId="70C9DE03">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 xml:space="preserve">法定代表人：（签章）                         法定代表人：（签字） </w:t>
      </w:r>
    </w:p>
    <w:p w14:paraId="0C33B132">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 xml:space="preserve">                    </w:t>
      </w:r>
    </w:p>
    <w:p w14:paraId="4D04BBD6">
      <w:pPr>
        <w:tabs>
          <w:tab w:val="left" w:pos="480"/>
        </w:tabs>
        <w:spacing w:line="360" w:lineRule="auto"/>
        <w:ind w:left="6540" w:leftChars="1400" w:hanging="3600" w:hangingChars="1500"/>
        <w:rPr>
          <w:rFonts w:hint="default" w:ascii="仿宋" w:hAnsi="仿宋" w:eastAsia="宋体" w:cs="宋体"/>
          <w:sz w:val="24"/>
          <w:szCs w:val="24"/>
          <w:lang w:val="en-US" w:eastAsia="zh-CN"/>
        </w:rPr>
      </w:pPr>
      <w:r>
        <w:rPr>
          <w:rFonts w:hint="eastAsia" w:ascii="仿宋" w:hAnsi="仿宋" w:eastAsia="仿宋" w:cs="宋体"/>
          <w:sz w:val="24"/>
          <w:szCs w:val="24"/>
        </w:rPr>
        <w:t xml:space="preserve">                    开户银行:</w:t>
      </w:r>
      <w:r>
        <w:rPr>
          <w:rFonts w:hint="eastAsia"/>
        </w:rPr>
        <w:t xml:space="preserve"> </w:t>
      </w:r>
      <w:r>
        <w:rPr>
          <w:rFonts w:hint="eastAsia" w:ascii="仿宋" w:hAnsi="仿宋" w:eastAsia="仿宋" w:cs="宋体"/>
          <w:sz w:val="24"/>
          <w:szCs w:val="24"/>
          <w:lang w:val="en-US" w:eastAsia="zh-CN"/>
        </w:rPr>
        <w:t>**</w:t>
      </w:r>
    </w:p>
    <w:p w14:paraId="50381450">
      <w:pPr>
        <w:tabs>
          <w:tab w:val="left" w:pos="480"/>
        </w:tabs>
        <w:spacing w:line="360" w:lineRule="auto"/>
        <w:rPr>
          <w:rFonts w:hint="default" w:ascii="仿宋" w:hAnsi="仿宋" w:eastAsia="仿宋" w:cs="宋体"/>
          <w:sz w:val="24"/>
          <w:szCs w:val="24"/>
          <w:lang w:val="en-US" w:eastAsia="zh-CN"/>
        </w:rPr>
      </w:pPr>
      <w:r>
        <w:rPr>
          <w:rFonts w:hint="eastAsia" w:ascii="仿宋" w:hAnsi="仿宋" w:eastAsia="仿宋" w:cs="宋体"/>
          <w:sz w:val="24"/>
          <w:szCs w:val="24"/>
        </w:rPr>
        <w:t xml:space="preserve">                                            帐    号：</w:t>
      </w:r>
      <w:r>
        <w:rPr>
          <w:rFonts w:hint="eastAsia" w:ascii="仿宋" w:hAnsi="仿宋" w:eastAsia="仿宋" w:cs="宋体"/>
          <w:sz w:val="24"/>
          <w:szCs w:val="24"/>
          <w:lang w:val="en-US" w:eastAsia="zh-CN"/>
        </w:rPr>
        <w:t>**</w:t>
      </w:r>
    </w:p>
    <w:p w14:paraId="60C574F7">
      <w:pPr>
        <w:tabs>
          <w:tab w:val="left" w:pos="480"/>
        </w:tabs>
        <w:spacing w:line="360" w:lineRule="auto"/>
        <w:rPr>
          <w:rFonts w:hint="default" w:ascii="仿宋" w:hAnsi="仿宋" w:eastAsia="仿宋" w:cs="宋体"/>
          <w:sz w:val="24"/>
          <w:szCs w:val="24"/>
          <w:lang w:val="en-US" w:eastAsia="zh-CN"/>
        </w:rPr>
      </w:pPr>
      <w:r>
        <w:rPr>
          <w:rFonts w:hint="eastAsia" w:ascii="仿宋" w:hAnsi="仿宋" w:eastAsia="仿宋" w:cs="宋体"/>
          <w:sz w:val="24"/>
          <w:szCs w:val="24"/>
        </w:rPr>
        <w:t xml:space="preserve">                                            企业类型：</w:t>
      </w:r>
      <w:r>
        <w:rPr>
          <w:rFonts w:hint="eastAsia" w:ascii="仿宋" w:hAnsi="仿宋" w:eastAsia="仿宋" w:cs="宋体"/>
          <w:sz w:val="24"/>
          <w:szCs w:val="24"/>
          <w:lang w:val="en-US" w:eastAsia="zh-CN"/>
        </w:rPr>
        <w:t>**</w:t>
      </w:r>
    </w:p>
    <w:p w14:paraId="2D948EC0">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签订日期：</w:t>
      </w:r>
      <w:r>
        <w:rPr>
          <w:rFonts w:ascii="仿宋" w:hAnsi="仿宋" w:eastAsia="仿宋" w:cs="宋体"/>
          <w:sz w:val="24"/>
          <w:szCs w:val="24"/>
        </w:rPr>
        <w:t xml:space="preserve">     </w:t>
      </w:r>
      <w:r>
        <w:rPr>
          <w:rFonts w:hint="eastAsia" w:ascii="仿宋" w:hAnsi="仿宋" w:eastAsia="仿宋" w:cs="宋体"/>
          <w:sz w:val="24"/>
          <w:szCs w:val="24"/>
        </w:rPr>
        <w:t xml:space="preserve">年   </w:t>
      </w:r>
      <w:r>
        <w:rPr>
          <w:rFonts w:ascii="仿宋" w:hAnsi="仿宋" w:eastAsia="仿宋" w:cs="宋体"/>
          <w:sz w:val="24"/>
          <w:szCs w:val="24"/>
        </w:rPr>
        <w:t xml:space="preserve">  </w:t>
      </w:r>
      <w:r>
        <w:rPr>
          <w:rFonts w:hint="eastAsia" w:ascii="仿宋" w:hAnsi="仿宋" w:eastAsia="仿宋" w:cs="宋体"/>
          <w:sz w:val="24"/>
          <w:szCs w:val="24"/>
        </w:rPr>
        <w:t xml:space="preserve">月  </w:t>
      </w:r>
      <w:r>
        <w:rPr>
          <w:rFonts w:ascii="仿宋" w:hAnsi="仿宋" w:eastAsia="仿宋" w:cs="宋体"/>
          <w:sz w:val="24"/>
          <w:szCs w:val="24"/>
        </w:rPr>
        <w:t xml:space="preserve"> </w:t>
      </w:r>
      <w:r>
        <w:rPr>
          <w:rFonts w:hint="eastAsia" w:ascii="仿宋" w:hAnsi="仿宋" w:eastAsia="仿宋" w:cs="宋体"/>
          <w:sz w:val="24"/>
          <w:szCs w:val="24"/>
        </w:rPr>
        <w:t xml:space="preserve"> </w:t>
      </w:r>
      <w:r>
        <w:rPr>
          <w:rFonts w:ascii="仿宋" w:hAnsi="仿宋" w:eastAsia="仿宋" w:cs="宋体"/>
          <w:sz w:val="24"/>
          <w:szCs w:val="24"/>
        </w:rPr>
        <w:t xml:space="preserve"> </w:t>
      </w:r>
      <w:r>
        <w:rPr>
          <w:rFonts w:hint="eastAsia" w:ascii="仿宋" w:hAnsi="仿宋" w:eastAsia="仿宋" w:cs="宋体"/>
          <w:sz w:val="24"/>
          <w:szCs w:val="24"/>
        </w:rPr>
        <w:t>日             签订日期：</w:t>
      </w:r>
      <w:r>
        <w:rPr>
          <w:rFonts w:ascii="仿宋" w:hAnsi="仿宋" w:eastAsia="仿宋" w:cs="宋体"/>
          <w:sz w:val="24"/>
          <w:szCs w:val="24"/>
        </w:rPr>
        <w:t xml:space="preserve"> </w:t>
      </w:r>
      <w:r>
        <w:rPr>
          <w:rFonts w:hint="eastAsia" w:ascii="仿宋" w:hAnsi="仿宋" w:eastAsia="仿宋" w:cs="宋体"/>
          <w:sz w:val="24"/>
          <w:szCs w:val="24"/>
        </w:rPr>
        <w:t xml:space="preserve">    年     月  </w:t>
      </w:r>
      <w:r>
        <w:rPr>
          <w:rFonts w:ascii="仿宋" w:hAnsi="仿宋" w:eastAsia="仿宋" w:cs="宋体"/>
          <w:sz w:val="24"/>
          <w:szCs w:val="24"/>
        </w:rPr>
        <w:t xml:space="preserve"> </w:t>
      </w:r>
      <w:r>
        <w:rPr>
          <w:rFonts w:hint="eastAsia" w:ascii="仿宋" w:hAnsi="仿宋" w:eastAsia="仿宋" w:cs="宋体"/>
          <w:sz w:val="24"/>
          <w:szCs w:val="24"/>
        </w:rPr>
        <w:t xml:space="preserve"> </w:t>
      </w:r>
      <w:r>
        <w:rPr>
          <w:rFonts w:ascii="仿宋" w:hAnsi="仿宋" w:eastAsia="仿宋" w:cs="宋体"/>
          <w:sz w:val="24"/>
          <w:szCs w:val="24"/>
        </w:rPr>
        <w:t xml:space="preserve"> </w:t>
      </w:r>
      <w:r>
        <w:rPr>
          <w:rFonts w:hint="eastAsia" w:ascii="仿宋" w:hAnsi="仿宋" w:eastAsia="仿宋" w:cs="宋体"/>
          <w:sz w:val="24"/>
          <w:szCs w:val="24"/>
        </w:rPr>
        <w:t>日</w:t>
      </w:r>
    </w:p>
    <w:p w14:paraId="135DCFCE">
      <w:pPr>
        <w:tabs>
          <w:tab w:val="left" w:pos="480"/>
        </w:tabs>
        <w:spacing w:line="360" w:lineRule="auto"/>
        <w:ind w:firstLine="480" w:firstLineChars="200"/>
        <w:rPr>
          <w:rFonts w:ascii="仿宋" w:hAnsi="仿宋" w:eastAsia="仿宋" w:cs="宋体"/>
          <w:sz w:val="24"/>
          <w:szCs w:val="24"/>
        </w:rPr>
      </w:pPr>
    </w:p>
    <w:p w14:paraId="554C2962">
      <w:pPr>
        <w:tabs>
          <w:tab w:val="left" w:pos="480"/>
        </w:tabs>
        <w:spacing w:line="360" w:lineRule="auto"/>
        <w:rPr>
          <w:rFonts w:ascii="仿宋" w:hAnsi="仿宋" w:eastAsia="仿宋" w:cs="宋体"/>
          <w:sz w:val="24"/>
          <w:szCs w:val="24"/>
        </w:rPr>
      </w:pPr>
    </w:p>
    <w:p w14:paraId="5B95950D">
      <w:pPr>
        <w:tabs>
          <w:tab w:val="left" w:pos="480"/>
        </w:tabs>
        <w:spacing w:line="360" w:lineRule="auto"/>
        <w:rPr>
          <w:rFonts w:ascii="仿宋" w:hAnsi="仿宋" w:eastAsia="仿宋" w:cs="宋体"/>
          <w:sz w:val="24"/>
          <w:szCs w:val="24"/>
        </w:rPr>
      </w:pPr>
    </w:p>
    <w:p w14:paraId="497B3CCC">
      <w:pPr>
        <w:snapToGrid w:val="0"/>
        <w:spacing w:line="360" w:lineRule="auto"/>
        <w:ind w:firstLine="480" w:firstLineChars="200"/>
        <w:jc w:val="center"/>
        <w:rPr>
          <w:rFonts w:ascii="仿宋" w:hAnsi="仿宋" w:eastAsia="仿宋" w:cs="宋体"/>
          <w:sz w:val="24"/>
          <w:szCs w:val="24"/>
        </w:rPr>
      </w:pPr>
    </w:p>
    <w:p w14:paraId="7F336885">
      <w:pPr>
        <w:snapToGrid w:val="0"/>
        <w:spacing w:line="360" w:lineRule="auto"/>
        <w:ind w:firstLine="480" w:firstLineChars="200"/>
        <w:jc w:val="left"/>
        <w:rPr>
          <w:rFonts w:ascii="仿宋" w:hAnsi="仿宋" w:eastAsia="仿宋" w:cs="宋体"/>
          <w:sz w:val="24"/>
          <w:szCs w:val="24"/>
        </w:rPr>
      </w:pPr>
    </w:p>
    <w:p w14:paraId="2241A158">
      <w:pPr>
        <w:widowControl/>
        <w:jc w:val="left"/>
        <w:rPr>
          <w:rFonts w:ascii="仿宋" w:hAnsi="仿宋" w:eastAsia="仿宋" w:cs="宋体"/>
          <w:sz w:val="24"/>
          <w:szCs w:val="24"/>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B2EC8"/>
    <w:multiLevelType w:val="multilevel"/>
    <w:tmpl w:val="080B2EC8"/>
    <w:lvl w:ilvl="0" w:tentative="0">
      <w:start w:val="1"/>
      <w:numFmt w:val="decimal"/>
      <w:lvlText w:val="第%1章 "/>
      <w:lvlJc w:val="left"/>
      <w:pPr>
        <w:tabs>
          <w:tab w:val="left" w:pos="432"/>
        </w:tabs>
        <w:ind w:left="432" w:hanging="432"/>
      </w:pPr>
      <w:rPr>
        <w:rFonts w:hint="eastAsia"/>
      </w:rPr>
    </w:lvl>
    <w:lvl w:ilvl="1" w:tentative="0">
      <w:start w:val="1"/>
      <w:numFmt w:val="decimal"/>
      <w:lvlText w:val="%1.%2"/>
      <w:lvlJc w:val="left"/>
      <w:pPr>
        <w:tabs>
          <w:tab w:val="left" w:pos="624"/>
        </w:tabs>
        <w:ind w:left="0" w:firstLine="0"/>
      </w:pPr>
      <w:rPr>
        <w:rFonts w:hint="eastAsia"/>
      </w:rPr>
    </w:lvl>
    <w:lvl w:ilvl="2" w:tentative="0">
      <w:start w:val="1"/>
      <w:numFmt w:val="decimal"/>
      <w:lvlText w:val="%1.%2.%3"/>
      <w:lvlJc w:val="left"/>
      <w:pPr>
        <w:tabs>
          <w:tab w:val="left" w:pos="794"/>
        </w:tabs>
        <w:ind w:left="0" w:firstLine="0"/>
      </w:pPr>
      <w:rPr>
        <w:rFonts w:hint="eastAsia"/>
      </w:rPr>
    </w:lvl>
    <w:lvl w:ilvl="3" w:tentative="0">
      <w:start w:val="1"/>
      <w:numFmt w:val="decimal"/>
      <w:lvlText w:val="%1.%2.%3.%4"/>
      <w:lvlJc w:val="left"/>
      <w:pPr>
        <w:tabs>
          <w:tab w:val="left" w:pos="907"/>
        </w:tabs>
        <w:ind w:left="0" w:firstLine="0"/>
      </w:pPr>
      <w:rPr>
        <w:rFonts w:hint="eastAsia"/>
      </w:rPr>
    </w:lvl>
    <w:lvl w:ilvl="4" w:tentative="0">
      <w:start w:val="1"/>
      <w:numFmt w:val="decimal"/>
      <w:pStyle w:val="2"/>
      <w:lvlText w:val="%1.%2.%3.%4.%5"/>
      <w:lvlJc w:val="left"/>
      <w:pPr>
        <w:tabs>
          <w:tab w:val="left" w:pos="1021"/>
        </w:tabs>
        <w:ind w:left="0" w:firstLine="0"/>
      </w:pPr>
      <w:rPr>
        <w:rFonts w:hint="eastAsia"/>
      </w:rPr>
    </w:lvl>
    <w:lvl w:ilvl="5" w:tentative="0">
      <w:start w:val="1"/>
      <w:numFmt w:val="decimal"/>
      <w:pStyle w:val="3"/>
      <w:lvlText w:val="%1.%2.%3.%4.%5.%6"/>
      <w:lvlJc w:val="left"/>
      <w:pPr>
        <w:tabs>
          <w:tab w:val="left" w:pos="1134"/>
        </w:tabs>
        <w:ind w:left="0" w:firstLine="0"/>
      </w:pPr>
      <w:rPr>
        <w:rFonts w:hint="eastAsia"/>
      </w:rPr>
    </w:lvl>
    <w:lvl w:ilvl="6" w:tentative="0">
      <w:start w:val="1"/>
      <w:numFmt w:val="decimal"/>
      <w:pStyle w:val="4"/>
      <w:lvlText w:val="%1.%2.%3.%4.%5.%6.%7"/>
      <w:lvlJc w:val="left"/>
      <w:pPr>
        <w:tabs>
          <w:tab w:val="left" w:pos="161"/>
        </w:tabs>
        <w:ind w:left="161" w:hanging="1296"/>
      </w:pPr>
      <w:rPr>
        <w:rFonts w:hint="eastAsia"/>
      </w:rPr>
    </w:lvl>
    <w:lvl w:ilvl="7" w:tentative="0">
      <w:start w:val="1"/>
      <w:numFmt w:val="decimal"/>
      <w:pStyle w:val="5"/>
      <w:lvlText w:val="%1.%2.%3.%4.%5.%6.%7.%8"/>
      <w:lvlJc w:val="left"/>
      <w:pPr>
        <w:tabs>
          <w:tab w:val="left" w:pos="305"/>
        </w:tabs>
        <w:ind w:left="305" w:hanging="1440"/>
      </w:pPr>
      <w:rPr>
        <w:rFonts w:hint="eastAsia"/>
      </w:rPr>
    </w:lvl>
    <w:lvl w:ilvl="8" w:tentative="0">
      <w:start w:val="1"/>
      <w:numFmt w:val="decimal"/>
      <w:pStyle w:val="6"/>
      <w:lvlText w:val="%1.%2.%3.%4.%5.%6.%7.%8.%9"/>
      <w:lvlJc w:val="left"/>
      <w:pPr>
        <w:tabs>
          <w:tab w:val="left" w:pos="449"/>
        </w:tabs>
        <w:ind w:left="449" w:hanging="1584"/>
      </w:pPr>
      <w:rPr>
        <w:rFonts w:hint="eastAsia"/>
      </w:rPr>
    </w:lvl>
  </w:abstractNum>
  <w:abstractNum w:abstractNumId="1">
    <w:nsid w:val="407E65F9"/>
    <w:multiLevelType w:val="multilevel"/>
    <w:tmpl w:val="407E65F9"/>
    <w:lvl w:ilvl="0" w:tentative="0">
      <w:start w:val="1"/>
      <w:numFmt w:val="none"/>
      <w:pStyle w:val="23"/>
      <w:lvlText w:val="%1·　"/>
      <w:lvlJc w:val="left"/>
      <w:pPr>
        <w:tabs>
          <w:tab w:val="left" w:pos="1140"/>
        </w:tabs>
        <w:ind w:left="737" w:hanging="317"/>
      </w:pPr>
      <w:rPr>
        <w:rFonts w:hint="eastAsia" w:ascii="宋体" w:hAnsi="Times New Roman" w:eastAsia="宋体"/>
        <w:b w:val="0"/>
        <w:bCs w:val="0"/>
        <w:i w:val="0"/>
        <w:iCs w:val="0"/>
        <w:sz w:val="21"/>
        <w:szCs w:val="21"/>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2">
    <w:nsid w:val="46544541"/>
    <w:multiLevelType w:val="multilevel"/>
    <w:tmpl w:val="46544541"/>
    <w:lvl w:ilvl="0" w:tentative="0">
      <w:start w:val="1"/>
      <w:numFmt w:val="decimal"/>
      <w:pStyle w:val="17"/>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131A"/>
    <w:rsid w:val="00001F6F"/>
    <w:rsid w:val="00023BEF"/>
    <w:rsid w:val="00025C62"/>
    <w:rsid w:val="00067D4B"/>
    <w:rsid w:val="000831B2"/>
    <w:rsid w:val="000A4786"/>
    <w:rsid w:val="00155829"/>
    <w:rsid w:val="00161F6D"/>
    <w:rsid w:val="001860F8"/>
    <w:rsid w:val="001B5209"/>
    <w:rsid w:val="001C49DD"/>
    <w:rsid w:val="001C7B04"/>
    <w:rsid w:val="001E30FC"/>
    <w:rsid w:val="001E6108"/>
    <w:rsid w:val="00202E85"/>
    <w:rsid w:val="00225957"/>
    <w:rsid w:val="00226FB4"/>
    <w:rsid w:val="002322E8"/>
    <w:rsid w:val="002571B4"/>
    <w:rsid w:val="002D0997"/>
    <w:rsid w:val="00321C8A"/>
    <w:rsid w:val="003575DE"/>
    <w:rsid w:val="003617F7"/>
    <w:rsid w:val="00363F3E"/>
    <w:rsid w:val="003A0C0F"/>
    <w:rsid w:val="0040799E"/>
    <w:rsid w:val="00416774"/>
    <w:rsid w:val="00432BFA"/>
    <w:rsid w:val="004403A4"/>
    <w:rsid w:val="0045036B"/>
    <w:rsid w:val="004552CF"/>
    <w:rsid w:val="0046330F"/>
    <w:rsid w:val="00481E11"/>
    <w:rsid w:val="004C68A3"/>
    <w:rsid w:val="004D213B"/>
    <w:rsid w:val="004F0A70"/>
    <w:rsid w:val="004F24E9"/>
    <w:rsid w:val="004F61D4"/>
    <w:rsid w:val="005313E4"/>
    <w:rsid w:val="00550559"/>
    <w:rsid w:val="005551AF"/>
    <w:rsid w:val="005758CE"/>
    <w:rsid w:val="005C5C0A"/>
    <w:rsid w:val="0060460B"/>
    <w:rsid w:val="00662F99"/>
    <w:rsid w:val="006678A3"/>
    <w:rsid w:val="006B484E"/>
    <w:rsid w:val="006F1D81"/>
    <w:rsid w:val="00734E81"/>
    <w:rsid w:val="00764626"/>
    <w:rsid w:val="007B1F33"/>
    <w:rsid w:val="007C14A6"/>
    <w:rsid w:val="007F1BF4"/>
    <w:rsid w:val="00803CAB"/>
    <w:rsid w:val="0081002E"/>
    <w:rsid w:val="00847143"/>
    <w:rsid w:val="0087743D"/>
    <w:rsid w:val="008822DE"/>
    <w:rsid w:val="008A377A"/>
    <w:rsid w:val="008A3AC3"/>
    <w:rsid w:val="008B562B"/>
    <w:rsid w:val="008C273B"/>
    <w:rsid w:val="009065AB"/>
    <w:rsid w:val="00924CEF"/>
    <w:rsid w:val="00930E33"/>
    <w:rsid w:val="00936EE5"/>
    <w:rsid w:val="009402DB"/>
    <w:rsid w:val="009513F2"/>
    <w:rsid w:val="00975E81"/>
    <w:rsid w:val="0099694F"/>
    <w:rsid w:val="009C72E2"/>
    <w:rsid w:val="00A1012E"/>
    <w:rsid w:val="00A41776"/>
    <w:rsid w:val="00A652C7"/>
    <w:rsid w:val="00A9607F"/>
    <w:rsid w:val="00AC131A"/>
    <w:rsid w:val="00AC5691"/>
    <w:rsid w:val="00AF152C"/>
    <w:rsid w:val="00B01D39"/>
    <w:rsid w:val="00B718E6"/>
    <w:rsid w:val="00B83B76"/>
    <w:rsid w:val="00BB4953"/>
    <w:rsid w:val="00BD585F"/>
    <w:rsid w:val="00BE43DD"/>
    <w:rsid w:val="00C65900"/>
    <w:rsid w:val="00CD4B68"/>
    <w:rsid w:val="00D951FE"/>
    <w:rsid w:val="00D95E88"/>
    <w:rsid w:val="00DD7BF4"/>
    <w:rsid w:val="00E575B6"/>
    <w:rsid w:val="00EA0EE7"/>
    <w:rsid w:val="00EA5529"/>
    <w:rsid w:val="00EA6939"/>
    <w:rsid w:val="00EC7537"/>
    <w:rsid w:val="00ED1423"/>
    <w:rsid w:val="00F071D4"/>
    <w:rsid w:val="00F11A1E"/>
    <w:rsid w:val="00F1553E"/>
    <w:rsid w:val="00F26D79"/>
    <w:rsid w:val="00F375DB"/>
    <w:rsid w:val="00F64642"/>
    <w:rsid w:val="00F872B6"/>
    <w:rsid w:val="00FD3D46"/>
    <w:rsid w:val="186B41C8"/>
    <w:rsid w:val="4AFB76D3"/>
    <w:rsid w:val="FBFAB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link w:val="18"/>
    <w:qFormat/>
    <w:uiPriority w:val="99"/>
    <w:pPr>
      <w:numPr>
        <w:ilvl w:val="4"/>
        <w:numId w:val="1"/>
      </w:numPr>
      <w:spacing w:before="100" w:after="60"/>
      <w:outlineLvl w:val="4"/>
    </w:pPr>
    <w:rPr>
      <w:rFonts w:ascii="Times New Roman" w:hAnsi="Times New Roman" w:eastAsia="楷体"/>
      <w:kern w:val="0"/>
      <w:sz w:val="28"/>
      <w:szCs w:val="20"/>
      <w:lang w:eastAsia="en-US"/>
    </w:rPr>
  </w:style>
  <w:style w:type="paragraph" w:styleId="3">
    <w:name w:val="heading 6"/>
    <w:basedOn w:val="1"/>
    <w:next w:val="1"/>
    <w:link w:val="19"/>
    <w:qFormat/>
    <w:uiPriority w:val="99"/>
    <w:pPr>
      <w:numPr>
        <w:ilvl w:val="5"/>
        <w:numId w:val="1"/>
      </w:numPr>
      <w:spacing w:before="240" w:after="60"/>
      <w:outlineLvl w:val="5"/>
    </w:pPr>
    <w:rPr>
      <w:rFonts w:ascii="Times New Roman" w:hAnsi="Times New Roman" w:eastAsia="黑体"/>
      <w:kern w:val="0"/>
      <w:sz w:val="28"/>
      <w:szCs w:val="20"/>
      <w:lang w:eastAsia="en-US"/>
    </w:rPr>
  </w:style>
  <w:style w:type="paragraph" w:styleId="4">
    <w:name w:val="heading 7"/>
    <w:basedOn w:val="1"/>
    <w:next w:val="1"/>
    <w:link w:val="20"/>
    <w:qFormat/>
    <w:uiPriority w:val="99"/>
    <w:pPr>
      <w:numPr>
        <w:ilvl w:val="6"/>
        <w:numId w:val="1"/>
      </w:numPr>
      <w:spacing w:before="240" w:after="60"/>
      <w:outlineLvl w:val="6"/>
    </w:pPr>
    <w:rPr>
      <w:rFonts w:ascii="Times New Roman" w:hAnsi="Times New Roman" w:eastAsia="楷体"/>
      <w:kern w:val="0"/>
      <w:sz w:val="28"/>
      <w:szCs w:val="20"/>
      <w:lang w:eastAsia="en-US"/>
    </w:rPr>
  </w:style>
  <w:style w:type="paragraph" w:styleId="5">
    <w:name w:val="heading 8"/>
    <w:basedOn w:val="1"/>
    <w:next w:val="1"/>
    <w:link w:val="21"/>
    <w:qFormat/>
    <w:uiPriority w:val="99"/>
    <w:pPr>
      <w:numPr>
        <w:ilvl w:val="7"/>
        <w:numId w:val="1"/>
      </w:numPr>
      <w:spacing w:before="240" w:after="60"/>
      <w:outlineLvl w:val="7"/>
    </w:pPr>
    <w:rPr>
      <w:rFonts w:ascii="Times New Roman" w:hAnsi="Times New Roman" w:eastAsia="楷体"/>
      <w:i/>
      <w:kern w:val="0"/>
      <w:sz w:val="28"/>
      <w:szCs w:val="20"/>
      <w:lang w:eastAsia="en-US"/>
    </w:rPr>
  </w:style>
  <w:style w:type="paragraph" w:styleId="6">
    <w:name w:val="heading 9"/>
    <w:basedOn w:val="1"/>
    <w:next w:val="1"/>
    <w:link w:val="22"/>
    <w:qFormat/>
    <w:uiPriority w:val="99"/>
    <w:pPr>
      <w:numPr>
        <w:ilvl w:val="8"/>
        <w:numId w:val="1"/>
      </w:numPr>
      <w:spacing w:before="240" w:after="60"/>
      <w:outlineLvl w:val="8"/>
    </w:pPr>
    <w:rPr>
      <w:rFonts w:ascii="Times New Roman" w:hAnsi="Times New Roman" w:eastAsia="楷体"/>
      <w:i/>
      <w:kern w:val="0"/>
      <w:sz w:val="18"/>
      <w:szCs w:val="20"/>
      <w:lang w:eastAsia="en-US"/>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16"/>
    <w:semiHidden/>
    <w:unhideWhenUsed/>
    <w:qFormat/>
    <w:uiPriority w:val="99"/>
    <w:pPr>
      <w:widowControl/>
      <w:spacing w:line="400" w:lineRule="exact"/>
    </w:pPr>
    <w:rPr>
      <w:rFonts w:ascii="宋体" w:hAnsi="Calibri Light"/>
      <w:kern w:val="0"/>
      <w:sz w:val="18"/>
      <w:szCs w:val="18"/>
      <w:lang w:eastAsia="en-US"/>
    </w:rPr>
  </w:style>
  <w:style w:type="paragraph" w:styleId="8">
    <w:name w:val="Body Text"/>
    <w:basedOn w:val="1"/>
    <w:link w:val="15"/>
    <w:unhideWhenUsed/>
    <w:qFormat/>
    <w:uiPriority w:val="99"/>
    <w:pPr>
      <w:spacing w:after="120"/>
    </w:pPr>
  </w:style>
  <w:style w:type="paragraph" w:styleId="9">
    <w:name w:val="footer"/>
    <w:basedOn w:val="1"/>
    <w:link w:val="14"/>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3">
    <w:name w:val="页眉 Char"/>
    <w:basedOn w:val="12"/>
    <w:link w:val="10"/>
    <w:semiHidden/>
    <w:qFormat/>
    <w:uiPriority w:val="99"/>
    <w:rPr>
      <w:sz w:val="18"/>
      <w:szCs w:val="18"/>
    </w:rPr>
  </w:style>
  <w:style w:type="character" w:customStyle="1" w:styleId="14">
    <w:name w:val="页脚 Char"/>
    <w:basedOn w:val="12"/>
    <w:link w:val="9"/>
    <w:semiHidden/>
    <w:qFormat/>
    <w:uiPriority w:val="99"/>
    <w:rPr>
      <w:sz w:val="18"/>
      <w:szCs w:val="18"/>
    </w:rPr>
  </w:style>
  <w:style w:type="character" w:customStyle="1" w:styleId="15">
    <w:name w:val="正文文本 Char"/>
    <w:basedOn w:val="12"/>
    <w:link w:val="8"/>
    <w:qFormat/>
    <w:uiPriority w:val="99"/>
    <w:rPr>
      <w:rFonts w:ascii="Calibri" w:hAnsi="Calibri" w:eastAsia="宋体" w:cs="Times New Roman"/>
    </w:rPr>
  </w:style>
  <w:style w:type="character" w:customStyle="1" w:styleId="16">
    <w:name w:val="文档结构图 Char"/>
    <w:basedOn w:val="12"/>
    <w:link w:val="7"/>
    <w:semiHidden/>
    <w:qFormat/>
    <w:uiPriority w:val="99"/>
    <w:rPr>
      <w:rFonts w:ascii="宋体" w:hAnsi="Calibri Light" w:eastAsia="宋体" w:cs="Times New Roman"/>
      <w:kern w:val="0"/>
      <w:sz w:val="18"/>
      <w:szCs w:val="18"/>
      <w:lang w:eastAsia="en-US"/>
    </w:rPr>
  </w:style>
  <w:style w:type="paragraph" w:customStyle="1" w:styleId="17">
    <w:name w:val="方框下的ABC标题"/>
    <w:basedOn w:val="1"/>
    <w:qFormat/>
    <w:uiPriority w:val="99"/>
    <w:pPr>
      <w:numPr>
        <w:ilvl w:val="0"/>
        <w:numId w:val="2"/>
      </w:numPr>
      <w:spacing w:line="360" w:lineRule="auto"/>
    </w:pPr>
    <w:rPr>
      <w:rFonts w:ascii="Times New Roman" w:hAnsi="Times New Roman"/>
      <w:kern w:val="0"/>
      <w:sz w:val="24"/>
      <w:szCs w:val="24"/>
      <w:lang w:eastAsia="en-US"/>
    </w:rPr>
  </w:style>
  <w:style w:type="character" w:customStyle="1" w:styleId="18">
    <w:name w:val="标题 5 Char"/>
    <w:basedOn w:val="12"/>
    <w:link w:val="2"/>
    <w:qFormat/>
    <w:uiPriority w:val="99"/>
    <w:rPr>
      <w:rFonts w:ascii="Times New Roman" w:hAnsi="Times New Roman" w:eastAsia="楷体" w:cs="Times New Roman"/>
      <w:kern w:val="0"/>
      <w:sz w:val="28"/>
      <w:szCs w:val="20"/>
      <w:lang w:eastAsia="en-US"/>
    </w:rPr>
  </w:style>
  <w:style w:type="character" w:customStyle="1" w:styleId="19">
    <w:name w:val="标题 6 Char"/>
    <w:basedOn w:val="12"/>
    <w:link w:val="3"/>
    <w:qFormat/>
    <w:uiPriority w:val="99"/>
    <w:rPr>
      <w:rFonts w:ascii="Times New Roman" w:hAnsi="Times New Roman" w:eastAsia="黑体" w:cs="Times New Roman"/>
      <w:kern w:val="0"/>
      <w:sz w:val="28"/>
      <w:szCs w:val="20"/>
      <w:lang w:eastAsia="en-US"/>
    </w:rPr>
  </w:style>
  <w:style w:type="character" w:customStyle="1" w:styleId="20">
    <w:name w:val="标题 7 Char"/>
    <w:basedOn w:val="12"/>
    <w:link w:val="4"/>
    <w:qFormat/>
    <w:uiPriority w:val="99"/>
    <w:rPr>
      <w:rFonts w:ascii="Times New Roman" w:hAnsi="Times New Roman" w:eastAsia="楷体" w:cs="Times New Roman"/>
      <w:kern w:val="0"/>
      <w:sz w:val="28"/>
      <w:szCs w:val="20"/>
      <w:lang w:eastAsia="en-US"/>
    </w:rPr>
  </w:style>
  <w:style w:type="character" w:customStyle="1" w:styleId="21">
    <w:name w:val="标题 8 Char"/>
    <w:basedOn w:val="12"/>
    <w:link w:val="5"/>
    <w:qFormat/>
    <w:uiPriority w:val="99"/>
    <w:rPr>
      <w:rFonts w:ascii="Times New Roman" w:hAnsi="Times New Roman" w:eastAsia="楷体" w:cs="Times New Roman"/>
      <w:i/>
      <w:kern w:val="0"/>
      <w:sz w:val="28"/>
      <w:szCs w:val="20"/>
      <w:lang w:eastAsia="en-US"/>
    </w:rPr>
  </w:style>
  <w:style w:type="character" w:customStyle="1" w:styleId="22">
    <w:name w:val="标题 9 Char"/>
    <w:basedOn w:val="12"/>
    <w:link w:val="6"/>
    <w:qFormat/>
    <w:uiPriority w:val="99"/>
    <w:rPr>
      <w:rFonts w:ascii="Times New Roman" w:hAnsi="Times New Roman" w:eastAsia="楷体" w:cs="Times New Roman"/>
      <w:i/>
      <w:kern w:val="0"/>
      <w:sz w:val="18"/>
      <w:szCs w:val="20"/>
      <w:lang w:eastAsia="en-US"/>
    </w:rPr>
  </w:style>
  <w:style w:type="paragraph" w:customStyle="1" w:styleId="23">
    <w:name w:val="目次、标准名称标题"/>
    <w:basedOn w:val="1"/>
    <w:next w:val="1"/>
    <w:qFormat/>
    <w:uiPriority w:val="99"/>
    <w:pPr>
      <w:widowControl/>
      <w:numPr>
        <w:ilvl w:val="0"/>
        <w:numId w:val="3"/>
      </w:numPr>
      <w:shd w:val="clear" w:color="auto" w:fill="FFFFFF"/>
      <w:spacing w:before="640" w:after="560" w:line="460" w:lineRule="exact"/>
      <w:jc w:val="center"/>
      <w:outlineLvl w:val="0"/>
    </w:pPr>
    <w:rPr>
      <w:rFonts w:ascii="黑体" w:hAnsi="Times New Roman" w:eastAsia="黑体" w:cs="黑体"/>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2511</Words>
  <Characters>2551</Characters>
  <Lines>46</Lines>
  <Paragraphs>13</Paragraphs>
  <TotalTime>20</TotalTime>
  <ScaleCrop>false</ScaleCrop>
  <LinksUpToDate>false</LinksUpToDate>
  <CharactersWithSpaces>2835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2022-10-17T17:41:00Z</dcterms:created>
  <dc:creator>dell</dc:creator>
  <cp:lastModifiedBy>WPS_1717551087</cp:lastModifiedBy>
  <cp:lastPrinted>2024-10-30T10:40:00Z</cp:lastPrinted>
  <dcterms:modified xsi:type="dcterms:W3CDTF">2025-11-11T07:01:35Z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4FC51FA4BF33662FB9AD12695320AB7D_42</vt:lpwstr>
  </property>
  <property fmtid="{D5CDD505-2E9C-101B-9397-08002B2CF9AE}" pid="4" name="KSOTemplateDocerSaveRecord">
    <vt:lpwstr>eyJoZGlkIjoiMGNjMzc1OTI0NjVhZGEyNWFkNDc1ZmMwNmU0NTUzZGUiLCJ1c2VySWQiOiIxNjA1MTMyMTIwIn0=</vt:lpwstr>
  </property>
</Properties>
</file>