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zh-CN"/>
        </w:rPr>
        <w:t>（</w:t>
      </w:r>
      <w:r>
        <w:rPr>
          <w:rFonts w:hint="eastAsia" w:ascii="仿宋" w:hAnsi="仿宋" w:eastAsia="仿宋" w:cs="仿宋"/>
          <w:b/>
          <w:bCs/>
          <w:color w:val="auto"/>
          <w:sz w:val="28"/>
          <w:szCs w:val="28"/>
          <w:highlight w:val="none"/>
          <w:lang w:val="en-US" w:eastAsia="zh-CN"/>
        </w:rPr>
        <w:t>一）身份证明文件</w:t>
      </w:r>
    </w:p>
    <w:p w14:paraId="45C5ED03">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lang w:val="zh-CN"/>
        </w:rPr>
        <w:t>法定代表人（或单位负责人）授权委托书</w:t>
      </w:r>
    </w:p>
    <w:p w14:paraId="44559A1D">
      <w:pPr>
        <w:autoSpaceDE w:val="0"/>
        <w:autoSpaceDN w:val="0"/>
        <w:adjustRightInd w:val="0"/>
        <w:spacing w:line="348" w:lineRule="auto"/>
        <w:ind w:firstLine="400"/>
        <w:rPr>
          <w:rFonts w:ascii="仿宋" w:hAnsi="仿宋" w:eastAsia="仿宋" w:cs="仿宋"/>
          <w:b/>
          <w:bCs/>
          <w:color w:val="auto"/>
          <w:sz w:val="20"/>
          <w:highlight w:val="none"/>
        </w:rPr>
      </w:pPr>
    </w:p>
    <w:p w14:paraId="775DE6CF">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陕西省采购招标有限责任公司：</w:t>
      </w:r>
    </w:p>
    <w:p w14:paraId="14EFA2E4">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u w:val="single"/>
          <w:lang w:val="zh-CN"/>
        </w:rPr>
        <w:t>、项目编号）</w:t>
      </w:r>
      <w:r>
        <w:rPr>
          <w:rFonts w:hint="eastAsia" w:ascii="仿宋" w:hAnsi="仿宋" w:eastAsia="仿宋" w:cs="仿宋"/>
          <w:color w:val="auto"/>
          <w:sz w:val="24"/>
          <w:highlight w:val="none"/>
          <w:lang w:val="zh-CN"/>
        </w:rPr>
        <w:t>的磋商及合同的执行和完成，以本公司的名义处理一切与之有关的事宜。</w:t>
      </w:r>
    </w:p>
    <w:p w14:paraId="33C4239B">
      <w:pPr>
        <w:snapToGrid w:val="0"/>
        <w:spacing w:line="360" w:lineRule="auto"/>
        <w:ind w:firstLine="480" w:firstLineChars="200"/>
        <w:rPr>
          <w:rFonts w:hint="eastAsia" w:ascii="仿宋" w:hAnsi="仿宋" w:eastAsia="仿宋" w:cs="仿宋"/>
          <w:color w:val="auto"/>
          <w:sz w:val="24"/>
          <w:highlight w:val="none"/>
          <w:lang w:val="zh-CN"/>
        </w:rPr>
      </w:pPr>
    </w:p>
    <w:p w14:paraId="10971226">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    年   月  日起生效。</w:t>
      </w:r>
    </w:p>
    <w:p w14:paraId="3A85D7B6">
      <w:pPr>
        <w:autoSpaceDE w:val="0"/>
        <w:autoSpaceDN w:val="0"/>
        <w:adjustRightInd w:val="0"/>
        <w:spacing w:line="348" w:lineRule="auto"/>
        <w:rPr>
          <w:rFonts w:ascii="仿宋" w:hAnsi="仿宋" w:eastAsia="仿宋" w:cs="仿宋"/>
          <w:color w:val="auto"/>
          <w:sz w:val="24"/>
          <w:highlight w:val="none"/>
        </w:rPr>
      </w:pPr>
    </w:p>
    <w:p w14:paraId="4863846E">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2043A497">
      <w:pPr>
        <w:autoSpaceDE w:val="0"/>
        <w:autoSpaceDN w:val="0"/>
        <w:adjustRightInd w:val="0"/>
        <w:spacing w:line="348"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5BF88C6">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1A14B9DA">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1913835D">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505964C">
      <w:pPr>
        <w:autoSpaceDE w:val="0"/>
        <w:autoSpaceDN w:val="0"/>
        <w:adjustRightInd w:val="0"/>
        <w:spacing w:line="348" w:lineRule="auto"/>
        <w:rPr>
          <w:rFonts w:ascii="仿宋" w:hAnsi="仿宋" w:eastAsia="仿宋" w:cs="仿宋"/>
          <w:color w:val="auto"/>
          <w:sz w:val="24"/>
          <w:highlight w:val="none"/>
        </w:rPr>
      </w:pPr>
    </w:p>
    <w:p w14:paraId="512A101F">
      <w:pPr>
        <w:autoSpaceDE w:val="0"/>
        <w:autoSpaceDN w:val="0"/>
        <w:adjustRightInd w:val="0"/>
        <w:spacing w:line="348" w:lineRule="auto"/>
        <w:ind w:firstLine="480" w:firstLineChars="200"/>
        <w:rPr>
          <w:rFonts w:ascii="仿宋" w:hAnsi="仿宋" w:eastAsia="仿宋" w:cs="仿宋"/>
          <w:color w:val="auto"/>
          <w:sz w:val="24"/>
          <w:highlight w:val="none"/>
        </w:rPr>
      </w:pPr>
      <w:r>
        <w:rPr>
          <w:rFonts w:ascii="仿宋" w:hAnsi="仿宋" w:eastAsia="仿宋" w:cs="仿宋"/>
          <w:color w:val="auto"/>
          <w:sz w:val="24"/>
          <w:highlight w:val="none"/>
          <w:lang w:val="zh-CN"/>
        </w:rPr>
        <w:t>法定代表人</w:t>
      </w:r>
      <w:r>
        <w:rPr>
          <w:rFonts w:ascii="仿宋" w:hAnsi="仿宋" w:eastAsia="仿宋" w:cs="仿宋"/>
          <w:color w:val="auto"/>
          <w:sz w:val="24"/>
          <w:highlight w:val="none"/>
        </w:rPr>
        <w:t>及</w:t>
      </w: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6D118245">
      <w:pPr>
        <w:autoSpaceDE w:val="0"/>
        <w:autoSpaceDN w:val="0"/>
        <w:adjustRightInd w:val="0"/>
        <w:spacing w:line="348" w:lineRule="auto"/>
        <w:ind w:firstLine="480" w:firstLineChars="200"/>
        <w:rPr>
          <w:rFonts w:ascii="仿宋" w:hAnsi="仿宋" w:eastAsia="仿宋" w:cs="仿宋"/>
          <w:color w:val="auto"/>
          <w:sz w:val="24"/>
          <w:highlight w:val="none"/>
        </w:rPr>
      </w:pP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6EB223FE">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51A65599">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47446290">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6F9E7C9">
      <w:pPr>
        <w:adjustRightInd w:val="0"/>
        <w:snapToGrid w:val="0"/>
        <w:spacing w:line="360" w:lineRule="auto"/>
        <w:rPr>
          <w:rFonts w:ascii="仿宋" w:hAnsi="仿宋" w:eastAsia="仿宋" w:cs="仿宋"/>
          <w:color w:val="auto"/>
          <w:sz w:val="24"/>
          <w:highlight w:val="none"/>
        </w:rPr>
      </w:pPr>
    </w:p>
    <w:p w14:paraId="222924CB">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                         法定代表人</w:t>
      </w:r>
    </w:p>
    <w:p w14:paraId="6FFAF18A">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（公章）：                  （签字或盖章）：</w:t>
      </w:r>
    </w:p>
    <w:p w14:paraId="71DBE54B">
      <w:pPr>
        <w:spacing w:after="120"/>
        <w:rPr>
          <w:rFonts w:ascii="仿宋" w:hAnsi="仿宋" w:eastAsia="仿宋" w:cs="仿宋"/>
          <w:color w:val="auto"/>
          <w:highlight w:val="none"/>
        </w:rPr>
      </w:pPr>
      <w:r>
        <w:rPr>
          <w:rFonts w:hint="eastAsia" w:ascii="仿宋" w:hAnsi="仿宋" w:eastAsia="仿宋" w:cs="仿宋"/>
          <w:b/>
          <w:bCs/>
          <w:i w:val="0"/>
          <w:iCs w:val="0"/>
          <w:color w:val="auto"/>
          <w:sz w:val="24"/>
          <w:highlight w:val="none"/>
        </w:rPr>
        <w:t>注：</w:t>
      </w:r>
      <w:r>
        <w:rPr>
          <w:rFonts w:hint="eastAsia" w:ascii="仿宋" w:hAnsi="仿宋" w:eastAsia="仿宋" w:cs="仿宋"/>
          <w:b/>
          <w:bCs/>
          <w:i w:val="0"/>
          <w:iCs w:val="0"/>
          <w:color w:val="auto"/>
          <w:sz w:val="24"/>
          <w:highlight w:val="none"/>
          <w:lang w:val="zh-CN"/>
        </w:rPr>
        <w:t>法定代表人直接参加磋商时，无需提供此授权</w:t>
      </w:r>
      <w:r>
        <w:rPr>
          <w:rFonts w:hint="eastAsia" w:ascii="仿宋" w:hAnsi="仿宋" w:eastAsia="仿宋" w:cs="仿宋"/>
          <w:b/>
          <w:bCs/>
          <w:i w:val="0"/>
          <w:iCs w:val="0"/>
          <w:color w:val="auto"/>
          <w:sz w:val="24"/>
          <w:highlight w:val="none"/>
        </w:rPr>
        <w:t>委托</w:t>
      </w:r>
      <w:r>
        <w:rPr>
          <w:rFonts w:hint="eastAsia" w:ascii="仿宋" w:hAnsi="仿宋" w:eastAsia="仿宋" w:cs="仿宋"/>
          <w:b/>
          <w:bCs/>
          <w:i w:val="0"/>
          <w:iCs w:val="0"/>
          <w:color w:val="auto"/>
          <w:sz w:val="24"/>
          <w:highlight w:val="none"/>
          <w:lang w:val="zh-CN"/>
        </w:rPr>
        <w:t>书，只需提供法定代表人身份证明。</w:t>
      </w:r>
      <w:r>
        <w:rPr>
          <w:rFonts w:hint="eastAsia" w:ascii="仿宋" w:hAnsi="仿宋" w:eastAsia="仿宋" w:cs="仿宋"/>
          <w:color w:val="auto"/>
          <w:highlight w:val="none"/>
        </w:rPr>
        <w:br w:type="page"/>
      </w:r>
    </w:p>
    <w:p w14:paraId="57C4C4D1">
      <w:pPr>
        <w:widowControl/>
        <w:jc w:val="center"/>
        <w:rPr>
          <w:rFonts w:hint="eastAsia" w:ascii="仿宋" w:hAnsi="仿宋" w:eastAsia="仿宋" w:cs="仿宋"/>
          <w:b/>
          <w:bCs/>
          <w:color w:val="auto"/>
          <w:sz w:val="28"/>
          <w:szCs w:val="28"/>
          <w:highlight w:val="none"/>
          <w:lang w:val="zh-CN"/>
        </w:rPr>
      </w:pP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val="zh-CN" w:eastAsia="zh-CN"/>
        </w:rPr>
        <w:t>委托代理人</w:t>
      </w:r>
      <w:r>
        <w:rPr>
          <w:rFonts w:hint="eastAsia" w:ascii="仿宋" w:hAnsi="仿宋" w:eastAsia="仿宋" w:cs="仿宋"/>
          <w:b/>
          <w:bCs/>
          <w:color w:val="auto"/>
          <w:sz w:val="28"/>
          <w:szCs w:val="28"/>
          <w:highlight w:val="none"/>
          <w:lang w:val="zh-CN"/>
        </w:rPr>
        <w:t>本单位证明</w:t>
      </w:r>
    </w:p>
    <w:p w14:paraId="24DA1EA6">
      <w:pPr>
        <w:jc w:val="center"/>
        <w:rPr>
          <w:rFonts w:hint="eastAsia" w:ascii="仿宋" w:hAnsi="仿宋" w:eastAsia="仿宋"/>
          <w:sz w:val="28"/>
          <w:szCs w:val="28"/>
          <w:lang w:val="zh-CN"/>
        </w:rPr>
      </w:pPr>
    </w:p>
    <w:p w14:paraId="42AA9B3B">
      <w:pPr>
        <w:jc w:val="center"/>
        <w:rPr>
          <w:rFonts w:hint="eastAsia" w:ascii="仿宋" w:hAnsi="仿宋" w:eastAsia="仿宋" w:cs="仿宋"/>
          <w:b/>
          <w:color w:val="auto"/>
          <w:kern w:val="0"/>
          <w:sz w:val="28"/>
          <w:szCs w:val="28"/>
          <w:highlight w:val="none"/>
        </w:rPr>
      </w:pPr>
      <w:r>
        <w:rPr>
          <w:rFonts w:hint="eastAsia" w:ascii="仿宋" w:hAnsi="仿宋" w:eastAsia="仿宋"/>
          <w:sz w:val="28"/>
          <w:szCs w:val="28"/>
          <w:lang w:val="zh-CN"/>
        </w:rPr>
        <w:t>（</w:t>
      </w:r>
      <w:r>
        <w:rPr>
          <w:rFonts w:hint="eastAsia" w:ascii="仿宋" w:hAnsi="仿宋" w:eastAsia="仿宋"/>
          <w:sz w:val="28"/>
          <w:szCs w:val="28"/>
          <w:lang w:val="en-US" w:eastAsia="zh-CN"/>
        </w:rPr>
        <w:t>提供委托代理人在</w:t>
      </w:r>
      <w:r>
        <w:rPr>
          <w:rFonts w:hint="eastAsia" w:ascii="仿宋" w:hAnsi="仿宋" w:eastAsia="仿宋"/>
          <w:sz w:val="28"/>
          <w:szCs w:val="28"/>
        </w:rPr>
        <w:t>本单位近六个月中任意</w:t>
      </w:r>
      <w:r>
        <w:rPr>
          <w:rFonts w:hint="eastAsia" w:ascii="仿宋" w:hAnsi="仿宋" w:eastAsia="仿宋"/>
          <w:sz w:val="28"/>
          <w:szCs w:val="28"/>
          <w:lang w:val="en-US" w:eastAsia="zh-CN"/>
        </w:rPr>
        <w:t>一</w:t>
      </w:r>
      <w:r>
        <w:rPr>
          <w:rFonts w:hint="eastAsia" w:ascii="仿宋" w:hAnsi="仿宋" w:eastAsia="仿宋"/>
          <w:sz w:val="28"/>
          <w:szCs w:val="28"/>
        </w:rPr>
        <w:t>个月的社会保险缴纳证明</w:t>
      </w:r>
      <w:r>
        <w:rPr>
          <w:rFonts w:hint="eastAsia" w:ascii="仿宋" w:hAnsi="仿宋" w:eastAsia="仿宋"/>
          <w:sz w:val="28"/>
          <w:szCs w:val="28"/>
          <w:lang w:val="zh-CN"/>
        </w:rPr>
        <w:t>）</w:t>
      </w:r>
    </w:p>
    <w:p w14:paraId="479CB0C5">
      <w:pPr>
        <w:rPr>
          <w:rFonts w:hint="eastAsia" w:ascii="仿宋" w:hAnsi="仿宋" w:eastAsia="仿宋" w:cs="仿宋"/>
          <w:b/>
          <w:color w:val="auto"/>
          <w:kern w:val="0"/>
          <w:sz w:val="28"/>
          <w:szCs w:val="28"/>
          <w:highlight w:val="none"/>
          <w:lang w:val="en-US" w:eastAsia="zh-CN"/>
        </w:rPr>
      </w:pPr>
      <w:r>
        <w:rPr>
          <w:rFonts w:hint="eastAsia" w:ascii="仿宋" w:hAnsi="仿宋" w:eastAsia="仿宋" w:cs="仿宋"/>
          <w:b/>
          <w:color w:val="auto"/>
          <w:kern w:val="0"/>
          <w:sz w:val="28"/>
          <w:szCs w:val="28"/>
          <w:highlight w:val="none"/>
          <w:lang w:val="en-US" w:eastAsia="zh-CN"/>
        </w:rPr>
        <w:br w:type="page"/>
      </w:r>
    </w:p>
    <w:p w14:paraId="73A14D3E">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val="en-US" w:eastAsia="zh-CN"/>
        </w:rPr>
        <w:t>3.</w:t>
      </w:r>
      <w:r>
        <w:rPr>
          <w:rFonts w:hint="eastAsia" w:ascii="仿宋" w:hAnsi="仿宋" w:eastAsia="仿宋" w:cs="仿宋"/>
          <w:b/>
          <w:color w:val="auto"/>
          <w:kern w:val="0"/>
          <w:sz w:val="28"/>
          <w:szCs w:val="28"/>
          <w:highlight w:val="none"/>
        </w:rPr>
        <w:t>法定代表人</w:t>
      </w:r>
      <w:r>
        <w:rPr>
          <w:rFonts w:hint="eastAsia" w:ascii="仿宋" w:hAnsi="仿宋" w:eastAsia="仿宋" w:cs="仿宋"/>
          <w:b/>
          <w:color w:val="auto"/>
          <w:kern w:val="0"/>
          <w:sz w:val="28"/>
          <w:szCs w:val="28"/>
          <w:highlight w:val="none"/>
          <w:lang w:val="zh-CN"/>
        </w:rPr>
        <w:t>（单位负责人）</w:t>
      </w:r>
      <w:r>
        <w:rPr>
          <w:rFonts w:hint="eastAsia" w:ascii="仿宋" w:hAnsi="仿宋" w:eastAsia="仿宋" w:cs="仿宋"/>
          <w:b/>
          <w:color w:val="auto"/>
          <w:kern w:val="0"/>
          <w:sz w:val="28"/>
          <w:szCs w:val="28"/>
          <w:highlight w:val="none"/>
        </w:rPr>
        <w:t>身份证明</w:t>
      </w:r>
    </w:p>
    <w:p w14:paraId="41FE0674">
      <w:pPr>
        <w:autoSpaceDE w:val="0"/>
        <w:autoSpaceDN w:val="0"/>
        <w:adjustRightInd w:val="0"/>
        <w:spacing w:line="360" w:lineRule="auto"/>
        <w:jc w:val="left"/>
        <w:rPr>
          <w:rFonts w:ascii="仿宋" w:hAnsi="仿宋" w:eastAsia="仿宋" w:cs="仿宋"/>
          <w:color w:val="auto"/>
          <w:kern w:val="0"/>
          <w:sz w:val="24"/>
          <w:highlight w:val="none"/>
        </w:rPr>
      </w:pPr>
    </w:p>
    <w:p w14:paraId="3481C2A8">
      <w:pPr>
        <w:autoSpaceDE w:val="0"/>
        <w:autoSpaceDN w:val="0"/>
        <w:adjustRightInd w:val="0"/>
        <w:spacing w:line="360" w:lineRule="auto"/>
        <w:jc w:val="left"/>
        <w:rPr>
          <w:rFonts w:ascii="仿宋" w:hAnsi="仿宋" w:eastAsia="仿宋" w:cs="仿宋"/>
          <w:color w:val="auto"/>
          <w:kern w:val="0"/>
          <w:sz w:val="24"/>
          <w:highlight w:val="none"/>
        </w:rPr>
      </w:pPr>
    </w:p>
    <w:p w14:paraId="0A0FD86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31841E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D5FB0E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E584B3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167D6AD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经营期限：</w:t>
      </w:r>
    </w:p>
    <w:p w14:paraId="3D3E447E">
      <w:pPr>
        <w:autoSpaceDE w:val="0"/>
        <w:autoSpaceDN w:val="0"/>
        <w:adjustRightInd w:val="0"/>
        <w:spacing w:line="360" w:lineRule="auto"/>
        <w:jc w:val="left"/>
        <w:rPr>
          <w:rFonts w:ascii="仿宋" w:hAnsi="仿宋" w:eastAsia="仿宋" w:cs="仿宋"/>
          <w:color w:val="auto"/>
          <w:kern w:val="0"/>
          <w:sz w:val="24"/>
          <w:highlight w:val="none"/>
        </w:rPr>
      </w:pPr>
    </w:p>
    <w:p w14:paraId="08107001">
      <w:pPr>
        <w:autoSpaceDE w:val="0"/>
        <w:autoSpaceDN w:val="0"/>
        <w:adjustRightInd w:val="0"/>
        <w:spacing w:line="360" w:lineRule="auto"/>
        <w:jc w:val="left"/>
        <w:rPr>
          <w:rFonts w:ascii="仿宋" w:hAnsi="仿宋" w:eastAsia="仿宋" w:cs="仿宋"/>
          <w:color w:val="auto"/>
          <w:kern w:val="0"/>
          <w:sz w:val="24"/>
          <w:highlight w:val="none"/>
        </w:rPr>
      </w:pPr>
    </w:p>
    <w:p w14:paraId="1C8CA23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7711FF78">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585B25C3">
      <w:pPr>
        <w:autoSpaceDE w:val="0"/>
        <w:autoSpaceDN w:val="0"/>
        <w:adjustRightInd w:val="0"/>
        <w:spacing w:line="360" w:lineRule="auto"/>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365C6FB7">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70129ED5">
      <w:pPr>
        <w:autoSpaceDE w:val="0"/>
        <w:autoSpaceDN w:val="0"/>
        <w:adjustRightInd w:val="0"/>
        <w:spacing w:line="360" w:lineRule="auto"/>
        <w:jc w:val="left"/>
        <w:rPr>
          <w:rFonts w:ascii="仿宋" w:hAnsi="仿宋" w:eastAsia="仿宋" w:cs="仿宋"/>
          <w:color w:val="auto"/>
          <w:kern w:val="0"/>
          <w:sz w:val="24"/>
          <w:highlight w:val="none"/>
        </w:rPr>
      </w:pPr>
    </w:p>
    <w:p w14:paraId="4C5AB34E">
      <w:pPr>
        <w:autoSpaceDE w:val="0"/>
        <w:autoSpaceDN w:val="0"/>
        <w:adjustRightInd w:val="0"/>
        <w:spacing w:line="360" w:lineRule="auto"/>
        <w:jc w:val="left"/>
        <w:rPr>
          <w:rFonts w:ascii="仿宋" w:hAnsi="仿宋" w:eastAsia="仿宋" w:cs="仿宋"/>
          <w:color w:val="auto"/>
          <w:kern w:val="0"/>
          <w:sz w:val="24"/>
          <w:highlight w:val="none"/>
        </w:rPr>
      </w:pPr>
    </w:p>
    <w:p w14:paraId="2D8DA854">
      <w:pPr>
        <w:autoSpaceDE w:val="0"/>
        <w:autoSpaceDN w:val="0"/>
        <w:adjustRightInd w:val="0"/>
        <w:spacing w:line="360" w:lineRule="auto"/>
        <w:jc w:val="left"/>
        <w:rPr>
          <w:rFonts w:ascii="仿宋" w:hAnsi="仿宋" w:eastAsia="仿宋" w:cs="仿宋"/>
          <w:color w:val="auto"/>
          <w:kern w:val="0"/>
          <w:sz w:val="24"/>
          <w:highlight w:val="none"/>
        </w:rPr>
      </w:pPr>
    </w:p>
    <w:p w14:paraId="3CC2D5EB">
      <w:pPr>
        <w:autoSpaceDE w:val="0"/>
        <w:autoSpaceDN w:val="0"/>
        <w:adjustRightInd w:val="0"/>
        <w:spacing w:line="360" w:lineRule="auto"/>
        <w:jc w:val="left"/>
        <w:rPr>
          <w:rFonts w:ascii="仿宋" w:hAnsi="仿宋" w:eastAsia="仿宋" w:cs="仿宋"/>
          <w:color w:val="auto"/>
          <w:kern w:val="0"/>
          <w:sz w:val="24"/>
          <w:highlight w:val="none"/>
        </w:rPr>
      </w:pPr>
    </w:p>
    <w:p w14:paraId="33F6A6A7">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14:paraId="6FF020C7">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15A15E1F">
      <w:pPr>
        <w:autoSpaceDE w:val="0"/>
        <w:autoSpaceDN w:val="0"/>
        <w:adjustRightInd w:val="0"/>
        <w:spacing w:line="360" w:lineRule="auto"/>
        <w:ind w:left="6659" w:leftChars="3171"/>
        <w:jc w:val="left"/>
      </w:pPr>
      <w:r>
        <w:rPr>
          <w:rFonts w:hint="eastAsia" w:ascii="仿宋" w:hAnsi="仿宋" w:eastAsia="仿宋" w:cs="仿宋"/>
          <w:color w:val="auto"/>
          <w:kern w:val="0"/>
          <w:sz w:val="24"/>
          <w:highlight w:val="none"/>
        </w:rPr>
        <w:t>年  月  日</w:t>
      </w:r>
    </w:p>
    <w:p w14:paraId="394550CE">
      <w:pPr>
        <w:rPr>
          <w:rFonts w:hint="eastAsia" w:ascii="仿宋" w:hAnsi="仿宋" w:eastAsia="仿宋" w:cs="仿宋"/>
          <w:color w:val="auto"/>
          <w:kern w:val="2"/>
          <w:sz w:val="28"/>
          <w:szCs w:val="28"/>
          <w:highlight w:val="none"/>
          <w:shd w:val="clear" w:color="auto" w:fill="auto"/>
        </w:rPr>
      </w:pPr>
      <w:r>
        <w:rPr>
          <w:rFonts w:hint="eastAsia" w:ascii="仿宋" w:hAnsi="仿宋" w:eastAsia="仿宋" w:cs="仿宋"/>
          <w:color w:val="auto"/>
          <w:kern w:val="2"/>
          <w:sz w:val="28"/>
          <w:szCs w:val="28"/>
          <w:highlight w:val="none"/>
          <w:shd w:val="clear" w:color="auto" w:fill="auto"/>
        </w:rPr>
        <w:br w:type="page"/>
      </w:r>
    </w:p>
    <w:p w14:paraId="3308BF34">
      <w:pPr>
        <w:pStyle w:val="2"/>
        <w:ind w:firstLine="0" w:firstLineChars="0"/>
        <w:jc w:val="center"/>
        <w:rPr>
          <w:rFonts w:hint="eastAsia" w:ascii="仿宋" w:hAnsi="仿宋" w:eastAsia="仿宋" w:cs="仿宋"/>
          <w:b w:val="0"/>
          <w:color w:val="auto"/>
          <w:sz w:val="32"/>
          <w:szCs w:val="32"/>
          <w:highlight w:val="none"/>
        </w:rPr>
      </w:pPr>
      <w:r>
        <w:rPr>
          <w:rFonts w:hint="eastAsia" w:ascii="仿宋" w:hAnsi="仿宋" w:eastAsia="仿宋" w:cs="仿宋"/>
          <w:color w:val="auto"/>
          <w:kern w:val="2"/>
          <w:sz w:val="28"/>
          <w:szCs w:val="28"/>
          <w:highlight w:val="none"/>
          <w:shd w:val="clear" w:color="auto" w:fill="auto"/>
          <w:lang w:eastAsia="zh-CN"/>
        </w:rPr>
        <w:t>（</w:t>
      </w:r>
      <w:r>
        <w:rPr>
          <w:rFonts w:hint="eastAsia" w:ascii="仿宋" w:hAnsi="仿宋" w:eastAsia="仿宋" w:cs="仿宋"/>
          <w:color w:val="auto"/>
          <w:kern w:val="2"/>
          <w:sz w:val="28"/>
          <w:szCs w:val="28"/>
          <w:highlight w:val="none"/>
          <w:shd w:val="clear" w:color="auto" w:fill="auto"/>
          <w:lang w:val="en-US" w:eastAsia="zh-CN"/>
        </w:rPr>
        <w:t>二）其它</w:t>
      </w:r>
      <w:r>
        <w:rPr>
          <w:rFonts w:hint="eastAsia" w:ascii="仿宋" w:hAnsi="仿宋" w:eastAsia="仿宋" w:cs="仿宋"/>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条件，并提供以下证明材料；</w:t>
      </w:r>
    </w:p>
    <w:p w14:paraId="483C20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合法注册的法人或其他组织的营业执照等证明文件，自然人的身份证明（格式要求见附件6-1）；</w:t>
      </w:r>
    </w:p>
    <w:p w14:paraId="75A2263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val="en-US" w:eastAsia="zh-CN"/>
        </w:rPr>
        <w:t>2024年度</w:t>
      </w:r>
      <w:r>
        <w:rPr>
          <w:rFonts w:hint="eastAsia" w:ascii="仿宋" w:hAnsi="仿宋" w:eastAsia="仿宋" w:cs="仿宋"/>
          <w:color w:val="auto"/>
          <w:sz w:val="24"/>
          <w:highlight w:val="none"/>
        </w:rPr>
        <w:t>经审计的财务报告，或本年度基本开户银行出具的资信证明（格式要求见附件6-2）；</w:t>
      </w:r>
    </w:p>
    <w:p w14:paraId="106EAF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val="en-US" w:eastAsia="zh-CN"/>
        </w:rPr>
        <w:t>近</w:t>
      </w:r>
      <w:r>
        <w:rPr>
          <w:rFonts w:hint="eastAsia" w:ascii="仿宋" w:hAnsi="仿宋" w:eastAsia="仿宋" w:cs="仿宋"/>
          <w:color w:val="auto"/>
          <w:sz w:val="24"/>
          <w:highlight w:val="none"/>
        </w:rPr>
        <w:t>六个月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rPr>
        <w:t>个月依法缴纳税收和社会保障资金的证明材料复印件（格式见附件6-3、6-4）</w:t>
      </w:r>
    </w:p>
    <w:p w14:paraId="06962F2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参加政府采购活动前3年内在经营活动中没有重大违法记录的书面声明（格式见附件6-6）</w:t>
      </w:r>
    </w:p>
    <w:p w14:paraId="1D72D98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控股股东名称、控股公司的名称和存在管理、被管理关系的单位名称说明（格式见附件6-7）</w:t>
      </w:r>
    </w:p>
    <w:p w14:paraId="089580A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声明（格式见附件6-8）</w:t>
      </w:r>
    </w:p>
    <w:p w14:paraId="1381692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符合特定资格条件的证明材料；（格式见附件6-9）</w:t>
      </w:r>
    </w:p>
    <w:p w14:paraId="514D3997">
      <w:pPr>
        <w:tabs>
          <w:tab w:val="left" w:pos="5580"/>
        </w:tabs>
        <w:spacing w:line="360" w:lineRule="auto"/>
        <w:ind w:left="1" w:firstLine="564" w:firstLineChars="235"/>
        <w:rPr>
          <w:rFonts w:hint="eastAsia" w:ascii="仿宋" w:hAnsi="仿宋" w:eastAsia="仿宋" w:cs="仿宋"/>
          <w:color w:val="auto"/>
          <w:sz w:val="24"/>
          <w:highlight w:val="none"/>
        </w:rPr>
      </w:pPr>
    </w:p>
    <w:p w14:paraId="65E073E1">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要求：以上资格证明文件须提供加盖供应商公章的复印件或扫描件。</w:t>
      </w:r>
    </w:p>
    <w:p w14:paraId="70619480">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14:paraId="6CBAC92D">
      <w:pPr>
        <w:rPr>
          <w:rFonts w:hint="eastAsia" w:ascii="仿宋" w:hAnsi="仿宋" w:eastAsia="仿宋" w:cs="仿宋"/>
          <w:b/>
          <w:color w:val="auto"/>
          <w:sz w:val="24"/>
          <w:szCs w:val="32"/>
          <w:highlight w:val="none"/>
        </w:rPr>
      </w:pPr>
      <w:bookmarkStart w:id="0" w:name="_Toc7005120"/>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6-1  供应商的企业法人营业执照或其他组织</w:t>
      </w:r>
      <w:r>
        <w:rPr>
          <w:rFonts w:hint="eastAsia" w:ascii="仿宋" w:hAnsi="仿宋" w:eastAsia="仿宋" w:cs="仿宋"/>
          <w:b/>
          <w:color w:val="auto"/>
          <w:sz w:val="24"/>
          <w:szCs w:val="32"/>
          <w:highlight w:val="none"/>
          <w:lang w:val="en-US" w:eastAsia="zh-CN"/>
        </w:rPr>
        <w:t>的</w:t>
      </w:r>
      <w:r>
        <w:rPr>
          <w:rFonts w:hint="eastAsia" w:ascii="仿宋" w:hAnsi="仿宋" w:eastAsia="仿宋" w:cs="仿宋"/>
          <w:b/>
          <w:color w:val="auto"/>
          <w:sz w:val="24"/>
          <w:szCs w:val="32"/>
          <w:highlight w:val="none"/>
        </w:rPr>
        <w:t>证明文件</w:t>
      </w:r>
      <w:r>
        <w:rPr>
          <w:rFonts w:hint="eastAsia" w:ascii="仿宋" w:hAnsi="仿宋" w:eastAsia="仿宋" w:cs="仿宋"/>
          <w:b/>
          <w:color w:val="auto"/>
          <w:sz w:val="24"/>
          <w:szCs w:val="32"/>
          <w:highlight w:val="none"/>
          <w:lang w:val="en-US" w:eastAsia="zh-CN"/>
        </w:rPr>
        <w:t>等</w:t>
      </w:r>
      <w:r>
        <w:rPr>
          <w:rFonts w:hint="eastAsia" w:ascii="仿宋" w:hAnsi="仿宋" w:eastAsia="仿宋" w:cs="仿宋"/>
          <w:b/>
          <w:color w:val="auto"/>
          <w:sz w:val="24"/>
          <w:szCs w:val="32"/>
          <w:highlight w:val="none"/>
        </w:rPr>
        <w:t>（复印件</w:t>
      </w:r>
      <w:r>
        <w:rPr>
          <w:rFonts w:hint="eastAsia" w:ascii="仿宋" w:hAnsi="仿宋" w:eastAsia="仿宋" w:cs="仿宋"/>
          <w:b/>
          <w:color w:val="auto"/>
          <w:sz w:val="24"/>
          <w:szCs w:val="32"/>
          <w:highlight w:val="none"/>
          <w:lang w:val="en-US" w:eastAsia="zh-CN"/>
        </w:rPr>
        <w:t>或扫描件</w:t>
      </w:r>
      <w:r>
        <w:rPr>
          <w:rFonts w:hint="eastAsia" w:ascii="仿宋" w:hAnsi="仿宋" w:eastAsia="仿宋" w:cs="仿宋"/>
          <w:b/>
          <w:color w:val="auto"/>
          <w:sz w:val="24"/>
          <w:szCs w:val="32"/>
          <w:highlight w:val="none"/>
        </w:rPr>
        <w:t>加盖公章）</w:t>
      </w:r>
      <w:bookmarkEnd w:id="0"/>
    </w:p>
    <w:p w14:paraId="75C2B28E">
      <w:pPr>
        <w:jc w:val="left"/>
        <w:rPr>
          <w:rFonts w:hint="eastAsia" w:ascii="仿宋" w:hAnsi="仿宋" w:eastAsia="仿宋" w:cs="仿宋"/>
          <w:color w:val="auto"/>
          <w:sz w:val="24"/>
          <w:highlight w:val="none"/>
        </w:rPr>
      </w:pPr>
    </w:p>
    <w:p w14:paraId="596ED147">
      <w:pPr>
        <w:adjustRightInd w:val="0"/>
        <w:spacing w:line="360" w:lineRule="atLeast"/>
        <w:jc w:val="left"/>
        <w:textAlignment w:val="baseline"/>
        <w:rPr>
          <w:rFonts w:hint="eastAsia" w:ascii="仿宋" w:hAnsi="仿宋" w:eastAsia="仿宋" w:cs="仿宋"/>
          <w:b/>
          <w:color w:val="auto"/>
          <w:sz w:val="28"/>
          <w:highlight w:val="none"/>
        </w:rPr>
      </w:pPr>
      <w:r>
        <w:rPr>
          <w:rFonts w:hint="eastAsia" w:ascii="仿宋" w:hAnsi="仿宋" w:eastAsia="仿宋" w:cs="仿宋"/>
          <w:b/>
          <w:color w:val="auto"/>
          <w:sz w:val="28"/>
          <w:highlight w:val="none"/>
        </w:rPr>
        <w:t xml:space="preserve"> </w:t>
      </w:r>
    </w:p>
    <w:p w14:paraId="65296BA8">
      <w:pPr>
        <w:rPr>
          <w:rFonts w:hint="eastAsia" w:ascii="仿宋" w:hAnsi="仿宋" w:eastAsia="仿宋" w:cs="仿宋"/>
          <w:b/>
          <w:color w:val="auto"/>
          <w:sz w:val="24"/>
          <w:szCs w:val="32"/>
          <w:highlight w:val="none"/>
        </w:rPr>
      </w:pPr>
      <w:bookmarkStart w:id="1" w:name="_Toc7005121"/>
      <w:bookmarkStart w:id="2" w:name="_Ref527015333"/>
      <w:r>
        <w:rPr>
          <w:rFonts w:hint="eastAsia" w:ascii="仿宋" w:hAnsi="仿宋" w:eastAsia="仿宋" w:cs="仿宋"/>
          <w:b/>
          <w:color w:val="auto"/>
          <w:sz w:val="24"/>
          <w:szCs w:val="32"/>
          <w:highlight w:val="none"/>
        </w:rPr>
        <w:t xml:space="preserve">6-2  </w:t>
      </w:r>
      <w:r>
        <w:rPr>
          <w:rFonts w:hint="eastAsia" w:ascii="仿宋" w:hAnsi="仿宋" w:eastAsia="仿宋" w:cs="仿宋"/>
          <w:b/>
          <w:color w:val="auto"/>
          <w:sz w:val="24"/>
          <w:szCs w:val="32"/>
          <w:highlight w:val="none"/>
          <w:lang w:val="en-US" w:eastAsia="zh-CN"/>
        </w:rPr>
        <w:t>2024年度</w:t>
      </w:r>
      <w:r>
        <w:rPr>
          <w:rFonts w:hint="eastAsia" w:ascii="仿宋" w:hAnsi="仿宋" w:eastAsia="仿宋" w:cs="仿宋"/>
          <w:b/>
          <w:color w:val="auto"/>
          <w:sz w:val="24"/>
          <w:szCs w:val="32"/>
          <w:highlight w:val="none"/>
        </w:rPr>
        <w:t>经审计的财务</w:t>
      </w:r>
      <w:bookmarkEnd w:id="1"/>
      <w:bookmarkEnd w:id="2"/>
      <w:r>
        <w:rPr>
          <w:rFonts w:hint="eastAsia" w:ascii="仿宋" w:hAnsi="仿宋" w:eastAsia="仿宋" w:cs="仿宋"/>
          <w:b/>
          <w:color w:val="auto"/>
          <w:sz w:val="24"/>
          <w:szCs w:val="32"/>
          <w:highlight w:val="none"/>
        </w:rPr>
        <w:t>报告</w:t>
      </w:r>
    </w:p>
    <w:p w14:paraId="3B1B9453">
      <w:pPr>
        <w:spacing w:line="360" w:lineRule="auto"/>
        <w:rPr>
          <w:rFonts w:hint="eastAsia" w:ascii="仿宋" w:hAnsi="仿宋" w:eastAsia="仿宋" w:cs="仿宋"/>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w:t>
      </w:r>
      <w:r>
        <w:rPr>
          <w:rFonts w:hint="eastAsia" w:ascii="仿宋" w:hAnsi="仿宋" w:eastAsia="仿宋" w:cs="仿宋"/>
          <w:color w:val="auto"/>
          <w:sz w:val="24"/>
          <w:highlight w:val="none"/>
          <w:lang w:val="en-US" w:eastAsia="zh-CN"/>
        </w:rPr>
        <w:t>2024年度</w:t>
      </w:r>
      <w:r>
        <w:rPr>
          <w:rFonts w:hint="eastAsia" w:ascii="仿宋" w:hAnsi="仿宋" w:eastAsia="仿宋" w:cs="仿宋"/>
          <w:color w:val="auto"/>
          <w:sz w:val="24"/>
          <w:highlight w:val="none"/>
        </w:rPr>
        <w:t>经审计的财务报告复印件或扫描件需加盖单位公章。</w:t>
      </w:r>
      <w:r>
        <w:rPr>
          <w:rFonts w:hint="eastAsia" w:ascii="仿宋_GB2312" w:hAnsi="仿宋_GB2312" w:eastAsia="仿宋_GB2312" w:cs="仿宋_GB2312"/>
          <w:sz w:val="24"/>
          <w:highlight w:val="none"/>
          <w:lang w:eastAsia="zh-CN"/>
        </w:rPr>
        <w:t>（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资信证明须为本年度内由供应商基本账户开户银行出具。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r>
        <w:rPr>
          <w:rFonts w:hint="eastAsia" w:ascii="仿宋_GB2312" w:hAnsi="仿宋_GB2312" w:eastAsia="仿宋_GB2312" w:cs="仿宋_GB2312"/>
          <w:sz w:val="24"/>
          <w:highlight w:val="none"/>
        </w:rPr>
        <w:t>）复印件或扫描件</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所有复印件或扫描件需加盖单位公章。</w:t>
      </w:r>
    </w:p>
    <w:p w14:paraId="307119DB">
      <w:pPr>
        <w:spacing w:line="360" w:lineRule="auto"/>
        <w:rPr>
          <w:rFonts w:hint="eastAsia" w:ascii="仿宋" w:hAnsi="仿宋" w:eastAsia="仿宋" w:cs="仿宋"/>
          <w:color w:val="auto"/>
          <w:szCs w:val="21"/>
          <w:highlight w:val="none"/>
        </w:rPr>
      </w:pPr>
    </w:p>
    <w:p w14:paraId="489A3F7C">
      <w:pPr>
        <w:rPr>
          <w:rFonts w:hint="eastAsia" w:ascii="仿宋" w:hAnsi="仿宋" w:eastAsia="仿宋" w:cs="仿宋"/>
          <w:b/>
          <w:color w:val="auto"/>
          <w:sz w:val="24"/>
          <w:szCs w:val="32"/>
          <w:highlight w:val="none"/>
        </w:rPr>
      </w:pPr>
      <w:bookmarkStart w:id="3" w:name="_Toc7005122"/>
      <w:r>
        <w:rPr>
          <w:rFonts w:hint="eastAsia" w:ascii="仿宋" w:hAnsi="仿宋" w:eastAsia="仿宋" w:cs="仿宋"/>
          <w:b/>
          <w:color w:val="auto"/>
          <w:sz w:val="24"/>
          <w:szCs w:val="32"/>
          <w:highlight w:val="none"/>
        </w:rPr>
        <w:t>或  6-2  本年度基本开户银行出具的资信证明</w:t>
      </w:r>
      <w:bookmarkEnd w:id="3"/>
    </w:p>
    <w:p w14:paraId="50C98EA9">
      <w:pPr>
        <w:spacing w:line="360" w:lineRule="auto"/>
        <w:rPr>
          <w:rFonts w:hint="eastAsia" w:ascii="仿宋" w:hAnsi="仿宋" w:eastAsia="仿宋" w:cs="仿宋"/>
          <w:color w:val="auto"/>
          <w:szCs w:val="21"/>
          <w:highlight w:val="none"/>
        </w:rPr>
      </w:pPr>
    </w:p>
    <w:p w14:paraId="21987F80">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注：提供本项须附开户许可证或基本存款账户信息</w:t>
      </w:r>
    </w:p>
    <w:p w14:paraId="72BEC926">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750C5574">
      <w:pPr>
        <w:rPr>
          <w:rFonts w:hint="eastAsia" w:ascii="仿宋" w:hAnsi="仿宋" w:eastAsia="仿宋" w:cs="仿宋"/>
          <w:b/>
          <w:color w:val="auto"/>
          <w:sz w:val="24"/>
          <w:szCs w:val="32"/>
          <w:highlight w:val="none"/>
        </w:rPr>
      </w:pPr>
      <w:bookmarkStart w:id="4" w:name="_Toc7005123"/>
    </w:p>
    <w:p w14:paraId="2A582FC4">
      <w:pPr>
        <w:rPr>
          <w:rFonts w:hint="eastAsia" w:ascii="仿宋" w:hAnsi="仿宋" w:eastAsia="仿宋" w:cs="仿宋"/>
          <w:b/>
          <w:color w:val="auto"/>
          <w:sz w:val="24"/>
          <w:szCs w:val="32"/>
          <w:highlight w:val="none"/>
        </w:rPr>
      </w:pPr>
    </w:p>
    <w:p w14:paraId="4869D55C">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p>
    <w:p w14:paraId="2209626C">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w:t>
      </w:r>
      <w:r>
        <w:rPr>
          <w:rFonts w:hint="eastAsia" w:ascii="仿宋" w:hAnsi="仿宋" w:eastAsia="仿宋" w:cs="仿宋"/>
          <w:color w:val="auto"/>
          <w:sz w:val="24"/>
          <w:highlight w:val="none"/>
        </w:rPr>
        <w:t>六个月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2.依法免税的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56705C1D">
      <w:pPr>
        <w:rPr>
          <w:rFonts w:hint="eastAsia" w:ascii="仿宋" w:hAnsi="仿宋" w:eastAsia="仿宋" w:cs="仿宋"/>
          <w:b/>
          <w:color w:val="auto"/>
          <w:highlight w:val="none"/>
        </w:rPr>
      </w:pPr>
    </w:p>
    <w:p w14:paraId="159FB1B4">
      <w:pPr>
        <w:rPr>
          <w:rFonts w:hint="eastAsia" w:ascii="仿宋" w:hAnsi="仿宋" w:eastAsia="仿宋" w:cs="仿宋"/>
          <w:b/>
          <w:color w:val="auto"/>
          <w:sz w:val="24"/>
          <w:szCs w:val="32"/>
          <w:highlight w:val="none"/>
        </w:rPr>
      </w:pPr>
      <w:bookmarkStart w:id="5" w:name="_Toc7005124"/>
    </w:p>
    <w:p w14:paraId="0DDDD366">
      <w:pPr>
        <w:rPr>
          <w:rFonts w:hint="eastAsia" w:ascii="仿宋" w:hAnsi="仿宋" w:eastAsia="仿宋" w:cs="仿宋"/>
          <w:b/>
          <w:color w:val="auto"/>
          <w:sz w:val="24"/>
          <w:szCs w:val="32"/>
          <w:highlight w:val="none"/>
        </w:rPr>
      </w:pPr>
    </w:p>
    <w:p w14:paraId="7303CBDD">
      <w:pPr>
        <w:rPr>
          <w:rFonts w:hint="eastAsia" w:ascii="仿宋" w:hAnsi="仿宋" w:eastAsia="仿宋" w:cs="仿宋"/>
          <w:b/>
          <w:color w:val="auto"/>
          <w:sz w:val="24"/>
          <w:szCs w:val="32"/>
          <w:highlight w:val="none"/>
        </w:rPr>
      </w:pPr>
    </w:p>
    <w:p w14:paraId="7D57696A">
      <w:pPr>
        <w:rPr>
          <w:rFonts w:hint="eastAsia" w:ascii="仿宋" w:hAnsi="仿宋" w:eastAsia="仿宋" w:cs="仿宋"/>
          <w:b/>
          <w:color w:val="auto"/>
          <w:sz w:val="24"/>
          <w:szCs w:val="32"/>
          <w:highlight w:val="none"/>
        </w:rPr>
      </w:pPr>
    </w:p>
    <w:p w14:paraId="73AED354">
      <w:pPr>
        <w:rPr>
          <w:rFonts w:hint="eastAsia" w:ascii="仿宋" w:hAnsi="仿宋" w:eastAsia="仿宋" w:cs="仿宋"/>
          <w:b/>
          <w:color w:val="auto"/>
          <w:sz w:val="24"/>
          <w:szCs w:val="32"/>
          <w:highlight w:val="none"/>
        </w:rPr>
      </w:pPr>
    </w:p>
    <w:p w14:paraId="1C792C72">
      <w:pPr>
        <w:rPr>
          <w:rFonts w:hint="eastAsia" w:ascii="仿宋" w:hAnsi="仿宋" w:eastAsia="仿宋" w:cs="仿宋"/>
          <w:b/>
          <w:color w:val="auto"/>
          <w:sz w:val="24"/>
          <w:szCs w:val="32"/>
          <w:highlight w:val="none"/>
        </w:rPr>
      </w:pPr>
    </w:p>
    <w:p w14:paraId="2FCFF2F5">
      <w:pPr>
        <w:rPr>
          <w:rFonts w:hint="eastAsia" w:ascii="仿宋" w:hAnsi="仿宋" w:eastAsia="仿宋" w:cs="仿宋"/>
          <w:b/>
          <w:color w:val="auto"/>
          <w:sz w:val="24"/>
          <w:szCs w:val="32"/>
          <w:highlight w:val="none"/>
        </w:rPr>
      </w:pPr>
    </w:p>
    <w:p w14:paraId="729DB78A">
      <w:pPr>
        <w:rPr>
          <w:rFonts w:hint="eastAsia" w:ascii="仿宋" w:hAnsi="仿宋" w:eastAsia="仿宋" w:cs="仿宋"/>
          <w:b/>
          <w:color w:val="auto"/>
          <w:sz w:val="24"/>
          <w:szCs w:val="32"/>
          <w:highlight w:val="none"/>
        </w:rPr>
      </w:pPr>
    </w:p>
    <w:p w14:paraId="78BDC163">
      <w:pPr>
        <w:rPr>
          <w:rFonts w:hint="eastAsia" w:ascii="仿宋" w:hAnsi="仿宋" w:eastAsia="仿宋" w:cs="仿宋"/>
          <w:b/>
          <w:color w:val="auto"/>
          <w:sz w:val="24"/>
          <w:szCs w:val="32"/>
          <w:highlight w:val="none"/>
        </w:rPr>
      </w:pPr>
    </w:p>
    <w:p w14:paraId="30768781">
      <w:pPr>
        <w:rPr>
          <w:rFonts w:hint="eastAsia" w:ascii="仿宋" w:hAnsi="仿宋" w:eastAsia="仿宋" w:cs="仿宋"/>
          <w:b/>
          <w:color w:val="auto"/>
          <w:sz w:val="24"/>
          <w:szCs w:val="32"/>
          <w:highlight w:val="none"/>
        </w:rPr>
      </w:pPr>
    </w:p>
    <w:p w14:paraId="06D41023">
      <w:pPr>
        <w:rPr>
          <w:rFonts w:hint="eastAsia" w:ascii="仿宋" w:hAnsi="仿宋" w:eastAsia="仿宋" w:cs="仿宋"/>
          <w:b/>
          <w:color w:val="auto"/>
          <w:sz w:val="24"/>
          <w:szCs w:val="32"/>
          <w:highlight w:val="none"/>
        </w:rPr>
      </w:pPr>
    </w:p>
    <w:p w14:paraId="0F1D8BD3">
      <w:pPr>
        <w:rPr>
          <w:rFonts w:hint="eastAsia" w:ascii="仿宋" w:hAnsi="仿宋" w:eastAsia="仿宋" w:cs="仿宋"/>
          <w:b/>
          <w:color w:val="auto"/>
          <w:sz w:val="24"/>
          <w:szCs w:val="32"/>
          <w:highlight w:val="none"/>
        </w:rPr>
      </w:pPr>
    </w:p>
    <w:p w14:paraId="299744C8">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w:t>
      </w:r>
      <w:r>
        <w:rPr>
          <w:rFonts w:hint="eastAsia" w:ascii="仿宋" w:hAnsi="仿宋" w:eastAsia="仿宋" w:cs="仿宋"/>
          <w:color w:val="auto"/>
          <w:sz w:val="24"/>
          <w:highlight w:val="none"/>
        </w:rPr>
        <w:t>六个月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2.不需要缴纳社会保障资金的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，应提供相应文件证明其不需要缴纳社会保障资金。</w:t>
      </w:r>
    </w:p>
    <w:p w14:paraId="3F78D06E">
      <w:pPr>
        <w:rPr>
          <w:rFonts w:hint="eastAsia" w:ascii="仿宋" w:hAnsi="仿宋" w:eastAsia="仿宋" w:cs="仿宋"/>
          <w:b/>
          <w:color w:val="auto"/>
          <w:sz w:val="24"/>
          <w:highlight w:val="none"/>
        </w:rPr>
      </w:pPr>
      <w:bookmarkStart w:id="6" w:name="_Toc7005125"/>
      <w:r>
        <w:rPr>
          <w:rFonts w:hint="eastAsia" w:ascii="仿宋" w:hAnsi="仿宋" w:eastAsia="仿宋" w:cs="仿宋"/>
          <w:b/>
          <w:color w:val="auto"/>
          <w:sz w:val="24"/>
          <w:highlight w:val="none"/>
        </w:rPr>
        <w:br w:type="page"/>
      </w:r>
      <w:r>
        <w:rPr>
          <w:rFonts w:hint="eastAsia" w:ascii="仿宋" w:hAnsi="仿宋" w:eastAsia="仿宋" w:cs="仿宋"/>
          <w:b/>
          <w:color w:val="auto"/>
          <w:sz w:val="24"/>
          <w:highlight w:val="none"/>
        </w:rPr>
        <w:t>6-5  具备履行合同所必需的设备和专业技术能力承诺书</w:t>
      </w:r>
      <w:bookmarkEnd w:id="6"/>
      <w:r>
        <w:rPr>
          <w:rFonts w:hint="eastAsia" w:ascii="仿宋" w:hAnsi="仿宋" w:eastAsia="仿宋" w:cs="仿宋"/>
          <w:b/>
          <w:color w:val="auto"/>
          <w:sz w:val="24"/>
          <w:highlight w:val="none"/>
        </w:rPr>
        <w:t xml:space="preserve">                                                                                                                                                                                                                                                                                                                                                                                                                                                                                                                                                                                                                                                                                                      </w:t>
      </w:r>
    </w:p>
    <w:p w14:paraId="7BEE5DA1">
      <w:pPr>
        <w:ind w:firstLine="480"/>
        <w:rPr>
          <w:rFonts w:hint="eastAsia" w:ascii="仿宋" w:hAnsi="仿宋" w:eastAsia="仿宋" w:cs="仿宋"/>
          <w:color w:val="auto"/>
          <w:kern w:val="0"/>
          <w:sz w:val="24"/>
          <w:highlight w:val="none"/>
        </w:rPr>
      </w:pPr>
    </w:p>
    <w:p w14:paraId="7473EFCE">
      <w:pPr>
        <w:ind w:firstLine="480"/>
        <w:rPr>
          <w:rFonts w:hint="eastAsia" w:ascii="仿宋" w:hAnsi="仿宋" w:eastAsia="仿宋" w:cs="仿宋"/>
          <w:color w:val="auto"/>
          <w:kern w:val="0"/>
          <w:sz w:val="24"/>
          <w:highlight w:val="none"/>
        </w:rPr>
      </w:pPr>
    </w:p>
    <w:p w14:paraId="083DAF45">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陕西省采购招标有限责任公司：   </w:t>
      </w:r>
    </w:p>
    <w:p w14:paraId="0FB46978">
      <w:pPr>
        <w:ind w:firstLine="480"/>
        <w:rPr>
          <w:rFonts w:hint="eastAsia" w:ascii="仿宋" w:hAnsi="仿宋" w:eastAsia="仿宋" w:cs="仿宋"/>
          <w:color w:val="auto"/>
          <w:kern w:val="0"/>
          <w:sz w:val="24"/>
          <w:highlight w:val="none"/>
        </w:rPr>
      </w:pPr>
    </w:p>
    <w:p w14:paraId="72923EE3">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38951A68">
      <w:pPr>
        <w:ind w:firstLine="480"/>
        <w:rPr>
          <w:rFonts w:hint="eastAsia" w:ascii="仿宋" w:hAnsi="仿宋" w:eastAsia="仿宋" w:cs="仿宋"/>
          <w:b/>
          <w:color w:val="auto"/>
          <w:sz w:val="24"/>
          <w:highlight w:val="none"/>
        </w:rPr>
      </w:pPr>
    </w:p>
    <w:p w14:paraId="5D9BE199">
      <w:pPr>
        <w:ind w:firstLine="480"/>
        <w:rPr>
          <w:rFonts w:hint="eastAsia" w:ascii="仿宋" w:hAnsi="仿宋" w:eastAsia="仿宋" w:cs="仿宋"/>
          <w:b/>
          <w:color w:val="auto"/>
          <w:sz w:val="24"/>
          <w:highlight w:val="none"/>
        </w:rPr>
      </w:pPr>
    </w:p>
    <w:p w14:paraId="7E5500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593F6C94">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E15B6BC">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5E25DD2">
      <w:pPr>
        <w:ind w:right="280"/>
        <w:rPr>
          <w:rFonts w:hint="eastAsia" w:ascii="仿宋" w:hAnsi="仿宋" w:eastAsia="仿宋" w:cs="仿宋"/>
          <w:color w:val="auto"/>
          <w:sz w:val="24"/>
          <w:highlight w:val="none"/>
        </w:rPr>
      </w:pPr>
    </w:p>
    <w:p w14:paraId="113831FB">
      <w:pPr>
        <w:tabs>
          <w:tab w:val="left" w:pos="5580"/>
        </w:tabs>
        <w:spacing w:before="120" w:line="360" w:lineRule="auto"/>
        <w:ind w:firstLine="480" w:firstLineChars="200"/>
        <w:rPr>
          <w:rFonts w:hint="eastAsia" w:ascii="仿宋" w:hAnsi="仿宋" w:eastAsia="仿宋" w:cs="仿宋"/>
          <w:color w:val="auto"/>
          <w:sz w:val="24"/>
          <w:highlight w:val="none"/>
        </w:rPr>
      </w:pPr>
    </w:p>
    <w:p w14:paraId="203E40D7">
      <w:pPr>
        <w:widowControl/>
        <w:jc w:val="left"/>
        <w:rPr>
          <w:rFonts w:hint="eastAsia" w:ascii="仿宋" w:hAnsi="仿宋" w:eastAsia="仿宋" w:cs="仿宋"/>
          <w:b/>
          <w:color w:val="auto"/>
          <w:sz w:val="24"/>
          <w:highlight w:val="none"/>
        </w:rPr>
      </w:pPr>
    </w:p>
    <w:p w14:paraId="67AA5DD5">
      <w:pPr>
        <w:rPr>
          <w:rFonts w:hint="eastAsia" w:ascii="仿宋" w:hAnsi="仿宋" w:eastAsia="仿宋" w:cs="仿宋"/>
          <w:b/>
          <w:color w:val="auto"/>
          <w:sz w:val="24"/>
          <w:szCs w:val="32"/>
          <w:highlight w:val="none"/>
        </w:rPr>
      </w:pPr>
      <w:bookmarkStart w:id="7" w:name="_Toc7005126"/>
    </w:p>
    <w:p w14:paraId="49C8E502">
      <w:pPr>
        <w:rPr>
          <w:rFonts w:hint="eastAsia" w:ascii="仿宋" w:hAnsi="仿宋" w:eastAsia="仿宋" w:cs="仿宋"/>
          <w:b/>
          <w:color w:val="auto"/>
          <w:sz w:val="24"/>
          <w:szCs w:val="32"/>
          <w:highlight w:val="none"/>
        </w:rPr>
      </w:pPr>
    </w:p>
    <w:p w14:paraId="3C5075C5">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 xml:space="preserve"> </w:t>
      </w:r>
      <w:bookmarkStart w:id="8" w:name="_Toc60928899"/>
      <w:bookmarkStart w:id="9" w:name="_Toc60928818"/>
      <w:bookmarkStart w:id="10" w:name="_Toc60929131"/>
    </w:p>
    <w:p w14:paraId="77A10393">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仿宋" w:hAnsi="仿宋" w:eastAsia="仿宋" w:cs="仿宋"/>
          <w:color w:val="auto"/>
          <w:sz w:val="24"/>
          <w:highlight w:val="none"/>
        </w:rPr>
      </w:pPr>
    </w:p>
    <w:p w14:paraId="031A6006">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陕西省采购招标有限责任公司：  </w:t>
      </w:r>
    </w:p>
    <w:p w14:paraId="4BC70F06">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563414">
      <w:pPr>
        <w:tabs>
          <w:tab w:val="left" w:pos="5580"/>
        </w:tabs>
        <w:spacing w:before="120" w:line="360" w:lineRule="auto"/>
        <w:ind w:firstLine="480" w:firstLineChars="200"/>
        <w:rPr>
          <w:rFonts w:hint="eastAsia" w:ascii="仿宋" w:hAnsi="仿宋" w:eastAsia="仿宋" w:cs="仿宋"/>
          <w:color w:val="auto"/>
          <w:sz w:val="24"/>
          <w:highlight w:val="none"/>
        </w:rPr>
      </w:pPr>
    </w:p>
    <w:p w14:paraId="262C3D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52FA5E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A6A5A3D">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ACB3CA">
      <w:pPr>
        <w:spacing w:after="120"/>
        <w:rPr>
          <w:rFonts w:hint="eastAsia" w:ascii="仿宋" w:hAnsi="仿宋" w:eastAsia="仿宋" w:cs="仿宋"/>
          <w:color w:val="auto"/>
          <w:highlight w:val="none"/>
        </w:rPr>
      </w:pPr>
    </w:p>
    <w:p w14:paraId="3F7804CE">
      <w:pPr>
        <w:jc w:val="left"/>
        <w:rPr>
          <w:rFonts w:hint="eastAsia" w:ascii="仿宋" w:hAnsi="仿宋" w:eastAsia="仿宋" w:cs="仿宋"/>
          <w:b/>
          <w:color w:val="auto"/>
          <w:highlight w:val="none"/>
        </w:rPr>
      </w:pPr>
      <w:bookmarkStart w:id="11" w:name="_Toc60928900"/>
      <w:bookmarkStart w:id="12" w:name="_Toc60929132"/>
      <w:bookmarkStart w:id="13" w:name="_Toc7005127"/>
      <w:bookmarkStart w:id="14" w:name="_Toc60928819"/>
    </w:p>
    <w:p w14:paraId="085972B6">
      <w:pPr>
        <w:rPr>
          <w:rFonts w:hint="eastAsia" w:ascii="仿宋" w:hAnsi="仿宋" w:eastAsia="仿宋" w:cs="仿宋"/>
          <w:b/>
          <w:color w:val="auto"/>
          <w:highlight w:val="none"/>
        </w:rPr>
      </w:pPr>
    </w:p>
    <w:p w14:paraId="24A65AA2">
      <w:pPr>
        <w:rPr>
          <w:rFonts w:hint="eastAsia" w:ascii="仿宋" w:hAnsi="仿宋" w:eastAsia="仿宋" w:cs="仿宋"/>
          <w:b/>
          <w:color w:val="auto"/>
          <w:highlight w:val="none"/>
        </w:rPr>
      </w:pPr>
    </w:p>
    <w:p w14:paraId="6EB49B40">
      <w:pPr>
        <w:rPr>
          <w:rFonts w:hint="eastAsia" w:ascii="仿宋" w:hAnsi="仿宋" w:eastAsia="仿宋" w:cs="仿宋"/>
          <w:b/>
          <w:color w:val="auto"/>
          <w:highlight w:val="none"/>
        </w:rPr>
      </w:pPr>
    </w:p>
    <w:p w14:paraId="7BE19E64">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6-7  供应商控股股东名称、控股公司的名称和存在管理、被管理关系的单位名称说明</w:t>
      </w:r>
      <w:bookmarkEnd w:id="11"/>
      <w:bookmarkEnd w:id="12"/>
      <w:bookmarkEnd w:id="13"/>
      <w:bookmarkEnd w:id="14"/>
    </w:p>
    <w:p w14:paraId="5B559DBD">
      <w:pPr>
        <w:ind w:firstLine="420"/>
        <w:rPr>
          <w:rFonts w:hint="eastAsia" w:ascii="仿宋" w:hAnsi="仿宋" w:eastAsia="仿宋" w:cs="仿宋"/>
          <w:color w:val="auto"/>
          <w:szCs w:val="21"/>
          <w:highlight w:val="none"/>
        </w:rPr>
      </w:pPr>
    </w:p>
    <w:p w14:paraId="6CF2AD04">
      <w:pPr>
        <w:rPr>
          <w:rFonts w:hint="eastAsia" w:ascii="仿宋" w:hAnsi="仿宋" w:eastAsia="仿宋" w:cs="仿宋"/>
          <w:color w:val="auto"/>
          <w:sz w:val="24"/>
          <w:highlight w:val="none"/>
        </w:rPr>
      </w:pPr>
    </w:p>
    <w:p w14:paraId="55F36DD2">
      <w:pPr>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78C1357C">
      <w:pPr>
        <w:pStyle w:val="5"/>
        <w:rPr>
          <w:rFonts w:hint="eastAsia" w:ascii="仿宋" w:hAnsi="仿宋" w:eastAsia="仿宋" w:cs="仿宋"/>
          <w:color w:val="auto"/>
          <w:highlight w:val="none"/>
        </w:rPr>
      </w:pPr>
    </w:p>
    <w:p w14:paraId="50A57AE7">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与我方的法定代表人（单位负责人）为同一人的企业如下：</w:t>
      </w:r>
    </w:p>
    <w:p w14:paraId="56189697">
      <w:pPr>
        <w:ind w:firstLine="426"/>
        <w:rPr>
          <w:rFonts w:hint="eastAsia" w:ascii="仿宋" w:hAnsi="仿宋" w:eastAsia="仿宋" w:cs="仿宋"/>
          <w:color w:val="auto"/>
          <w:sz w:val="24"/>
          <w:highlight w:val="none"/>
        </w:rPr>
      </w:pPr>
    </w:p>
    <w:p w14:paraId="3FECB3EA">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我方的控股股东如下：</w:t>
      </w:r>
    </w:p>
    <w:p w14:paraId="5BBF45FC">
      <w:pPr>
        <w:ind w:firstLine="426"/>
        <w:rPr>
          <w:rFonts w:hint="eastAsia" w:ascii="仿宋" w:hAnsi="仿宋" w:eastAsia="仿宋" w:cs="仿宋"/>
          <w:color w:val="auto"/>
          <w:sz w:val="24"/>
          <w:highlight w:val="none"/>
        </w:rPr>
      </w:pPr>
    </w:p>
    <w:p w14:paraId="41158605">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我方直接控股的企业如下：</w:t>
      </w:r>
    </w:p>
    <w:p w14:paraId="3FB9AB7B">
      <w:pPr>
        <w:ind w:firstLine="426"/>
        <w:rPr>
          <w:rFonts w:hint="eastAsia" w:ascii="仿宋" w:hAnsi="仿宋" w:eastAsia="仿宋" w:cs="仿宋"/>
          <w:color w:val="auto"/>
          <w:sz w:val="24"/>
          <w:highlight w:val="none"/>
        </w:rPr>
      </w:pPr>
    </w:p>
    <w:p w14:paraId="20276AB0">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与我方存在管理、被管理关系的单位名称如下：</w:t>
      </w:r>
    </w:p>
    <w:p w14:paraId="3A078BFE">
      <w:pPr>
        <w:ind w:firstLine="426"/>
        <w:rPr>
          <w:rFonts w:hint="eastAsia" w:ascii="仿宋" w:hAnsi="仿宋" w:eastAsia="仿宋" w:cs="仿宋"/>
          <w:color w:val="auto"/>
          <w:sz w:val="24"/>
          <w:highlight w:val="none"/>
        </w:rPr>
      </w:pPr>
    </w:p>
    <w:p w14:paraId="283D5C67">
      <w:pPr>
        <w:ind w:firstLine="426"/>
        <w:rPr>
          <w:rFonts w:hint="eastAsia" w:ascii="仿宋" w:hAnsi="仿宋" w:eastAsia="仿宋" w:cs="仿宋"/>
          <w:color w:val="auto"/>
          <w:szCs w:val="21"/>
          <w:highlight w:val="none"/>
        </w:rPr>
      </w:pPr>
    </w:p>
    <w:p w14:paraId="5340592A">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名称（盖公章）： </w:t>
      </w:r>
      <w:r>
        <w:rPr>
          <w:rFonts w:hint="eastAsia" w:ascii="仿宋" w:hAnsi="仿宋" w:eastAsia="仿宋" w:cs="仿宋"/>
          <w:color w:val="auto"/>
          <w:sz w:val="24"/>
          <w:highlight w:val="none"/>
          <w:u w:val="single"/>
        </w:rPr>
        <w:t xml:space="preserve">                                 </w:t>
      </w:r>
    </w:p>
    <w:p w14:paraId="3B09F510">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4691B8A4">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8F9C68A">
      <w:pPr>
        <w:ind w:firstLine="420" w:firstLineChars="200"/>
        <w:rPr>
          <w:rFonts w:hint="eastAsia" w:ascii="仿宋" w:hAnsi="仿宋" w:eastAsia="仿宋" w:cs="仿宋"/>
          <w:color w:val="auto"/>
          <w:szCs w:val="21"/>
          <w:highlight w:val="none"/>
        </w:rPr>
      </w:pPr>
    </w:p>
    <w:p w14:paraId="0A8610C0">
      <w:pPr>
        <w:jc w:val="left"/>
        <w:rPr>
          <w:rFonts w:hint="eastAsia" w:ascii="仿宋" w:hAnsi="仿宋" w:eastAsia="仿宋" w:cs="仿宋"/>
          <w:b/>
          <w:color w:val="auto"/>
          <w:sz w:val="24"/>
          <w:highlight w:val="none"/>
        </w:rPr>
      </w:pPr>
    </w:p>
    <w:p w14:paraId="6A3413A2">
      <w:pPr>
        <w:rPr>
          <w:rFonts w:hint="eastAsia" w:ascii="仿宋" w:hAnsi="仿宋" w:eastAsia="仿宋" w:cs="仿宋"/>
          <w:b/>
          <w:color w:val="auto"/>
          <w:sz w:val="24"/>
          <w:szCs w:val="32"/>
          <w:highlight w:val="none"/>
        </w:rPr>
      </w:pPr>
      <w:bookmarkStart w:id="15" w:name="_Toc60928820"/>
      <w:bookmarkStart w:id="16" w:name="_Toc60929133"/>
      <w:bookmarkStart w:id="17" w:name="_Toc60928901"/>
      <w:bookmarkStart w:id="18" w:name="_Toc7005128"/>
    </w:p>
    <w:p w14:paraId="31DB3D66">
      <w:pPr>
        <w:rPr>
          <w:rFonts w:hint="eastAsia" w:ascii="仿宋" w:hAnsi="仿宋" w:eastAsia="仿宋" w:cs="仿宋"/>
          <w:b/>
          <w:color w:val="auto"/>
          <w:sz w:val="24"/>
          <w:szCs w:val="32"/>
          <w:highlight w:val="none"/>
        </w:rPr>
      </w:pPr>
    </w:p>
    <w:p w14:paraId="4B3CD4C1">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仿宋" w:hAnsi="仿宋" w:eastAsia="仿宋" w:cs="仿宋"/>
          <w:color w:val="auto"/>
          <w:szCs w:val="21"/>
          <w:highlight w:val="none"/>
        </w:rPr>
      </w:pPr>
    </w:p>
    <w:p w14:paraId="19660E95">
      <w:pPr>
        <w:spacing w:line="360" w:lineRule="auto"/>
        <w:rPr>
          <w:rFonts w:hint="eastAsia" w:ascii="仿宋" w:hAnsi="仿宋" w:eastAsia="仿宋" w:cs="仿宋"/>
          <w:color w:val="auto"/>
          <w:szCs w:val="21"/>
          <w:highlight w:val="none"/>
        </w:rPr>
      </w:pPr>
    </w:p>
    <w:p w14:paraId="643E8BC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4C9B28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我方 </w:t>
      </w:r>
      <w:r>
        <w:rPr>
          <w:rFonts w:hint="eastAsia" w:ascii="仿宋" w:hAnsi="仿宋" w:eastAsia="仿宋" w:cs="仿宋"/>
          <w:color w:val="auto"/>
          <w:sz w:val="24"/>
          <w:highlight w:val="none"/>
          <w:u w:val="single"/>
        </w:rPr>
        <w:t xml:space="preserve">不属于 </w:t>
      </w:r>
      <w:r>
        <w:rPr>
          <w:rFonts w:hint="eastAsia" w:ascii="仿宋" w:hAnsi="仿宋" w:eastAsia="仿宋" w:cs="仿宋"/>
          <w:color w:val="auto"/>
          <w:sz w:val="24"/>
          <w:highlight w:val="none"/>
        </w:rPr>
        <w:t>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7E6909FB">
      <w:pPr>
        <w:ind w:firstLine="426"/>
        <w:rPr>
          <w:rFonts w:hint="eastAsia" w:ascii="仿宋" w:hAnsi="仿宋" w:eastAsia="仿宋" w:cs="仿宋"/>
          <w:color w:val="auto"/>
          <w:sz w:val="24"/>
          <w:highlight w:val="none"/>
        </w:rPr>
      </w:pPr>
    </w:p>
    <w:p w14:paraId="63B19090">
      <w:pPr>
        <w:ind w:firstLine="426"/>
        <w:rPr>
          <w:rFonts w:hint="eastAsia" w:ascii="仿宋" w:hAnsi="仿宋" w:eastAsia="仿宋" w:cs="仿宋"/>
          <w:color w:val="auto"/>
          <w:szCs w:val="21"/>
          <w:highlight w:val="none"/>
        </w:rPr>
      </w:pPr>
    </w:p>
    <w:p w14:paraId="258E9C67">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名称（盖公章）： </w:t>
      </w:r>
      <w:r>
        <w:rPr>
          <w:rFonts w:hint="eastAsia" w:ascii="仿宋" w:hAnsi="仿宋" w:eastAsia="仿宋" w:cs="仿宋"/>
          <w:color w:val="auto"/>
          <w:sz w:val="24"/>
          <w:highlight w:val="none"/>
          <w:u w:val="single"/>
        </w:rPr>
        <w:t xml:space="preserve">                                 </w:t>
      </w:r>
    </w:p>
    <w:p w14:paraId="0C428972">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1508380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003839E">
      <w:pPr>
        <w:rPr>
          <w:rFonts w:hint="eastAsia" w:ascii="仿宋" w:hAnsi="仿宋" w:eastAsia="仿宋" w:cs="仿宋"/>
          <w:b/>
          <w:color w:val="auto"/>
          <w:highlight w:val="none"/>
        </w:rPr>
      </w:pPr>
      <w:bookmarkStart w:id="19" w:name="_Toc60928902"/>
      <w:bookmarkStart w:id="20" w:name="_Toc60929134"/>
      <w:bookmarkStart w:id="21" w:name="_Toc7005129"/>
      <w:bookmarkStart w:id="22" w:name="_Toc60928821"/>
    </w:p>
    <w:p w14:paraId="0507F527">
      <w:pPr>
        <w:rPr>
          <w:rFonts w:hint="eastAsia" w:ascii="仿宋" w:hAnsi="仿宋" w:eastAsia="仿宋" w:cs="仿宋"/>
          <w:b/>
          <w:color w:val="auto"/>
          <w:highlight w:val="none"/>
        </w:rPr>
      </w:pPr>
    </w:p>
    <w:p w14:paraId="1F5068C1">
      <w:pPr>
        <w:spacing w:line="360" w:lineRule="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6-9  证明供应商符合特定资格条件的证明材料</w:t>
      </w:r>
      <w:bookmarkEnd w:id="19"/>
      <w:bookmarkEnd w:id="20"/>
      <w:bookmarkEnd w:id="21"/>
      <w:bookmarkEnd w:id="22"/>
      <w:bookmarkStart w:id="23" w:name="_Toc515647807"/>
      <w:bookmarkStart w:id="24" w:name="_Toc532473497"/>
      <w:bookmarkStart w:id="25" w:name="_Toc22472"/>
      <w:bookmarkStart w:id="26" w:name="_Toc1083"/>
    </w:p>
    <w:bookmarkEnd w:id="23"/>
    <w:bookmarkEnd w:id="24"/>
    <w:bookmarkEnd w:id="25"/>
    <w:bookmarkEnd w:id="26"/>
    <w:p w14:paraId="6912DA43">
      <w:pPr>
        <w:spacing w:line="360" w:lineRule="auto"/>
        <w:rPr>
          <w:rFonts w:hint="eastAsia" w:ascii="仿宋" w:hAnsi="仿宋" w:eastAsia="仿宋" w:cs="仿宋"/>
          <w:sz w:val="24"/>
        </w:rPr>
      </w:pPr>
      <w:r>
        <w:rPr>
          <w:rFonts w:hint="eastAsia" w:ascii="仿宋" w:hAnsi="仿宋" w:eastAsia="仿宋" w:cs="仿宋"/>
          <w:sz w:val="24"/>
        </w:rPr>
        <w:t>（1）供应商须具备市场监督管理部门颁发的CMA《检验检测机构资质证书》</w:t>
      </w:r>
    </w:p>
    <w:p w14:paraId="6C7FE985">
      <w:pPr>
        <w:rPr>
          <w:rFonts w:hint="eastAsia" w:ascii="仿宋" w:hAnsi="仿宋" w:eastAsia="仿宋" w:cs="仿宋"/>
          <w:sz w:val="24"/>
          <w:lang w:eastAsia="zh-CN"/>
        </w:rPr>
      </w:pPr>
      <w:r>
        <w:rPr>
          <w:rFonts w:hint="eastAsia" w:ascii="仿宋" w:hAnsi="仿宋" w:eastAsia="仿宋" w:cs="仿宋"/>
          <w:sz w:val="24"/>
          <w:lang w:eastAsia="zh-CN"/>
        </w:rPr>
        <w:br w:type="page"/>
      </w:r>
    </w:p>
    <w:p w14:paraId="11B559F6">
      <w:pPr>
        <w:spacing w:line="360" w:lineRule="auto"/>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2）信用查询</w:t>
      </w:r>
    </w:p>
    <w:p w14:paraId="54676473">
      <w:pPr>
        <w:rPr>
          <w:rFonts w:hint="eastAsia" w:ascii="仿宋" w:hAnsi="仿宋" w:eastAsia="仿宋" w:cs="仿宋"/>
          <w:sz w:val="24"/>
          <w:lang w:val="en-US" w:eastAsia="zh-CN"/>
        </w:rPr>
      </w:pPr>
      <w:r>
        <w:rPr>
          <w:rFonts w:hint="eastAsia" w:ascii="仿宋" w:hAnsi="仿宋" w:eastAsia="仿宋" w:cs="仿宋"/>
          <w:sz w:val="24"/>
          <w:lang w:val="en-US" w:eastAsia="zh-CN"/>
        </w:rPr>
        <w:br w:type="page"/>
      </w:r>
    </w:p>
    <w:p w14:paraId="46A31DF6">
      <w:pPr>
        <w:spacing w:line="360" w:lineRule="auto"/>
        <w:rPr>
          <w:rFonts w:ascii="仿宋" w:hAnsi="仿宋" w:eastAsia="仿宋" w:cs="仿宋"/>
          <w:sz w:val="24"/>
        </w:rPr>
      </w:pPr>
      <w:bookmarkStart w:id="27" w:name="_GoBack"/>
      <w:bookmarkEnd w:id="27"/>
      <w:r>
        <w:rPr>
          <w:rFonts w:hint="eastAsia" w:ascii="仿宋" w:hAnsi="仿宋" w:eastAsia="仿宋" w:cs="仿宋"/>
          <w:sz w:val="24"/>
          <w:lang w:val="en-US" w:eastAsia="zh-CN"/>
        </w:rPr>
        <w:t>（3)</w:t>
      </w:r>
      <w:r>
        <w:rPr>
          <w:rFonts w:hint="eastAsia" w:ascii="仿宋" w:hAnsi="仿宋" w:eastAsia="仿宋" w:cs="仿宋"/>
          <w:sz w:val="24"/>
        </w:rPr>
        <w:t>非联合体</w:t>
      </w:r>
      <w:r>
        <w:rPr>
          <w:rFonts w:hint="eastAsia" w:ascii="仿宋" w:hAnsi="仿宋" w:eastAsia="仿宋" w:cs="仿宋"/>
          <w:sz w:val="24"/>
          <w:lang w:val="en-US" w:eastAsia="zh-CN"/>
        </w:rPr>
        <w:t>磋商</w:t>
      </w:r>
      <w:r>
        <w:rPr>
          <w:rFonts w:hint="eastAsia" w:ascii="仿宋" w:hAnsi="仿宋" w:eastAsia="仿宋" w:cs="仿宋"/>
          <w:sz w:val="24"/>
        </w:rPr>
        <w:t>的声明</w:t>
      </w:r>
    </w:p>
    <w:p w14:paraId="0DBF4AF1">
      <w:pPr>
        <w:spacing w:line="360" w:lineRule="auto"/>
        <w:rPr>
          <w:rFonts w:hint="eastAsia" w:ascii="仿宋" w:hAnsi="仿宋" w:eastAsia="仿宋" w:cs="仿宋"/>
          <w:b/>
          <w:bCs/>
          <w:sz w:val="24"/>
          <w:szCs w:val="32"/>
          <w:u w:val="single"/>
        </w:rPr>
      </w:pPr>
    </w:p>
    <w:p w14:paraId="61B898A9">
      <w:pPr>
        <w:spacing w:line="360" w:lineRule="auto"/>
        <w:rPr>
          <w:rFonts w:hint="eastAsia" w:ascii="仿宋" w:hAnsi="仿宋" w:eastAsia="仿宋" w:cs="仿宋"/>
          <w:b/>
          <w:bCs/>
          <w:sz w:val="24"/>
          <w:szCs w:val="32"/>
          <w:u w:val="single"/>
        </w:rPr>
      </w:pPr>
      <w:r>
        <w:rPr>
          <w:rFonts w:hint="eastAsia" w:ascii="仿宋" w:hAnsi="仿宋" w:eastAsia="仿宋" w:cs="仿宋"/>
          <w:b/>
          <w:bCs/>
          <w:sz w:val="24"/>
          <w:szCs w:val="32"/>
          <w:u w:val="single"/>
        </w:rPr>
        <w:t>西安市卫生统计信息中心：</w:t>
      </w:r>
    </w:p>
    <w:p w14:paraId="62D43D17">
      <w:pPr>
        <w:pStyle w:val="10"/>
        <w:rPr>
          <w:rFonts w:hint="eastAsia"/>
        </w:rPr>
      </w:pPr>
    </w:p>
    <w:p w14:paraId="3F13BCB7">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参加本项目磋商</w:t>
      </w:r>
      <w:r>
        <w:rPr>
          <w:rFonts w:hint="eastAsia" w:ascii="仿宋" w:hAnsi="仿宋" w:eastAsia="仿宋" w:cs="仿宋"/>
          <w:sz w:val="24"/>
        </w:rPr>
        <w:t>。</w:t>
      </w:r>
    </w:p>
    <w:p w14:paraId="7B382A98">
      <w:pPr>
        <w:ind w:firstLine="426"/>
        <w:rPr>
          <w:rFonts w:hint="eastAsia" w:ascii="仿宋" w:hAnsi="仿宋" w:eastAsia="仿宋" w:cs="仿宋"/>
          <w:sz w:val="24"/>
        </w:rPr>
      </w:pPr>
    </w:p>
    <w:p w14:paraId="2FAE8F05">
      <w:pPr>
        <w:spacing w:before="120" w:after="120" w:line="360" w:lineRule="auto"/>
        <w:rPr>
          <w:rFonts w:hint="eastAsia" w:ascii="仿宋" w:hAnsi="仿宋" w:eastAsia="仿宋" w:cs="仿宋"/>
          <w:sz w:val="24"/>
        </w:rPr>
      </w:pPr>
    </w:p>
    <w:p w14:paraId="0B7D0DB2">
      <w:pPr>
        <w:spacing w:before="120" w:after="120" w:line="360" w:lineRule="auto"/>
        <w:ind w:firstLine="480" w:firstLineChars="200"/>
        <w:rPr>
          <w:rFonts w:hint="eastAsia" w:ascii="仿宋" w:hAnsi="仿宋" w:eastAsia="仿宋" w:cs="仿宋"/>
          <w:sz w:val="24"/>
        </w:rPr>
      </w:pPr>
    </w:p>
    <w:p w14:paraId="664AC6B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sz w:val="24"/>
        </w:rPr>
        <w:t xml:space="preserve">名称（公章）： </w:t>
      </w:r>
      <w:r>
        <w:rPr>
          <w:rFonts w:hint="eastAsia" w:ascii="仿宋" w:hAnsi="仿宋" w:eastAsia="仿宋" w:cs="仿宋"/>
          <w:sz w:val="24"/>
          <w:u w:val="single"/>
        </w:rPr>
        <w:t xml:space="preserve">              </w:t>
      </w:r>
    </w:p>
    <w:p w14:paraId="3AC141C0">
      <w:pPr>
        <w:spacing w:before="120" w:after="120" w:line="360" w:lineRule="auto"/>
        <w:ind w:firstLine="480" w:firstLineChars="200"/>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C0942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E4F0B"/>
    <w:rsid w:val="012C2953"/>
    <w:rsid w:val="01FE4F0B"/>
    <w:rsid w:val="08141EBF"/>
    <w:rsid w:val="0A4D7496"/>
    <w:rsid w:val="0DE9678D"/>
    <w:rsid w:val="0FE4264A"/>
    <w:rsid w:val="126B36A6"/>
    <w:rsid w:val="12881BA2"/>
    <w:rsid w:val="13482295"/>
    <w:rsid w:val="145E6E6F"/>
    <w:rsid w:val="1B8E2F0C"/>
    <w:rsid w:val="20DF30E6"/>
    <w:rsid w:val="28FE2577"/>
    <w:rsid w:val="2C87525A"/>
    <w:rsid w:val="307373A7"/>
    <w:rsid w:val="33B36A61"/>
    <w:rsid w:val="374353A7"/>
    <w:rsid w:val="384C18F7"/>
    <w:rsid w:val="47433201"/>
    <w:rsid w:val="486909E7"/>
    <w:rsid w:val="55AF2380"/>
    <w:rsid w:val="5A64198B"/>
    <w:rsid w:val="5AD92379"/>
    <w:rsid w:val="64512ACB"/>
    <w:rsid w:val="6DEE5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表格文字"/>
    <w:basedOn w:val="1"/>
    <w:autoRedefine/>
    <w:qFormat/>
    <w:uiPriority w:val="0"/>
    <w:pPr>
      <w:snapToGrid w:val="0"/>
      <w:spacing w:before="120" w:beforeLines="0"/>
    </w:pPr>
    <w:rPr>
      <w:szCs w:val="20"/>
      <w:lang w:bidi="he-I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2399</Words>
  <Characters>2462</Characters>
  <Lines>0</Lines>
  <Paragraphs>0</Paragraphs>
  <TotalTime>0</TotalTime>
  <ScaleCrop>false</ScaleCrop>
  <LinksUpToDate>false</LinksUpToDate>
  <CharactersWithSpaces>3865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2025-04-12T00:58:00Z</dcterms:created>
  <dc:creator>Lis☁️</dc:creator>
  <cp:lastModifiedBy>Lis☁️</cp:lastModifiedBy>
  <dcterms:modified xsi:type="dcterms:W3CDTF">2025-11-11T08:41:03Z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D1DCEB8CB63B46F9A1A3990433B58D1A_11</vt:lpwstr>
  </property>
  <property fmtid="{D5CDD505-2E9C-101B-9397-08002B2CF9AE}" pid="4" name="KSOTemplateDocerSaveRecord">
    <vt:lpwstr>eyJoZGlkIjoiYjJmZmI4NjIyYjA1MWU4N2U4ODVjY2NhNDQyODNmMzIiLCJ1c2VySWQiOiIzMDUwNjA3MTAifQ==</vt:lpwstr>
  </property>
</Properties>
</file>