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C7294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 w:eastAsia="zh-CN"/>
        </w:rPr>
        <w:t>第一次磋商报价表</w:t>
      </w:r>
    </w:p>
    <w:tbl>
      <w:tblPr>
        <w:tblStyle w:val="18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7BB3A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/>
            <w:vAlign w:val="center"/>
          </w:tcPr>
          <w:p w14:paraId="3737F8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noWrap/>
            <w:vAlign w:val="center"/>
          </w:tcPr>
          <w:p w14:paraId="036278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AE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/>
            <w:vAlign w:val="center"/>
          </w:tcPr>
          <w:p w14:paraId="307D72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noWrap/>
            <w:vAlign w:val="center"/>
          </w:tcPr>
          <w:p w14:paraId="3409A4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50B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7" w:type="dxa"/>
            <w:noWrap/>
            <w:vAlign w:val="center"/>
          </w:tcPr>
          <w:p w14:paraId="0D06CB9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总报价</w:t>
            </w:r>
          </w:p>
          <w:p w14:paraId="2E0FEEB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noWrap/>
            <w:vAlign w:val="center"/>
          </w:tcPr>
          <w:p w14:paraId="15E5C22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  <w:p w14:paraId="4BB5A0A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大写：</w:t>
            </w:r>
          </w:p>
          <w:p w14:paraId="769F0E7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小写：</w:t>
            </w:r>
          </w:p>
          <w:p w14:paraId="26BC165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　</w:t>
            </w:r>
          </w:p>
        </w:tc>
      </w:tr>
      <w:tr w14:paraId="1067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/>
            <w:vAlign w:val="center"/>
          </w:tcPr>
          <w:p w14:paraId="053FC6B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488" w:type="dxa"/>
            <w:noWrap/>
            <w:vAlign w:val="center"/>
          </w:tcPr>
          <w:p w14:paraId="49F19A7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80A717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说明：</w:t>
      </w:r>
    </w:p>
    <w:p w14:paraId="5E1AB8C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1.本表所列各项数据与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其它地方表述不一致时，以本表为准。</w:t>
      </w:r>
    </w:p>
    <w:p w14:paraId="17946BF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2.投标总报价以元为单位，四舍五入精确到小数点后两位。</w:t>
      </w:r>
    </w:p>
    <w:p w14:paraId="1967B16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3.投标总报价应与分项报价表中合计金额一致。</w:t>
      </w:r>
    </w:p>
    <w:p w14:paraId="652F92A6"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</w:pPr>
    </w:p>
    <w:p w14:paraId="30706BAE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35CC68C3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</w:t>
      </w:r>
    </w:p>
    <w:p w14:paraId="708118C5">
      <w:pPr>
        <w:ind w:firstLine="3840" w:firstLineChars="1600"/>
        <w:rPr>
          <w:rFonts w:hint="default" w:ascii="仿宋" w:hAnsi="仿宋" w:eastAsia="仿宋" w:cs="仿宋"/>
          <w:sz w:val="20"/>
          <w:szCs w:val="2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                  </w:t>
      </w:r>
    </w:p>
    <w:p w14:paraId="6DC803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3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20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