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A74342">
      <w:pPr>
        <w:keepNext/>
        <w:keepLines/>
        <w:spacing w:line="360" w:lineRule="auto"/>
        <w:jc w:val="center"/>
        <w:outlineLvl w:val="2"/>
        <w:rPr>
          <w:rFonts w:hint="eastAsia" w:ascii="仿宋" w:hAnsi="仿宋" w:eastAsia="仿宋" w:cs="仿宋"/>
          <w:b/>
          <w:color w:val="000000"/>
          <w:sz w:val="28"/>
          <w:szCs w:val="28"/>
        </w:rPr>
      </w:pPr>
      <w:r>
        <w:rPr>
          <w:rFonts w:hint="eastAsia" w:ascii="仿宋" w:hAnsi="仿宋" w:eastAsia="仿宋" w:cs="仿宋"/>
          <w:b/>
          <w:bCs/>
          <w:sz w:val="32"/>
          <w:szCs w:val="32"/>
        </w:rPr>
        <w:t>供应商应提交的相关资格证明材料</w:t>
      </w:r>
    </w:p>
    <w:p w14:paraId="3158E911">
      <w:pPr>
        <w:keepNext w:val="0"/>
        <w:keepLines w:val="0"/>
        <w:pageBreakBefore w:val="0"/>
        <w:widowControl/>
        <w:kinsoku/>
        <w:wordWrap/>
        <w:overflowPunct/>
        <w:topLinePunct w:val="0"/>
        <w:autoSpaceDE w:val="0"/>
        <w:autoSpaceDN w:val="0"/>
        <w:bidi w:val="0"/>
        <w:adjustRightInd/>
        <w:snapToGrid/>
        <w:spacing w:line="480" w:lineRule="exact"/>
        <w:jc w:val="left"/>
        <w:textAlignment w:val="auto"/>
        <w:rPr>
          <w:rFonts w:hint="eastAsia" w:ascii="仿宋" w:hAnsi="仿宋" w:eastAsia="仿宋" w:cs="仿宋"/>
        </w:rPr>
      </w:pPr>
      <w:r>
        <w:rPr>
          <w:rFonts w:hint="eastAsia" w:ascii="仿宋" w:hAnsi="仿宋" w:eastAsia="仿宋" w:cs="仿宋"/>
          <w:b/>
          <w:color w:val="000000"/>
          <w:sz w:val="24"/>
          <w:szCs w:val="24"/>
        </w:rPr>
        <w:t>以下资格审查资料在</w:t>
      </w:r>
      <w:r>
        <w:rPr>
          <w:rFonts w:hint="eastAsia" w:ascii="仿宋" w:hAnsi="仿宋" w:eastAsia="仿宋" w:cs="仿宋"/>
          <w:b/>
          <w:color w:val="000000"/>
          <w:sz w:val="24"/>
          <w:szCs w:val="24"/>
          <w:lang w:val="en-US" w:eastAsia="zh-CN"/>
        </w:rPr>
        <w:t>响应</w:t>
      </w:r>
      <w:r>
        <w:rPr>
          <w:rFonts w:hint="eastAsia" w:ascii="仿宋" w:hAnsi="仿宋" w:eastAsia="仿宋" w:cs="仿宋"/>
          <w:b/>
          <w:color w:val="000000"/>
          <w:sz w:val="24"/>
          <w:szCs w:val="24"/>
        </w:rPr>
        <w:t>文件中需提供加盖公章的复印件：</w:t>
      </w:r>
    </w:p>
    <w:p w14:paraId="75F3E669">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（1）具有独立承担民事责任能力的法人、其他组织或自然人，提供合法有效的统一社会信用代码营业执照（事业单位法人证书/专业服务机构执业许可证/民办非企业单位登记证书，自然人提供身份证）； </w:t>
      </w:r>
    </w:p>
    <w:p w14:paraId="3E578BF1">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w:t>
      </w:r>
      <w:r>
        <w:rPr>
          <w:rFonts w:hint="eastAsia" w:ascii="仿宋" w:hAnsi="仿宋" w:eastAsia="仿宋" w:cs="仿宋"/>
          <w:b w:val="0"/>
          <w:bCs w:val="0"/>
          <w:sz w:val="24"/>
          <w:szCs w:val="24"/>
          <w:lang w:val="en-US" w:eastAsia="en-US"/>
        </w:rPr>
        <w:t>财务状况报告：提供经会计师事务所审计的2024年度财务审计报告，或在开标日期前六个月内其基本开户银行出具的资信证明及基本存款账户开户许可证（基本账户信息）或财政部门认可的政府采购专业担保机构出具的投标担保函； </w:t>
      </w:r>
    </w:p>
    <w:p w14:paraId="53B66A37">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（3）税收缴纳证明：供应商提供2024年10月至今已缴存的至少1个月的依法缴纳税收的相关凭据。依法免税或无须缴纳税收的供应商，应提供相应证明文件。 </w:t>
      </w:r>
    </w:p>
    <w:p w14:paraId="25DC49DF">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lang w:val="en-US" w:eastAsia="zh-CN"/>
        </w:rPr>
        <w:t>4</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社会保障资金缴纳证明：供应商提供2024年</w:t>
      </w:r>
      <w:r>
        <w:rPr>
          <w:rFonts w:hint="eastAsia" w:ascii="仿宋" w:hAnsi="仿宋" w:eastAsia="仿宋" w:cs="仿宋"/>
          <w:b w:val="0"/>
          <w:bCs w:val="0"/>
          <w:sz w:val="24"/>
          <w:szCs w:val="24"/>
          <w:lang w:val="en-US" w:eastAsia="zh-CN"/>
        </w:rPr>
        <w:t>10</w:t>
      </w:r>
      <w:bookmarkStart w:id="6" w:name="_GoBack"/>
      <w:bookmarkEnd w:id="6"/>
      <w:r>
        <w:rPr>
          <w:rFonts w:hint="eastAsia" w:ascii="仿宋" w:hAnsi="仿宋" w:eastAsia="仿宋" w:cs="仿宋"/>
          <w:b w:val="0"/>
          <w:bCs w:val="0"/>
          <w:sz w:val="24"/>
          <w:szCs w:val="24"/>
        </w:rPr>
        <w:t>月至今已缴存的至少</w:t>
      </w:r>
      <w:r>
        <w:rPr>
          <w:rFonts w:hint="eastAsia" w:ascii="仿宋" w:hAnsi="仿宋" w:eastAsia="仿宋" w:cs="仿宋"/>
          <w:b w:val="0"/>
          <w:bCs w:val="0"/>
          <w:sz w:val="24"/>
          <w:szCs w:val="24"/>
          <w:lang w:val="en-US" w:eastAsia="zh-CN"/>
        </w:rPr>
        <w:t>1</w:t>
      </w:r>
      <w:r>
        <w:rPr>
          <w:rFonts w:hint="eastAsia" w:ascii="仿宋" w:hAnsi="仿宋" w:eastAsia="仿宋" w:cs="仿宋"/>
          <w:b w:val="0"/>
          <w:bCs w:val="0"/>
          <w:sz w:val="24"/>
          <w:szCs w:val="24"/>
        </w:rPr>
        <w:t xml:space="preserve">个月的社会保障资金缴存单据或社保机构开具的社会保险参保缴费情况证明。依法不需要缴纳社会保障资金的供应商应提供相关证明文件。 </w:t>
      </w:r>
    </w:p>
    <w:p w14:paraId="694C8672">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（5）提供具有履行本合同所必需的设备和专业技术能力的声明； </w:t>
      </w:r>
    </w:p>
    <w:p w14:paraId="7FFE126C">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（6）参加政府采购活动前三年内，在经营活动中没有重大违法记录的书面声明； </w:t>
      </w:r>
    </w:p>
    <w:p w14:paraId="257B64B1">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（7）法定代表人授权委托书：法定代表人参加投标的，须出示身份证复印件；法定代表人授权他人参加投标的，须提供法定代表人授权委托书及被授权人身份证复印件。</w:t>
      </w:r>
    </w:p>
    <w:p w14:paraId="3B1AA77B">
      <w:pPr>
        <w:pStyle w:val="19"/>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b/>
          <w:color w:val="000000"/>
          <w:sz w:val="24"/>
          <w:szCs w:val="24"/>
          <w:lang w:val="en-US" w:eastAsia="zh-CN"/>
        </w:rPr>
      </w:pPr>
      <w:r>
        <w:rPr>
          <w:rFonts w:hint="eastAsia" w:ascii="仿宋" w:hAnsi="仿宋" w:eastAsia="仿宋" w:cs="仿宋"/>
          <w:b w:val="0"/>
          <w:bCs w:val="0"/>
          <w:sz w:val="24"/>
          <w:szCs w:val="24"/>
        </w:rPr>
        <w:t>（</w:t>
      </w:r>
      <w:r>
        <w:rPr>
          <w:rFonts w:hint="eastAsia" w:ascii="仿宋" w:hAnsi="仿宋" w:eastAsia="仿宋" w:cs="仿宋"/>
          <w:b w:val="0"/>
          <w:bCs w:val="0"/>
          <w:sz w:val="24"/>
          <w:szCs w:val="24"/>
          <w:lang w:val="en-US" w:eastAsia="zh-CN"/>
        </w:rPr>
        <w:t>8</w:t>
      </w:r>
      <w:r>
        <w:rPr>
          <w:rFonts w:hint="eastAsia" w:ascii="仿宋" w:hAnsi="仿宋" w:eastAsia="仿宋" w:cs="仿宋"/>
          <w:b w:val="0"/>
          <w:bCs w:val="0"/>
          <w:sz w:val="24"/>
          <w:szCs w:val="24"/>
        </w:rPr>
        <w:t>）</w:t>
      </w:r>
      <w:r>
        <w:rPr>
          <w:rFonts w:hint="eastAsia" w:ascii="仿宋" w:hAnsi="仿宋" w:eastAsia="仿宋" w:cs="仿宋"/>
          <w:b w:val="0"/>
          <w:bCs w:val="0"/>
          <w:sz w:val="24"/>
          <w:szCs w:val="24"/>
          <w:lang w:val="en-US" w:eastAsia="zh-CN"/>
        </w:rPr>
        <w:t>本项目不接受联合体投标，</w:t>
      </w:r>
      <w:r>
        <w:rPr>
          <w:rFonts w:hint="eastAsia" w:ascii="仿宋" w:hAnsi="仿宋" w:eastAsia="仿宋" w:cs="仿宋"/>
          <w:b w:val="0"/>
          <w:bCs w:val="0"/>
          <w:sz w:val="24"/>
          <w:szCs w:val="24"/>
        </w:rPr>
        <w:t>单位负责人为同一人或者存在直接控股、管理关系的不同供应商，不得参加同一合同项下的政府采购活动</w:t>
      </w:r>
      <w:r>
        <w:rPr>
          <w:rFonts w:hint="eastAsia" w:ascii="仿宋" w:hAnsi="仿宋" w:eastAsia="仿宋" w:cs="仿宋"/>
          <w:b w:val="0"/>
          <w:bCs w:val="0"/>
          <w:sz w:val="24"/>
          <w:szCs w:val="24"/>
          <w:lang w:eastAsia="zh-CN"/>
        </w:rPr>
        <w:t>。</w:t>
      </w:r>
    </w:p>
    <w:p w14:paraId="7DB0AD46">
      <w:pPr>
        <w:pageBreakBefore w:val="0"/>
        <w:kinsoku/>
        <w:wordWrap/>
        <w:overflowPunct/>
        <w:topLinePunct w:val="0"/>
        <w:bidi w:val="0"/>
        <w:adjustRightInd/>
        <w:snapToGrid/>
        <w:spacing w:line="480" w:lineRule="exact"/>
        <w:ind w:firstLine="482" w:firstLineChars="200"/>
        <w:textAlignment w:val="auto"/>
        <w:rPr>
          <w:rFonts w:hint="eastAsia" w:ascii="仿宋" w:hAnsi="仿宋" w:eastAsia="仿宋" w:cs="仿宋"/>
          <w:b/>
          <w:color w:val="000000"/>
          <w:sz w:val="24"/>
          <w:szCs w:val="24"/>
        </w:rPr>
      </w:pPr>
      <w:r>
        <w:rPr>
          <w:rFonts w:hint="eastAsia" w:ascii="仿宋" w:hAnsi="仿宋" w:eastAsia="仿宋" w:cs="仿宋"/>
          <w:b/>
          <w:color w:val="000000"/>
          <w:sz w:val="24"/>
          <w:szCs w:val="24"/>
          <w:lang w:val="en-US" w:eastAsia="zh-CN"/>
        </w:rPr>
        <w:t>注：</w:t>
      </w:r>
      <w:r>
        <w:rPr>
          <w:rFonts w:hint="eastAsia" w:ascii="仿宋" w:hAnsi="仿宋" w:eastAsia="仿宋" w:cs="仿宋"/>
          <w:b/>
          <w:color w:val="000000"/>
          <w:sz w:val="24"/>
          <w:szCs w:val="24"/>
        </w:rPr>
        <w:t>后附相应格式的，按照相关格式进行提供。</w:t>
      </w:r>
    </w:p>
    <w:p w14:paraId="127024CD">
      <w:pPr>
        <w:spacing w:line="480" w:lineRule="auto"/>
        <w:ind w:right="480" w:firstLine="5060" w:firstLineChars="1400"/>
        <w:rPr>
          <w:rFonts w:hint="eastAsia" w:ascii="仿宋" w:hAnsi="仿宋" w:eastAsia="仿宋" w:cs="仿宋"/>
          <w:color w:val="000000"/>
          <w:sz w:val="24"/>
          <w:szCs w:val="24"/>
          <w:u w:val="single"/>
        </w:rPr>
      </w:pPr>
      <w:bookmarkStart w:id="0" w:name="_Toc20128"/>
      <w:bookmarkStart w:id="1" w:name="_Toc425240483"/>
      <w:bookmarkStart w:id="2" w:name="_Toc485396124"/>
      <w:bookmarkStart w:id="3" w:name="_Toc421778388"/>
      <w:bookmarkStart w:id="4" w:name="_Toc8191"/>
      <w:bookmarkStart w:id="5" w:name="_Toc420591669"/>
      <w:r>
        <w:rPr>
          <w:rFonts w:hint="eastAsia" w:ascii="仿宋" w:hAnsi="仿宋" w:eastAsia="仿宋" w:cs="仿宋"/>
          <w:b/>
          <w:color w:val="000000"/>
          <w:sz w:val="36"/>
          <w:szCs w:val="36"/>
        </w:rPr>
        <w:br w:type="page"/>
      </w:r>
    </w:p>
    <w:p w14:paraId="047EAF39">
      <w:pPr>
        <w:spacing w:line="360" w:lineRule="auto"/>
        <w:jc w:val="left"/>
        <w:rPr>
          <w:rFonts w:hint="eastAsia" w:ascii="仿宋" w:hAnsi="仿宋" w:eastAsia="仿宋" w:cs="仿宋"/>
          <w:b/>
          <w:color w:val="000000"/>
          <w:szCs w:val="21"/>
        </w:rPr>
      </w:pPr>
      <w:r>
        <w:rPr>
          <w:rFonts w:hint="eastAsia" w:ascii="仿宋" w:hAnsi="仿宋" w:eastAsia="仿宋" w:cs="仿宋"/>
          <w:b/>
          <w:color w:val="000000"/>
          <w:szCs w:val="21"/>
        </w:rPr>
        <w:t>附件</w:t>
      </w:r>
      <w:r>
        <w:rPr>
          <w:rFonts w:hint="eastAsia" w:ascii="仿宋" w:hAnsi="仿宋" w:eastAsia="仿宋" w:cs="仿宋"/>
          <w:b/>
          <w:color w:val="000000"/>
          <w:szCs w:val="21"/>
          <w:lang w:val="en-US" w:eastAsia="zh-CN"/>
        </w:rPr>
        <w:t>1</w:t>
      </w:r>
      <w:r>
        <w:rPr>
          <w:rFonts w:hint="eastAsia" w:ascii="仿宋" w:hAnsi="仿宋" w:eastAsia="仿宋" w:cs="仿宋"/>
          <w:b/>
          <w:color w:val="000000"/>
          <w:szCs w:val="21"/>
        </w:rPr>
        <w:t>：</w:t>
      </w:r>
    </w:p>
    <w:bookmarkEnd w:id="0"/>
    <w:bookmarkEnd w:id="1"/>
    <w:bookmarkEnd w:id="2"/>
    <w:bookmarkEnd w:id="3"/>
    <w:bookmarkEnd w:id="4"/>
    <w:bookmarkEnd w:id="5"/>
    <w:p w14:paraId="074457E5">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法定代表人身份证明</w:t>
      </w:r>
    </w:p>
    <w:p w14:paraId="3E78588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p>
    <w:p w14:paraId="0DAAADB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统一社会信用代码：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512FC3C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299E1A6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489387D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p>
    <w:p w14:paraId="44AD650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（供应商名称）的法定代表人。</w:t>
      </w:r>
    </w:p>
    <w:p w14:paraId="63930C3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142C894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附：法定代表人身份证复印件</w:t>
      </w:r>
    </w:p>
    <w:tbl>
      <w:tblPr>
        <w:tblStyle w:val="1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仿宋" w:hAnsi="仿宋" w:eastAsia="仿宋" w:cs="仿宋"/>
                <w:color w:val="auto"/>
                <w:sz w:val="24"/>
                <w:szCs w:val="24"/>
                <w:highlight w:val="none"/>
              </w:rPr>
            </w:pPr>
          </w:p>
          <w:p w14:paraId="76ABA158">
            <w:pPr>
              <w:spacing w:line="360" w:lineRule="auto"/>
              <w:rPr>
                <w:rFonts w:hint="eastAsia" w:ascii="仿宋" w:hAnsi="仿宋" w:eastAsia="仿宋" w:cs="仿宋"/>
                <w:color w:val="auto"/>
                <w:sz w:val="24"/>
                <w:szCs w:val="24"/>
                <w:highlight w:val="none"/>
              </w:rPr>
            </w:pPr>
          </w:p>
          <w:p w14:paraId="109D5154">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法定代表人身份证复印件粘贴处</w:t>
            </w:r>
          </w:p>
          <w:p w14:paraId="78FD80EE">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（正反面）</w:t>
            </w:r>
          </w:p>
          <w:p w14:paraId="65B6F561">
            <w:pPr>
              <w:spacing w:line="360" w:lineRule="auto"/>
              <w:rPr>
                <w:rFonts w:hint="eastAsia" w:ascii="仿宋" w:hAnsi="仿宋" w:eastAsia="仿宋" w:cs="仿宋"/>
                <w:color w:val="auto"/>
                <w:sz w:val="24"/>
                <w:szCs w:val="24"/>
                <w:highlight w:val="none"/>
              </w:rPr>
            </w:pPr>
          </w:p>
          <w:p w14:paraId="5A577559">
            <w:pPr>
              <w:spacing w:line="360" w:lineRule="auto"/>
              <w:rPr>
                <w:rFonts w:hint="eastAsia" w:ascii="仿宋" w:hAnsi="仿宋" w:eastAsia="仿宋" w:cs="仿宋"/>
                <w:color w:val="auto"/>
                <w:sz w:val="24"/>
                <w:szCs w:val="24"/>
                <w:highlight w:val="none"/>
              </w:rPr>
            </w:pPr>
          </w:p>
        </w:tc>
      </w:tr>
    </w:tbl>
    <w:p w14:paraId="6FC85095">
      <w:pPr>
        <w:spacing w:line="360" w:lineRule="auto"/>
        <w:rPr>
          <w:rFonts w:hint="eastAsia" w:ascii="仿宋" w:hAnsi="仿宋" w:eastAsia="仿宋" w:cs="仿宋"/>
          <w:color w:val="auto"/>
          <w:sz w:val="24"/>
          <w:szCs w:val="24"/>
          <w:highlight w:val="none"/>
        </w:rPr>
      </w:pPr>
    </w:p>
    <w:p w14:paraId="7E202246">
      <w:pPr>
        <w:spacing w:line="360" w:lineRule="auto"/>
        <w:rPr>
          <w:rFonts w:hint="eastAsia" w:ascii="仿宋" w:hAnsi="仿宋" w:eastAsia="仿宋" w:cs="仿宋"/>
          <w:color w:val="auto"/>
          <w:sz w:val="24"/>
          <w:szCs w:val="24"/>
          <w:highlight w:val="none"/>
        </w:rPr>
      </w:pPr>
    </w:p>
    <w:p w14:paraId="7B0BF2BA">
      <w:pPr>
        <w:spacing w:line="360" w:lineRule="auto"/>
        <w:rPr>
          <w:rFonts w:hint="eastAsia" w:ascii="仿宋" w:hAnsi="仿宋" w:eastAsia="仿宋" w:cs="仿宋"/>
          <w:color w:val="auto"/>
          <w:sz w:val="24"/>
          <w:szCs w:val="24"/>
          <w:highlight w:val="none"/>
        </w:rPr>
      </w:pPr>
    </w:p>
    <w:p w14:paraId="3C348720">
      <w:pPr>
        <w:spacing w:line="360" w:lineRule="auto"/>
        <w:rPr>
          <w:rFonts w:hint="eastAsia" w:ascii="仿宋" w:hAnsi="仿宋" w:eastAsia="仿宋" w:cs="仿宋"/>
          <w:color w:val="auto"/>
          <w:sz w:val="24"/>
          <w:szCs w:val="24"/>
          <w:highlight w:val="none"/>
        </w:rPr>
      </w:pPr>
    </w:p>
    <w:p w14:paraId="7A074ADB">
      <w:pPr>
        <w:spacing w:line="360" w:lineRule="auto"/>
        <w:rPr>
          <w:rFonts w:hint="eastAsia" w:ascii="仿宋" w:hAnsi="仿宋" w:eastAsia="仿宋" w:cs="仿宋"/>
          <w:color w:val="auto"/>
          <w:sz w:val="24"/>
          <w:szCs w:val="24"/>
          <w:highlight w:val="none"/>
        </w:rPr>
      </w:pPr>
    </w:p>
    <w:p w14:paraId="23A80918">
      <w:pPr>
        <w:spacing w:line="360" w:lineRule="auto"/>
        <w:rPr>
          <w:rFonts w:hint="eastAsia" w:ascii="仿宋" w:hAnsi="仿宋" w:eastAsia="仿宋" w:cs="仿宋"/>
          <w:color w:val="auto"/>
          <w:sz w:val="24"/>
          <w:szCs w:val="24"/>
          <w:highlight w:val="none"/>
        </w:rPr>
      </w:pPr>
    </w:p>
    <w:p w14:paraId="26FB584F">
      <w:pPr>
        <w:spacing w:line="360" w:lineRule="auto"/>
        <w:rPr>
          <w:rFonts w:hint="eastAsia" w:ascii="仿宋" w:hAnsi="仿宋" w:eastAsia="仿宋" w:cs="仿宋"/>
          <w:color w:val="auto"/>
          <w:sz w:val="24"/>
          <w:szCs w:val="24"/>
          <w:highlight w:val="none"/>
        </w:rPr>
      </w:pPr>
    </w:p>
    <w:p w14:paraId="1D1CB00B">
      <w:pPr>
        <w:spacing w:line="360" w:lineRule="auto"/>
        <w:rPr>
          <w:rFonts w:hint="eastAsia" w:ascii="仿宋" w:hAnsi="仿宋" w:eastAsia="仿宋" w:cs="仿宋"/>
          <w:color w:val="auto"/>
          <w:sz w:val="24"/>
          <w:szCs w:val="24"/>
          <w:highlight w:val="none"/>
        </w:rPr>
      </w:pPr>
    </w:p>
    <w:p w14:paraId="0B5C1BD5">
      <w:pPr>
        <w:spacing w:line="360" w:lineRule="auto"/>
        <w:rPr>
          <w:rFonts w:hint="eastAsia" w:ascii="仿宋" w:hAnsi="仿宋" w:eastAsia="仿宋" w:cs="仿宋"/>
          <w:color w:val="auto"/>
          <w:sz w:val="24"/>
          <w:szCs w:val="24"/>
          <w:highlight w:val="none"/>
        </w:rPr>
      </w:pPr>
    </w:p>
    <w:p w14:paraId="1886457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加盖单位公章</w:t>
      </w:r>
      <w:r>
        <w:rPr>
          <w:rFonts w:hint="eastAsia" w:ascii="仿宋" w:hAnsi="仿宋" w:eastAsia="仿宋" w:cs="仿宋"/>
          <w:color w:val="auto"/>
          <w:sz w:val="24"/>
          <w:szCs w:val="24"/>
          <w:highlight w:val="none"/>
        </w:rPr>
        <w:t>）</w:t>
      </w:r>
    </w:p>
    <w:p w14:paraId="4853E47F">
      <w:pPr>
        <w:spacing w:line="360" w:lineRule="auto"/>
        <w:ind w:firstLine="480" w:firstLineChars="200"/>
        <w:rPr>
          <w:rFonts w:hint="eastAsia" w:ascii="仿宋" w:hAnsi="仿宋" w:eastAsia="仿宋" w:cs="仿宋"/>
          <w:color w:val="auto"/>
          <w:sz w:val="24"/>
          <w:szCs w:val="24"/>
          <w:highlight w:val="none"/>
        </w:rPr>
      </w:pPr>
    </w:p>
    <w:p w14:paraId="4405C68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40C94682">
      <w:pPr>
        <w:spacing w:line="360" w:lineRule="auto"/>
        <w:ind w:firstLine="480" w:firstLineChars="200"/>
        <w:rPr>
          <w:rFonts w:hint="eastAsia" w:ascii="仿宋" w:hAnsi="仿宋" w:eastAsia="仿宋" w:cs="仿宋"/>
          <w:color w:val="auto"/>
          <w:sz w:val="24"/>
          <w:szCs w:val="24"/>
          <w:highlight w:val="none"/>
        </w:rPr>
      </w:pPr>
    </w:p>
    <w:p w14:paraId="47C0B7DF">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说明：仅限法定代表人参加时提供。</w:t>
      </w:r>
    </w:p>
    <w:p w14:paraId="6A01FC6C">
      <w:pPr>
        <w:pStyle w:val="21"/>
        <w:rPr>
          <w:rFonts w:hint="eastAsia" w:ascii="仿宋" w:hAnsi="仿宋" w:eastAsia="仿宋" w:cs="仿宋"/>
          <w:sz w:val="24"/>
          <w:szCs w:val="24"/>
          <w:lang w:val="en-US" w:eastAsia="zh-CN"/>
        </w:rPr>
      </w:pPr>
      <w:r>
        <w:rPr>
          <w:rFonts w:hint="eastAsia" w:ascii="仿宋" w:hAnsi="仿宋" w:eastAsia="仿宋" w:cs="仿宋"/>
          <w:color w:val="auto"/>
          <w:sz w:val="24"/>
          <w:szCs w:val="24"/>
          <w:highlight w:val="none"/>
          <w:lang w:val="en-US" w:eastAsia="zh-CN"/>
        </w:rPr>
        <w:t xml:space="preserve">    </w:t>
      </w:r>
    </w:p>
    <w:p w14:paraId="3B50E788">
      <w:pPr>
        <w:spacing w:line="360" w:lineRule="auto"/>
        <w:rPr>
          <w:rFonts w:hint="eastAsia" w:ascii="仿宋" w:hAnsi="仿宋" w:eastAsia="仿宋" w:cs="仿宋"/>
          <w:color w:val="auto"/>
          <w:sz w:val="24"/>
          <w:szCs w:val="24"/>
          <w:highlight w:val="none"/>
        </w:rPr>
      </w:pPr>
    </w:p>
    <w:p w14:paraId="1C959B62">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403333A6">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法定代表人授权书</w:t>
      </w:r>
    </w:p>
    <w:p w14:paraId="3FEBFEE6">
      <w:pPr>
        <w:spacing w:line="360" w:lineRule="auto"/>
        <w:rPr>
          <w:rFonts w:hint="eastAsia" w:ascii="仿宋" w:hAnsi="仿宋" w:eastAsia="仿宋" w:cs="仿宋"/>
          <w:color w:val="auto"/>
          <w:sz w:val="24"/>
          <w:szCs w:val="24"/>
          <w:highlight w:val="none"/>
        </w:rPr>
      </w:pPr>
    </w:p>
    <w:p w14:paraId="53D16D0D">
      <w:pPr>
        <w:spacing w:line="360" w:lineRule="auto"/>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采购人名称）</w:t>
      </w:r>
      <w:r>
        <w:rPr>
          <w:rFonts w:hint="eastAsia" w:ascii="仿宋" w:hAnsi="仿宋" w:eastAsia="仿宋" w:cs="仿宋"/>
          <w:color w:val="auto"/>
          <w:sz w:val="24"/>
          <w:szCs w:val="24"/>
          <w:highlight w:val="none"/>
          <w:u w:val="single"/>
          <w:lang w:eastAsia="zh-CN"/>
        </w:rPr>
        <w:t xml:space="preserve">   </w:t>
      </w:r>
    </w:p>
    <w:p w14:paraId="61A5806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供应商名称</w:t>
      </w:r>
      <w:r>
        <w:rPr>
          <w:rFonts w:hint="eastAsia" w:ascii="仿宋" w:hAnsi="仿宋" w:eastAsia="仿宋" w:cs="仿宋"/>
          <w:color w:val="auto"/>
          <w:sz w:val="24"/>
          <w:szCs w:val="24"/>
          <w:highlight w:val="none"/>
        </w:rPr>
        <w:t>)按中华人民共和国法律于</w:t>
      </w:r>
      <w:r>
        <w:rPr>
          <w:rFonts w:hint="eastAsia" w:ascii="仿宋" w:hAnsi="仿宋" w:eastAsia="仿宋" w:cs="仿宋"/>
          <w:color w:val="auto"/>
          <w:sz w:val="24"/>
          <w:szCs w:val="24"/>
          <w:highlight w:val="none"/>
          <w:u w:val="single"/>
        </w:rPr>
        <w:t>（  年  月  日 ）</w:t>
      </w:r>
      <w:r>
        <w:rPr>
          <w:rFonts w:hint="eastAsia" w:ascii="仿宋" w:hAnsi="仿宋" w:eastAsia="仿宋" w:cs="仿宋"/>
          <w:color w:val="auto"/>
          <w:sz w:val="24"/>
          <w:szCs w:val="24"/>
          <w:highlight w:val="none"/>
        </w:rPr>
        <w:t>成立。 法定代表人</w:t>
      </w:r>
      <w:r>
        <w:rPr>
          <w:rFonts w:hint="eastAsia" w:ascii="仿宋" w:hAnsi="仿宋" w:eastAsia="仿宋" w:cs="仿宋"/>
          <w:color w:val="auto"/>
          <w:sz w:val="24"/>
          <w:szCs w:val="24"/>
          <w:highlight w:val="none"/>
          <w:u w:val="single"/>
        </w:rPr>
        <w:t xml:space="preserve">  姓名   </w:t>
      </w:r>
      <w:r>
        <w:rPr>
          <w:rFonts w:hint="eastAsia" w:ascii="仿宋" w:hAnsi="仿宋" w:eastAsia="仿宋" w:cs="仿宋"/>
          <w:color w:val="auto"/>
          <w:sz w:val="24"/>
          <w:szCs w:val="24"/>
          <w:highlight w:val="none"/>
        </w:rPr>
        <w:t>特授权</w:t>
      </w:r>
      <w:r>
        <w:rPr>
          <w:rFonts w:hint="eastAsia" w:ascii="仿宋" w:hAnsi="仿宋" w:eastAsia="仿宋" w:cs="仿宋"/>
          <w:color w:val="auto"/>
          <w:sz w:val="24"/>
          <w:szCs w:val="24"/>
          <w:highlight w:val="none"/>
          <w:u w:val="single"/>
        </w:rPr>
        <w:t xml:space="preserve">  被授权人姓名  </w:t>
      </w:r>
      <w:r>
        <w:rPr>
          <w:rFonts w:hint="eastAsia" w:ascii="仿宋" w:hAnsi="仿宋" w:eastAsia="仿宋" w:cs="仿宋"/>
          <w:color w:val="auto"/>
          <w:sz w:val="24"/>
          <w:szCs w:val="24"/>
          <w:highlight w:val="none"/>
        </w:rPr>
        <w:t>代表我公司全权办理针对本次</w:t>
      </w:r>
      <w:r>
        <w:rPr>
          <w:rFonts w:hint="eastAsia" w:ascii="仿宋" w:hAnsi="仿宋" w:eastAsia="仿宋" w:cs="仿宋"/>
          <w:color w:val="auto"/>
          <w:sz w:val="24"/>
          <w:szCs w:val="24"/>
          <w:highlight w:val="none"/>
          <w:u w:val="single"/>
        </w:rPr>
        <w:t xml:space="preserve">  项目名称、项目编号</w:t>
      </w:r>
      <w:r>
        <w:rPr>
          <w:rFonts w:hint="eastAsia" w:ascii="仿宋" w:hAnsi="仿宋" w:eastAsia="仿宋" w:cs="仿宋"/>
          <w:color w:val="auto"/>
          <w:sz w:val="24"/>
          <w:szCs w:val="24"/>
          <w:highlight w:val="none"/>
        </w:rPr>
        <w:t>的投标、签约等具体工作，并签署全部有关的文件、协议及合同。</w:t>
      </w:r>
    </w:p>
    <w:p w14:paraId="7A0C5CA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我公司对被授权人的签名负全部责任。</w:t>
      </w:r>
    </w:p>
    <w:p w14:paraId="0088622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本授权有效期与投标有效期一致。</w:t>
      </w:r>
    </w:p>
    <w:tbl>
      <w:tblPr>
        <w:tblStyle w:val="14"/>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w:t>
            </w:r>
          </w:p>
        </w:tc>
        <w:tc>
          <w:tcPr>
            <w:tcW w:w="3990" w:type="dxa"/>
            <w:vAlign w:val="center"/>
          </w:tcPr>
          <w:p w14:paraId="162F3AFA">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w:t>
            </w:r>
          </w:p>
        </w:tc>
        <w:tc>
          <w:tcPr>
            <w:tcW w:w="3990" w:type="dxa"/>
            <w:vAlign w:val="center"/>
          </w:tcPr>
          <w:p w14:paraId="49C12AAA">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所在部门：</w:t>
            </w:r>
          </w:p>
        </w:tc>
        <w:tc>
          <w:tcPr>
            <w:tcW w:w="3990" w:type="dxa"/>
            <w:vAlign w:val="center"/>
          </w:tcPr>
          <w:p w14:paraId="758F762A">
            <w:pPr>
              <w:spacing w:line="360" w:lineRule="auto"/>
              <w:rPr>
                <w:rFonts w:hint="eastAsia" w:ascii="仿宋" w:hAnsi="仿宋" w:eastAsia="仿宋" w:cs="仿宋"/>
                <w:color w:val="auto"/>
                <w:sz w:val="24"/>
                <w:szCs w:val="24"/>
                <w:highlight w:val="none"/>
              </w:rPr>
            </w:pPr>
          </w:p>
        </w:tc>
      </w:tr>
    </w:tbl>
    <w:p w14:paraId="37A7168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附：法定代表人、被授权人身份证复印件</w:t>
      </w:r>
      <w:r>
        <w:rPr>
          <w:rFonts w:hint="eastAsia" w:ascii="仿宋" w:hAnsi="仿宋" w:eastAsia="仿宋" w:cs="仿宋"/>
          <w:color w:val="auto"/>
          <w:sz w:val="24"/>
          <w:szCs w:val="24"/>
          <w:highlight w:val="none"/>
          <w:lang w:val="zh-CN"/>
        </w:rPr>
        <w:t>（正反面）</w:t>
      </w:r>
    </w:p>
    <w:p w14:paraId="778AEFAB">
      <w:pPr>
        <w:spacing w:line="360" w:lineRule="auto"/>
        <w:ind w:firstLine="480" w:firstLineChars="200"/>
        <w:rPr>
          <w:rFonts w:hint="eastAsia" w:ascii="仿宋" w:hAnsi="仿宋" w:eastAsia="仿宋" w:cs="仿宋"/>
          <w:color w:val="auto"/>
          <w:sz w:val="24"/>
          <w:szCs w:val="24"/>
          <w:highlight w:val="none"/>
        </w:rPr>
      </w:pPr>
    </w:p>
    <w:p w14:paraId="58DCDD77">
      <w:pPr>
        <w:spacing w:line="360" w:lineRule="auto"/>
        <w:ind w:firstLine="480" w:firstLineChars="200"/>
        <w:rPr>
          <w:rFonts w:hint="eastAsia" w:ascii="仿宋" w:hAnsi="仿宋" w:eastAsia="仿宋" w:cs="仿宋"/>
          <w:color w:val="auto"/>
          <w:sz w:val="24"/>
          <w:szCs w:val="24"/>
          <w:highlight w:val="none"/>
        </w:rPr>
      </w:pPr>
    </w:p>
    <w:p w14:paraId="41E157D2">
      <w:pPr>
        <w:spacing w:line="360" w:lineRule="auto"/>
        <w:ind w:firstLine="480" w:firstLineChars="200"/>
        <w:rPr>
          <w:rFonts w:hint="eastAsia" w:ascii="仿宋" w:hAnsi="仿宋" w:eastAsia="仿宋" w:cs="仿宋"/>
          <w:color w:val="auto"/>
          <w:sz w:val="24"/>
          <w:szCs w:val="24"/>
          <w:highlight w:val="none"/>
        </w:rPr>
      </w:pPr>
    </w:p>
    <w:p w14:paraId="08E307E5">
      <w:pPr>
        <w:spacing w:line="360" w:lineRule="auto"/>
        <w:ind w:firstLine="480" w:firstLineChars="200"/>
        <w:rPr>
          <w:rFonts w:hint="eastAsia" w:ascii="仿宋" w:hAnsi="仿宋" w:eastAsia="仿宋" w:cs="仿宋"/>
          <w:color w:val="auto"/>
          <w:sz w:val="24"/>
          <w:szCs w:val="24"/>
          <w:highlight w:val="none"/>
        </w:rPr>
      </w:pPr>
    </w:p>
    <w:p w14:paraId="0A30462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加盖单位公章</w:t>
      </w:r>
      <w:r>
        <w:rPr>
          <w:rFonts w:hint="eastAsia" w:ascii="仿宋" w:hAnsi="仿宋" w:eastAsia="仿宋" w:cs="仿宋"/>
          <w:color w:val="auto"/>
          <w:sz w:val="24"/>
          <w:szCs w:val="24"/>
          <w:highlight w:val="none"/>
        </w:rPr>
        <w:t>）</w:t>
      </w:r>
    </w:p>
    <w:p w14:paraId="3EF84021">
      <w:pPr>
        <w:spacing w:line="360" w:lineRule="auto"/>
        <w:ind w:firstLine="480" w:firstLineChars="200"/>
        <w:rPr>
          <w:rFonts w:hint="eastAsia" w:ascii="仿宋" w:hAnsi="仿宋" w:eastAsia="仿宋" w:cs="仿宋"/>
          <w:color w:val="auto"/>
          <w:sz w:val="24"/>
          <w:szCs w:val="24"/>
          <w:highlight w:val="none"/>
        </w:rPr>
      </w:pPr>
    </w:p>
    <w:p w14:paraId="7683F55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7F27F62D">
      <w:pPr>
        <w:spacing w:line="360" w:lineRule="auto"/>
        <w:ind w:firstLine="480" w:firstLineChars="200"/>
        <w:rPr>
          <w:rFonts w:hint="eastAsia" w:ascii="仿宋" w:hAnsi="仿宋" w:eastAsia="仿宋" w:cs="仿宋"/>
          <w:color w:val="auto"/>
          <w:sz w:val="24"/>
          <w:szCs w:val="24"/>
          <w:highlight w:val="none"/>
        </w:rPr>
      </w:pPr>
    </w:p>
    <w:p w14:paraId="6FAB0BA7">
      <w:pPr>
        <w:spacing w:line="360" w:lineRule="auto"/>
        <w:ind w:firstLine="480" w:firstLineChars="200"/>
        <w:rPr>
          <w:rFonts w:hint="eastAsia" w:ascii="仿宋" w:hAnsi="仿宋" w:eastAsia="仿宋" w:cs="仿宋"/>
          <w:color w:val="auto"/>
          <w:sz w:val="24"/>
          <w:szCs w:val="24"/>
          <w:highlight w:val="none"/>
        </w:rPr>
      </w:pPr>
    </w:p>
    <w:p w14:paraId="674FACD1">
      <w:pPr>
        <w:rPr>
          <w:rFonts w:hint="eastAsia" w:ascii="仿宋" w:hAnsi="仿宋" w:eastAsia="仿宋" w:cs="仿宋"/>
        </w:rPr>
      </w:pPr>
      <w:r>
        <w:rPr>
          <w:rFonts w:hint="eastAsia" w:ascii="仿宋" w:hAnsi="仿宋" w:eastAsia="仿宋" w:cs="仿宋"/>
          <w:color w:val="auto"/>
          <w:sz w:val="24"/>
          <w:szCs w:val="24"/>
          <w:highlight w:val="none"/>
          <w:lang w:val="zh-CN"/>
        </w:rPr>
        <w:t>说明：</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val="zh-CN"/>
        </w:rPr>
        <w:t>法定代表人直接</w:t>
      </w:r>
      <w:r>
        <w:rPr>
          <w:rFonts w:hint="eastAsia" w:ascii="仿宋" w:hAnsi="仿宋" w:eastAsia="仿宋" w:cs="仿宋"/>
          <w:color w:val="auto"/>
          <w:sz w:val="24"/>
          <w:szCs w:val="24"/>
          <w:highlight w:val="none"/>
        </w:rPr>
        <w:t>投标</w:t>
      </w:r>
      <w:r>
        <w:rPr>
          <w:rFonts w:hint="eastAsia" w:ascii="仿宋" w:hAnsi="仿宋" w:eastAsia="仿宋" w:cs="仿宋"/>
          <w:color w:val="auto"/>
          <w:sz w:val="24"/>
          <w:szCs w:val="24"/>
          <w:highlight w:val="none"/>
          <w:lang w:val="zh-CN"/>
        </w:rPr>
        <w:t>时无需提供。</w:t>
      </w:r>
    </w:p>
    <w:p w14:paraId="4BB2927C">
      <w:pPr>
        <w:spacing w:line="360" w:lineRule="auto"/>
        <w:jc w:val="left"/>
        <w:rPr>
          <w:rFonts w:hint="eastAsia" w:ascii="仿宋" w:hAnsi="仿宋" w:eastAsia="仿宋" w:cs="仿宋"/>
          <w:b/>
          <w:color w:val="000000"/>
          <w:szCs w:val="21"/>
          <w:lang w:val="en-US" w:eastAsia="zh-CN"/>
        </w:rPr>
      </w:pPr>
    </w:p>
    <w:p w14:paraId="6301C05B">
      <w:pPr>
        <w:spacing w:line="360" w:lineRule="auto"/>
        <w:jc w:val="left"/>
        <w:rPr>
          <w:rFonts w:hint="eastAsia" w:ascii="仿宋" w:hAnsi="仿宋" w:eastAsia="仿宋" w:cs="仿宋"/>
          <w:b/>
          <w:color w:val="000000"/>
          <w:szCs w:val="21"/>
          <w:lang w:val="en-US" w:eastAsia="zh-CN"/>
        </w:rPr>
      </w:pPr>
    </w:p>
    <w:p w14:paraId="1761D8C9">
      <w:pPr>
        <w:spacing w:line="360" w:lineRule="auto"/>
        <w:jc w:val="left"/>
        <w:rPr>
          <w:rFonts w:hint="eastAsia" w:ascii="仿宋" w:hAnsi="仿宋" w:eastAsia="仿宋" w:cs="仿宋"/>
          <w:b/>
          <w:color w:val="000000"/>
          <w:szCs w:val="21"/>
          <w:lang w:val="en-US" w:eastAsia="zh-CN"/>
        </w:rPr>
      </w:pPr>
    </w:p>
    <w:p w14:paraId="7C2B81A5">
      <w:pPr>
        <w:spacing w:line="360" w:lineRule="auto"/>
        <w:jc w:val="left"/>
        <w:rPr>
          <w:rFonts w:hint="eastAsia" w:ascii="仿宋" w:hAnsi="仿宋" w:eastAsia="仿宋" w:cs="仿宋"/>
          <w:b/>
          <w:color w:val="000000"/>
          <w:szCs w:val="21"/>
          <w:lang w:val="en-US" w:eastAsia="zh-CN"/>
        </w:rPr>
      </w:pPr>
    </w:p>
    <w:p w14:paraId="49897337">
      <w:pPr>
        <w:spacing w:line="360" w:lineRule="auto"/>
        <w:jc w:val="left"/>
        <w:rPr>
          <w:rFonts w:hint="eastAsia" w:ascii="仿宋" w:hAnsi="仿宋" w:eastAsia="仿宋" w:cs="仿宋"/>
          <w:b/>
          <w:color w:val="000000"/>
          <w:szCs w:val="21"/>
          <w:lang w:val="en-US" w:eastAsia="zh-CN"/>
        </w:rPr>
      </w:pPr>
    </w:p>
    <w:p w14:paraId="12F27BE7">
      <w:pPr>
        <w:spacing w:line="360" w:lineRule="auto"/>
        <w:jc w:val="left"/>
        <w:rPr>
          <w:rFonts w:hint="eastAsia" w:ascii="仿宋" w:hAnsi="仿宋" w:eastAsia="仿宋" w:cs="仿宋"/>
          <w:b/>
          <w:color w:val="000000"/>
          <w:szCs w:val="21"/>
          <w:lang w:val="en-US" w:eastAsia="zh-CN"/>
        </w:rPr>
      </w:pPr>
    </w:p>
    <w:p w14:paraId="1DF3C930">
      <w:pPr>
        <w:spacing w:line="360" w:lineRule="auto"/>
        <w:jc w:val="left"/>
        <w:rPr>
          <w:rFonts w:hint="eastAsia" w:ascii="仿宋" w:hAnsi="仿宋" w:eastAsia="仿宋" w:cs="仿宋"/>
          <w:b/>
          <w:color w:val="000000"/>
          <w:szCs w:val="21"/>
          <w:lang w:val="en-US" w:eastAsia="zh-CN"/>
        </w:rPr>
      </w:pPr>
      <w:r>
        <w:rPr>
          <w:rFonts w:hint="eastAsia" w:ascii="仿宋" w:hAnsi="仿宋" w:eastAsia="仿宋" w:cs="仿宋"/>
          <w:b/>
          <w:color w:val="000000"/>
          <w:szCs w:val="21"/>
          <w:lang w:val="en-US" w:eastAsia="zh-CN"/>
        </w:rPr>
        <w:t>附件2：</w:t>
      </w:r>
    </w:p>
    <w:p w14:paraId="4220982C">
      <w:pPr>
        <w:spacing w:line="360" w:lineRule="auto"/>
        <w:jc w:val="center"/>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rPr>
        <w:t>供应商企业关系关联承诺书</w:t>
      </w:r>
    </w:p>
    <w:p w14:paraId="31C947D7">
      <w:pPr>
        <w:rPr>
          <w:rFonts w:hint="eastAsia" w:ascii="仿宋" w:hAnsi="仿宋" w:eastAsia="仿宋" w:cs="仿宋"/>
          <w:sz w:val="24"/>
          <w:szCs w:val="24"/>
          <w:highlight w:val="none"/>
          <w:lang w:val="zh-CN"/>
        </w:rPr>
      </w:pPr>
    </w:p>
    <w:p w14:paraId="0D46781A">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一、</w:t>
      </w:r>
      <w:r>
        <w:rPr>
          <w:rFonts w:hint="eastAsia" w:ascii="仿宋" w:hAnsi="仿宋" w:eastAsia="仿宋" w:cs="仿宋"/>
          <w:sz w:val="24"/>
          <w:szCs w:val="24"/>
          <w:highlight w:val="none"/>
        </w:rPr>
        <w:t>供应商在本项目投标中，不存在与其它供应商负责人为同一人，有控股、管理等关联关系承诺。</w:t>
      </w:r>
    </w:p>
    <w:p w14:paraId="4D3E4B0C">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1.管理关系说明：</w:t>
      </w:r>
    </w:p>
    <w:p w14:paraId="1F066211">
      <w:pPr>
        <w:autoSpaceDE w:val="0"/>
        <w:autoSpaceDN w:val="0"/>
        <w:adjustRightInd w:val="0"/>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我单位管理的具有独立法人的下属单位：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(没有填无)。</w:t>
      </w:r>
    </w:p>
    <w:p w14:paraId="59434C2B">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我单位的上级管理单位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(没有填无)。</w:t>
      </w:r>
    </w:p>
    <w:p w14:paraId="39081DC5">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2.股权关系说明：</w:t>
      </w:r>
    </w:p>
    <w:p w14:paraId="16BA53F0">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我单位控股的单位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(没有填无) 。</w:t>
      </w:r>
    </w:p>
    <w:p w14:paraId="1DEB615B">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(没有填无)被</w:t>
      </w:r>
      <w:r>
        <w:rPr>
          <w:rFonts w:hint="eastAsia" w:ascii="仿宋" w:hAnsi="仿宋" w:eastAsia="仿宋" w:cs="仿宋"/>
          <w:sz w:val="24"/>
          <w:szCs w:val="24"/>
          <w:highlight w:val="none"/>
          <w:u w:val="single"/>
        </w:rPr>
        <w:t xml:space="preserve">   （控股单位全称）  </w:t>
      </w:r>
      <w:r>
        <w:rPr>
          <w:rFonts w:hint="eastAsia" w:ascii="仿宋" w:hAnsi="仿宋" w:eastAsia="仿宋" w:cs="仿宋"/>
          <w:sz w:val="24"/>
          <w:szCs w:val="24"/>
          <w:highlight w:val="none"/>
        </w:rPr>
        <w:t>单位控股。</w:t>
      </w:r>
    </w:p>
    <w:p w14:paraId="23CC5117">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3.单位负责人：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(没有填无)。</w:t>
      </w:r>
    </w:p>
    <w:p w14:paraId="41F50C90">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二</w:t>
      </w:r>
      <w:r>
        <w:rPr>
          <w:rFonts w:hint="eastAsia" w:ascii="仿宋" w:hAnsi="仿宋" w:eastAsia="仿宋" w:cs="仿宋"/>
          <w:sz w:val="24"/>
          <w:szCs w:val="24"/>
          <w:highlight w:val="none"/>
        </w:rPr>
        <w:t>、我单位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（是或否） 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三</w:t>
      </w:r>
      <w:r>
        <w:rPr>
          <w:rFonts w:hint="eastAsia" w:ascii="仿宋" w:hAnsi="仿宋" w:eastAsia="仿宋" w:cs="仿宋"/>
          <w:sz w:val="24"/>
          <w:szCs w:val="24"/>
          <w:highlight w:val="none"/>
        </w:rPr>
        <w:t>、其他与本项目有关的利害关系说明。</w:t>
      </w:r>
    </w:p>
    <w:p w14:paraId="7EF49D48">
      <w:pPr>
        <w:autoSpaceDE w:val="0"/>
        <w:autoSpaceDN w:val="0"/>
        <w:adjustRightIn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lang w:eastAsia="zh-CN"/>
        </w:rPr>
        <w:t>、我单位非联合体投标。</w:t>
      </w:r>
    </w:p>
    <w:p w14:paraId="790E5F64">
      <w:pPr>
        <w:autoSpaceDE w:val="0"/>
        <w:autoSpaceDN w:val="0"/>
        <w:adjustRightIn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我单位承诺以上说明真实有效，无虚假内容或隐瞒。</w:t>
      </w:r>
    </w:p>
    <w:p w14:paraId="066F00F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仿宋" w:hAnsi="仿宋" w:eastAsia="仿宋" w:cs="仿宋"/>
          <w:color w:val="000000"/>
          <w:sz w:val="24"/>
          <w:szCs w:val="24"/>
          <w:highlight w:val="none"/>
        </w:rPr>
      </w:pPr>
    </w:p>
    <w:p w14:paraId="31A4C46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供 应 商：</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（盖单位章）</w:t>
      </w:r>
    </w:p>
    <w:p w14:paraId="4413FA53">
      <w:pPr>
        <w:pStyle w:val="20"/>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法定代表人或委托代理人：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w:t>
      </w:r>
      <w:r>
        <w:rPr>
          <w:rFonts w:hint="eastAsia" w:ascii="仿宋" w:hAnsi="仿宋" w:eastAsia="仿宋" w:cs="仿宋"/>
          <w:sz w:val="24"/>
          <w:szCs w:val="24"/>
          <w:highlight w:val="none"/>
          <w:lang w:eastAsia="zh-CN"/>
        </w:rPr>
        <w:t>或盖章</w:t>
      </w:r>
      <w:r>
        <w:rPr>
          <w:rFonts w:hint="eastAsia" w:ascii="仿宋" w:hAnsi="仿宋" w:eastAsia="仿宋" w:cs="仿宋"/>
          <w:sz w:val="24"/>
          <w:szCs w:val="24"/>
          <w:highlight w:val="none"/>
        </w:rPr>
        <w:t>）</w:t>
      </w:r>
    </w:p>
    <w:p w14:paraId="039FBF4B">
      <w:pPr>
        <w:pStyle w:val="4"/>
        <w:ind w:firstLine="2400" w:firstLineChars="1000"/>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日    期：</w:t>
      </w:r>
      <w:r>
        <w:rPr>
          <w:rFonts w:hint="eastAsia" w:ascii="仿宋" w:hAnsi="仿宋" w:eastAsia="仿宋" w:cs="仿宋"/>
          <w:sz w:val="24"/>
          <w:szCs w:val="24"/>
          <w:highlight w:val="none"/>
          <w:u w:val="single"/>
        </w:rPr>
        <w:t xml:space="preserve">      </w:t>
      </w:r>
      <w:r>
        <w:rPr>
          <w:rFonts w:hint="eastAsia" w:ascii="仿宋" w:hAnsi="仿宋" w:eastAsia="仿宋" w:cs="仿宋"/>
          <w:b w:val="0"/>
          <w:bCs w:val="0"/>
          <w:kern w:val="2"/>
          <w:sz w:val="24"/>
          <w:szCs w:val="24"/>
          <w:highlight w:val="none"/>
          <w:lang w:val="en-US" w:eastAsia="zh-CN" w:bidi="ar-SA"/>
        </w:rPr>
        <w:t>年</w:t>
      </w:r>
      <w:r>
        <w:rPr>
          <w:rFonts w:hint="eastAsia" w:ascii="仿宋" w:hAnsi="仿宋" w:eastAsia="仿宋" w:cs="仿宋"/>
          <w:sz w:val="24"/>
          <w:szCs w:val="24"/>
          <w:highlight w:val="none"/>
          <w:u w:val="single"/>
        </w:rPr>
        <w:t xml:space="preserve">      </w:t>
      </w:r>
      <w:r>
        <w:rPr>
          <w:rFonts w:hint="eastAsia" w:ascii="仿宋" w:hAnsi="仿宋" w:eastAsia="仿宋" w:cs="仿宋"/>
          <w:b w:val="0"/>
          <w:bCs w:val="0"/>
          <w:kern w:val="2"/>
          <w:sz w:val="24"/>
          <w:szCs w:val="24"/>
          <w:highlight w:val="none"/>
          <w:lang w:val="en-US" w:eastAsia="zh-CN" w:bidi="ar-SA"/>
        </w:rPr>
        <w:t>月</w:t>
      </w:r>
      <w:r>
        <w:rPr>
          <w:rFonts w:hint="eastAsia" w:ascii="仿宋" w:hAnsi="仿宋" w:eastAsia="仿宋" w:cs="仿宋"/>
          <w:sz w:val="24"/>
          <w:szCs w:val="24"/>
          <w:highlight w:val="none"/>
          <w:u w:val="single"/>
        </w:rPr>
        <w:t xml:space="preserve">      </w:t>
      </w:r>
      <w:r>
        <w:rPr>
          <w:rFonts w:hint="eastAsia" w:ascii="仿宋" w:hAnsi="仿宋" w:eastAsia="仿宋" w:cs="仿宋"/>
          <w:b w:val="0"/>
          <w:bCs w:val="0"/>
          <w:kern w:val="2"/>
          <w:sz w:val="24"/>
          <w:szCs w:val="24"/>
          <w:highlight w:val="none"/>
          <w:lang w:val="en-US" w:eastAsia="zh-CN" w:bidi="ar-SA"/>
        </w:rPr>
        <w:t xml:space="preserve">日 </w:t>
      </w:r>
    </w:p>
    <w:p w14:paraId="75145B83">
      <w:pPr>
        <w:rPr>
          <w:rFonts w:hint="eastAsia" w:ascii="仿宋" w:hAnsi="仿宋" w:eastAsia="仿宋" w:cs="仿宋"/>
          <w:b w:val="0"/>
          <w:bCs w:val="0"/>
          <w:kern w:val="2"/>
          <w:sz w:val="24"/>
          <w:szCs w:val="24"/>
          <w:highlight w:val="none"/>
          <w:lang w:val="en-US" w:eastAsia="zh-CN" w:bidi="ar-SA"/>
        </w:rPr>
      </w:pPr>
    </w:p>
    <w:p w14:paraId="733BC22F">
      <w:pPr>
        <w:pStyle w:val="17"/>
        <w:rPr>
          <w:rFonts w:hint="eastAsia" w:ascii="仿宋" w:hAnsi="仿宋" w:eastAsia="仿宋" w:cs="仿宋"/>
          <w:b w:val="0"/>
          <w:bCs w:val="0"/>
          <w:kern w:val="2"/>
          <w:sz w:val="24"/>
          <w:szCs w:val="24"/>
          <w:highlight w:val="none"/>
          <w:lang w:val="en-US" w:eastAsia="zh-CN" w:bidi="ar-SA"/>
        </w:rPr>
      </w:pPr>
    </w:p>
    <w:p w14:paraId="7160FBEA">
      <w:pPr>
        <w:pStyle w:val="17"/>
        <w:rPr>
          <w:rFonts w:hint="eastAsia" w:ascii="仿宋" w:hAnsi="仿宋" w:eastAsia="仿宋" w:cs="仿宋"/>
          <w:b w:val="0"/>
          <w:bCs w:val="0"/>
          <w:kern w:val="2"/>
          <w:sz w:val="24"/>
          <w:szCs w:val="24"/>
          <w:highlight w:val="none"/>
          <w:lang w:val="en-US" w:eastAsia="zh-CN" w:bidi="ar-SA"/>
        </w:rPr>
      </w:pPr>
    </w:p>
    <w:p w14:paraId="6956E34D">
      <w:pPr>
        <w:pStyle w:val="17"/>
        <w:rPr>
          <w:rFonts w:hint="eastAsia" w:ascii="仿宋" w:hAnsi="仿宋" w:eastAsia="仿宋" w:cs="仿宋"/>
          <w:b w:val="0"/>
          <w:bCs w:val="0"/>
          <w:kern w:val="2"/>
          <w:sz w:val="24"/>
          <w:szCs w:val="24"/>
          <w:highlight w:val="none"/>
          <w:lang w:val="en-US" w:eastAsia="zh-CN" w:bidi="ar-SA"/>
        </w:rPr>
      </w:pPr>
    </w:p>
    <w:p w14:paraId="05D42C15">
      <w:pPr>
        <w:pStyle w:val="17"/>
        <w:rPr>
          <w:rFonts w:hint="eastAsia" w:ascii="仿宋" w:hAnsi="仿宋" w:eastAsia="仿宋" w:cs="仿宋"/>
          <w:b w:val="0"/>
          <w:bCs w:val="0"/>
          <w:kern w:val="2"/>
          <w:sz w:val="24"/>
          <w:szCs w:val="24"/>
          <w:highlight w:val="none"/>
          <w:lang w:val="en-US" w:eastAsia="zh-CN" w:bidi="ar-SA"/>
        </w:rPr>
      </w:pPr>
    </w:p>
    <w:p w14:paraId="5C4FCBCE">
      <w:pPr>
        <w:pStyle w:val="17"/>
        <w:rPr>
          <w:rFonts w:hint="eastAsia" w:ascii="仿宋" w:hAnsi="仿宋" w:eastAsia="仿宋" w:cs="仿宋"/>
          <w:b w:val="0"/>
          <w:bCs w:val="0"/>
          <w:kern w:val="2"/>
          <w:sz w:val="24"/>
          <w:szCs w:val="24"/>
          <w:highlight w:val="none"/>
          <w:lang w:val="en-US" w:eastAsia="zh-CN" w:bidi="ar-SA"/>
        </w:rPr>
      </w:pPr>
    </w:p>
    <w:p w14:paraId="563398C4">
      <w:pPr>
        <w:pStyle w:val="17"/>
        <w:rPr>
          <w:rFonts w:hint="eastAsia" w:ascii="仿宋" w:hAnsi="仿宋" w:eastAsia="仿宋" w:cs="仿宋"/>
          <w:b w:val="0"/>
          <w:bCs w:val="0"/>
          <w:kern w:val="2"/>
          <w:sz w:val="24"/>
          <w:szCs w:val="24"/>
          <w:highlight w:val="none"/>
          <w:lang w:val="en-US" w:eastAsia="zh-CN" w:bidi="ar-SA"/>
        </w:rPr>
      </w:pPr>
    </w:p>
    <w:p w14:paraId="2CB2D94D">
      <w:pPr>
        <w:pStyle w:val="17"/>
        <w:rPr>
          <w:rFonts w:hint="eastAsia" w:ascii="仿宋" w:hAnsi="仿宋" w:eastAsia="仿宋" w:cs="仿宋"/>
          <w:b w:val="0"/>
          <w:bCs w:val="0"/>
          <w:kern w:val="2"/>
          <w:sz w:val="24"/>
          <w:szCs w:val="24"/>
          <w:highlight w:val="none"/>
          <w:lang w:val="en-US" w:eastAsia="zh-CN" w:bidi="ar-SA"/>
        </w:rPr>
      </w:pPr>
    </w:p>
    <w:p w14:paraId="73FDEDEB">
      <w:pPr>
        <w:pStyle w:val="17"/>
        <w:rPr>
          <w:rFonts w:hint="eastAsia" w:ascii="仿宋" w:hAnsi="仿宋" w:eastAsia="仿宋" w:cs="仿宋"/>
          <w:b w:val="0"/>
          <w:bCs w:val="0"/>
          <w:kern w:val="2"/>
          <w:sz w:val="24"/>
          <w:szCs w:val="24"/>
          <w:highlight w:val="none"/>
          <w:lang w:val="en-US" w:eastAsia="zh-CN" w:bidi="ar-SA"/>
        </w:rPr>
      </w:pPr>
    </w:p>
    <w:p w14:paraId="01D7B2E7">
      <w:pPr>
        <w:pStyle w:val="17"/>
        <w:rPr>
          <w:rFonts w:hint="eastAsia" w:ascii="仿宋" w:hAnsi="仿宋" w:eastAsia="仿宋" w:cs="仿宋"/>
          <w:b w:val="0"/>
          <w:bCs w:val="0"/>
          <w:kern w:val="2"/>
          <w:sz w:val="24"/>
          <w:szCs w:val="24"/>
          <w:highlight w:val="none"/>
          <w:lang w:val="en-US" w:eastAsia="zh-CN" w:bidi="ar-SA"/>
        </w:rPr>
      </w:pPr>
    </w:p>
    <w:p w14:paraId="09D64859">
      <w:pPr>
        <w:spacing w:line="360" w:lineRule="atLeast"/>
        <w:jc w:val="both"/>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附件3：</w:t>
      </w:r>
    </w:p>
    <w:p w14:paraId="771BED4D">
      <w:pPr>
        <w:spacing w:line="360" w:lineRule="atLeast"/>
        <w:jc w:val="both"/>
        <w:rPr>
          <w:rFonts w:hint="eastAsia" w:ascii="仿宋" w:hAnsi="仿宋" w:eastAsia="仿宋" w:cs="仿宋"/>
          <w:b/>
          <w:bCs/>
          <w:sz w:val="24"/>
          <w:szCs w:val="24"/>
          <w:highlight w:val="none"/>
          <w:lang w:val="en-US" w:eastAsia="zh-CN"/>
        </w:rPr>
      </w:pPr>
    </w:p>
    <w:p w14:paraId="7EBBECC9">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提供具有履行合同所必需的设备和专业技术能力的承诺</w:t>
      </w:r>
    </w:p>
    <w:p w14:paraId="162368BF">
      <w:pPr>
        <w:spacing w:line="360" w:lineRule="auto"/>
        <w:rPr>
          <w:rFonts w:hint="eastAsia" w:ascii="仿宋" w:hAnsi="仿宋" w:eastAsia="仿宋" w:cs="仿宋"/>
          <w:color w:val="auto"/>
          <w:sz w:val="24"/>
          <w:szCs w:val="24"/>
          <w:highlight w:val="none"/>
        </w:rPr>
      </w:pPr>
    </w:p>
    <w:p w14:paraId="46991976">
      <w:pPr>
        <w:pStyle w:val="2"/>
        <w:rPr>
          <w:rFonts w:hint="eastAsia"/>
        </w:rPr>
      </w:pPr>
    </w:p>
    <w:p w14:paraId="363177ED">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采购人名称）</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w:t>
      </w:r>
    </w:p>
    <w:p w14:paraId="242F373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日在中华人民共和国境内</w:t>
      </w:r>
      <w:r>
        <w:rPr>
          <w:rFonts w:hint="eastAsia" w:ascii="仿宋" w:hAnsi="仿宋" w:eastAsia="仿宋" w:cs="仿宋"/>
          <w:color w:val="auto"/>
          <w:sz w:val="24"/>
          <w:szCs w:val="24"/>
          <w:highlight w:val="none"/>
          <w:u w:val="single"/>
        </w:rPr>
        <w:t xml:space="preserve">   （详细注册地址）    </w:t>
      </w:r>
      <w:r>
        <w:rPr>
          <w:rFonts w:hint="eastAsia" w:ascii="仿宋" w:hAnsi="仿宋" w:eastAsia="仿宋" w:cs="仿宋"/>
          <w:color w:val="auto"/>
          <w:sz w:val="24"/>
          <w:szCs w:val="24"/>
          <w:highlight w:val="none"/>
        </w:rPr>
        <w:t>合法注册并经营，本公司郑重承诺，具有履行本合同所必需的设备和专业技术能力。</w:t>
      </w:r>
    </w:p>
    <w:p w14:paraId="7C68E9E3">
      <w:pPr>
        <w:spacing w:line="360" w:lineRule="auto"/>
        <w:ind w:firstLine="480" w:firstLineChars="200"/>
        <w:rPr>
          <w:rFonts w:hint="eastAsia" w:ascii="仿宋" w:hAnsi="仿宋" w:eastAsia="仿宋" w:cs="仿宋"/>
          <w:color w:val="auto"/>
          <w:sz w:val="24"/>
          <w:szCs w:val="24"/>
          <w:highlight w:val="none"/>
        </w:rPr>
      </w:pPr>
    </w:p>
    <w:p w14:paraId="7977B7D5">
      <w:pPr>
        <w:spacing w:line="360" w:lineRule="auto"/>
        <w:ind w:firstLine="480" w:firstLineChars="200"/>
        <w:rPr>
          <w:rFonts w:hint="eastAsia" w:ascii="仿宋" w:hAnsi="仿宋" w:eastAsia="仿宋" w:cs="仿宋"/>
          <w:color w:val="auto"/>
          <w:sz w:val="24"/>
          <w:szCs w:val="24"/>
          <w:highlight w:val="none"/>
        </w:rPr>
      </w:pPr>
    </w:p>
    <w:p w14:paraId="4A97FAD1">
      <w:pPr>
        <w:spacing w:line="408" w:lineRule="auto"/>
        <w:ind w:firstLine="2880" w:firstLineChars="1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应</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（加盖单位公章）</w:t>
      </w:r>
    </w:p>
    <w:p w14:paraId="4643AA48">
      <w:pPr>
        <w:spacing w:line="408" w:lineRule="auto"/>
        <w:ind w:right="540" w:rightChars="257" w:firstLine="2880" w:firstLineChars="1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rPr>
        <w:t>被授权人：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2A8AA920">
      <w:pPr>
        <w:spacing w:line="408" w:lineRule="auto"/>
        <w:ind w:firstLine="2880" w:firstLineChars="1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none"/>
        </w:rPr>
        <w:t xml:space="preserve">       年   月   日  </w:t>
      </w:r>
    </w:p>
    <w:p w14:paraId="1FD0D0C2">
      <w:pPr>
        <w:spacing w:line="360" w:lineRule="auto"/>
        <w:rPr>
          <w:rFonts w:hint="eastAsia" w:ascii="仿宋" w:hAnsi="仿宋" w:eastAsia="仿宋" w:cs="仿宋"/>
          <w:color w:val="auto"/>
          <w:sz w:val="24"/>
          <w:szCs w:val="24"/>
          <w:highlight w:val="none"/>
        </w:rPr>
      </w:pPr>
    </w:p>
    <w:p w14:paraId="3FECF408">
      <w:pPr>
        <w:rPr>
          <w:rFonts w:hint="eastAsia" w:ascii="仿宋" w:hAnsi="仿宋" w:eastAsia="仿宋" w:cs="仿宋"/>
          <w:sz w:val="24"/>
          <w:szCs w:val="24"/>
        </w:rPr>
      </w:pPr>
      <w:r>
        <w:rPr>
          <w:rFonts w:hint="eastAsia" w:ascii="仿宋" w:hAnsi="仿宋" w:eastAsia="仿宋" w:cs="仿宋"/>
          <w:sz w:val="24"/>
          <w:szCs w:val="24"/>
        </w:rPr>
        <w:br w:type="page"/>
      </w:r>
    </w:p>
    <w:p w14:paraId="113FDE88">
      <w:pPr>
        <w:numPr>
          <w:ilvl w:val="0"/>
          <w:numId w:val="0"/>
        </w:numPr>
        <w:spacing w:line="360" w:lineRule="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附件4：</w:t>
      </w:r>
    </w:p>
    <w:p w14:paraId="69A7D22D">
      <w:pPr>
        <w:numPr>
          <w:ilvl w:val="0"/>
          <w:numId w:val="0"/>
        </w:numPr>
        <w:spacing w:line="360" w:lineRule="auto"/>
        <w:rPr>
          <w:rFonts w:hint="eastAsia" w:ascii="仿宋" w:hAnsi="仿宋" w:eastAsia="仿宋" w:cs="仿宋"/>
          <w:b/>
          <w:bCs/>
          <w:sz w:val="24"/>
          <w:szCs w:val="24"/>
          <w:highlight w:val="none"/>
          <w:lang w:val="en-US" w:eastAsia="zh-CN"/>
        </w:rPr>
      </w:pPr>
    </w:p>
    <w:p w14:paraId="5D449DF0">
      <w:pPr>
        <w:spacing w:line="360" w:lineRule="auto"/>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参加政府采购活动前3年内，在经营活动中没有重大违法记录的书面声明</w:t>
      </w:r>
    </w:p>
    <w:p w14:paraId="45629E8B">
      <w:pPr>
        <w:spacing w:line="360" w:lineRule="auto"/>
        <w:jc w:val="center"/>
        <w:rPr>
          <w:rFonts w:hint="eastAsia" w:ascii="仿宋" w:hAnsi="仿宋" w:eastAsia="仿宋" w:cs="仿宋"/>
          <w:color w:val="auto"/>
          <w:sz w:val="24"/>
          <w:szCs w:val="24"/>
          <w:highlight w:val="none"/>
        </w:rPr>
      </w:pPr>
    </w:p>
    <w:p w14:paraId="2A6E657A">
      <w:pPr>
        <w:spacing w:line="360" w:lineRule="auto"/>
        <w:rPr>
          <w:rFonts w:hint="eastAsia" w:ascii="仿宋" w:hAnsi="仿宋" w:eastAsia="仿宋" w:cs="仿宋"/>
          <w:color w:val="auto"/>
          <w:sz w:val="24"/>
          <w:szCs w:val="24"/>
          <w:highlight w:val="none"/>
        </w:rPr>
      </w:pPr>
    </w:p>
    <w:p w14:paraId="46733E7D">
      <w:pPr>
        <w:spacing w:line="360" w:lineRule="auto"/>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采购人名称）</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w:t>
      </w:r>
    </w:p>
    <w:p w14:paraId="03E58F7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（项目名称、项目编号）</w:t>
      </w:r>
      <w:r>
        <w:rPr>
          <w:rFonts w:hint="eastAsia" w:ascii="仿宋" w:hAnsi="仿宋" w:eastAsia="仿宋" w:cs="仿宋"/>
          <w:color w:val="auto"/>
          <w:sz w:val="24"/>
          <w:szCs w:val="24"/>
          <w:highlight w:val="none"/>
        </w:rPr>
        <w:t>的供应商，在此郑重声明：</w:t>
      </w:r>
    </w:p>
    <w:p w14:paraId="691999BF">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在参加本次政府采购活动前3年内的经营活动中</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（填“没有”或“有”）重大违法记录</w:t>
      </w:r>
      <w:r>
        <w:rPr>
          <w:rFonts w:hint="eastAsia" w:ascii="仿宋" w:hAnsi="仿宋" w:eastAsia="仿宋" w:cs="仿宋"/>
          <w:color w:val="auto"/>
          <w:sz w:val="24"/>
          <w:szCs w:val="24"/>
          <w:highlight w:val="none"/>
          <w:lang w:val="en-US" w:eastAsia="zh-CN"/>
        </w:rPr>
        <w:t>。</w:t>
      </w:r>
    </w:p>
    <w:p w14:paraId="7BD67D4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如有不实，我公司将无条件地退出本项目的采购活动，并遵照《中华人民共和国政府采购法》有关“提供虚假材料的规定”接受处罚。</w:t>
      </w:r>
    </w:p>
    <w:p w14:paraId="3211139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特此声明。 </w:t>
      </w:r>
    </w:p>
    <w:p w14:paraId="0CF106EA">
      <w:pPr>
        <w:spacing w:line="360" w:lineRule="auto"/>
        <w:ind w:firstLine="480" w:firstLineChars="200"/>
        <w:rPr>
          <w:rFonts w:hint="eastAsia" w:ascii="仿宋" w:hAnsi="仿宋" w:eastAsia="仿宋" w:cs="仿宋"/>
          <w:color w:val="auto"/>
          <w:sz w:val="24"/>
          <w:szCs w:val="24"/>
          <w:highlight w:val="none"/>
        </w:rPr>
      </w:pPr>
    </w:p>
    <w:p w14:paraId="2F25F100">
      <w:pPr>
        <w:spacing w:line="408" w:lineRule="auto"/>
        <w:ind w:firstLine="2880" w:firstLineChars="1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（加盖单位公章）</w:t>
      </w:r>
    </w:p>
    <w:p w14:paraId="37AAB5D8">
      <w:pPr>
        <w:spacing w:line="408" w:lineRule="auto"/>
        <w:ind w:right="540" w:rightChars="257" w:firstLine="2880" w:firstLineChars="1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rPr>
        <w:t>被授权人：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6861AEB8">
      <w:pPr>
        <w:spacing w:line="408" w:lineRule="auto"/>
        <w:ind w:firstLine="2880" w:firstLineChars="1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none"/>
        </w:rPr>
        <w:t xml:space="preserve">       年   月   日  </w:t>
      </w:r>
    </w:p>
    <w:p w14:paraId="784B7572">
      <w:pPr>
        <w:spacing w:line="360" w:lineRule="auto"/>
        <w:rPr>
          <w:rFonts w:hint="eastAsia" w:ascii="仿宋" w:hAnsi="仿宋" w:eastAsia="仿宋" w:cs="仿宋"/>
          <w:color w:val="auto"/>
          <w:sz w:val="24"/>
          <w:szCs w:val="24"/>
          <w:highlight w:val="none"/>
        </w:rPr>
      </w:pPr>
    </w:p>
    <w:p w14:paraId="0963C3D7">
      <w:pPr>
        <w:spacing w:line="360" w:lineRule="auto"/>
        <w:rPr>
          <w:rFonts w:hint="eastAsia" w:ascii="仿宋" w:hAnsi="仿宋" w:eastAsia="仿宋" w:cs="仿宋"/>
          <w:color w:val="auto"/>
          <w:sz w:val="24"/>
          <w:szCs w:val="24"/>
          <w:highlight w:val="none"/>
        </w:rPr>
      </w:pPr>
    </w:p>
    <w:p w14:paraId="2A6C5DB8">
      <w:pPr>
        <w:spacing w:line="360" w:lineRule="auto"/>
        <w:rPr>
          <w:rFonts w:hint="eastAsia" w:ascii="仿宋" w:hAnsi="仿宋" w:eastAsia="仿宋" w:cs="仿宋"/>
          <w:color w:val="auto"/>
          <w:sz w:val="24"/>
          <w:szCs w:val="24"/>
          <w:highlight w:val="none"/>
        </w:rPr>
      </w:pPr>
    </w:p>
    <w:p w14:paraId="48E43987">
      <w:pPr>
        <w:spacing w:line="360" w:lineRule="auto"/>
        <w:rPr>
          <w:rFonts w:hint="eastAsia" w:ascii="仿宋" w:hAnsi="仿宋" w:eastAsia="仿宋" w:cs="仿宋"/>
          <w:color w:val="auto"/>
          <w:sz w:val="24"/>
          <w:szCs w:val="24"/>
          <w:highlight w:val="none"/>
        </w:rPr>
      </w:pPr>
    </w:p>
    <w:p w14:paraId="56E784CF">
      <w:pPr>
        <w:spacing w:line="360" w:lineRule="auto"/>
        <w:rPr>
          <w:rFonts w:hint="eastAsia" w:ascii="仿宋" w:hAnsi="仿宋" w:eastAsia="仿宋" w:cs="仿宋"/>
          <w:color w:val="auto"/>
          <w:sz w:val="24"/>
          <w:szCs w:val="24"/>
          <w:highlight w:val="none"/>
        </w:rPr>
      </w:pPr>
    </w:p>
    <w:p w14:paraId="33D64335">
      <w:pPr>
        <w:pStyle w:val="1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注：供应商在参加政府采购活动前3年内因违法经营被禁止在一定期限内参加政府采购活动，期限届满的，可以参加政府采购活动，但应提供相关证明材料。</w:t>
      </w:r>
    </w:p>
    <w:p w14:paraId="6B6579C8">
      <w:pPr>
        <w:rPr>
          <w:rFonts w:hint="eastAsia" w:ascii="仿宋" w:hAnsi="仿宋" w:eastAsia="仿宋" w:cs="仿宋"/>
          <w:sz w:val="24"/>
          <w:szCs w:val="24"/>
        </w:rPr>
      </w:pPr>
    </w:p>
    <w:p w14:paraId="24BFF4CD">
      <w:pPr>
        <w:pStyle w:val="19"/>
        <w:rPr>
          <w:rFonts w:hint="eastAsia" w:ascii="仿宋" w:hAnsi="仿宋" w:eastAsia="仿宋" w:cs="仿宋"/>
          <w:sz w:val="24"/>
          <w:szCs w:val="24"/>
        </w:rPr>
      </w:pPr>
    </w:p>
    <w:p w14:paraId="03594273">
      <w:pPr>
        <w:pStyle w:val="13"/>
        <w:rPr>
          <w:rFonts w:hint="eastAsia" w:ascii="仿宋" w:hAnsi="仿宋" w:eastAsia="仿宋" w:cs="仿宋"/>
          <w:sz w:val="24"/>
          <w:szCs w:val="24"/>
        </w:rPr>
      </w:pPr>
    </w:p>
    <w:p w14:paraId="50C21D2D">
      <w:pPr>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w:t>
      </w:r>
    </w:p>
    <w:p w14:paraId="73136E51">
      <w:pPr>
        <w:pStyle w:val="17"/>
        <w:rPr>
          <w:rFonts w:hint="eastAsia" w:ascii="仿宋" w:hAnsi="仿宋" w:eastAsia="仿宋" w:cs="仿宋"/>
          <w:b/>
          <w:color w:val="000000"/>
          <w:szCs w:val="21"/>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A64F5">
    <w:pPr>
      <w:pStyle w:val="10"/>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A8B1B">
    <w:pPr>
      <w:pStyle w:val="11"/>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77FFE8DA"/>
    <w:rsid w:val="000559B6"/>
    <w:rsid w:val="00521801"/>
    <w:rsid w:val="00B62B03"/>
    <w:rsid w:val="00F27441"/>
    <w:rsid w:val="035E700F"/>
    <w:rsid w:val="056B77C2"/>
    <w:rsid w:val="07F9606D"/>
    <w:rsid w:val="09D80F06"/>
    <w:rsid w:val="09ED5F36"/>
    <w:rsid w:val="0A1421D6"/>
    <w:rsid w:val="0B6E4E9E"/>
    <w:rsid w:val="0CFA1B57"/>
    <w:rsid w:val="104D01F0"/>
    <w:rsid w:val="15A765F4"/>
    <w:rsid w:val="17DA52DE"/>
    <w:rsid w:val="193463F1"/>
    <w:rsid w:val="1AB1046B"/>
    <w:rsid w:val="1C5E7A1E"/>
    <w:rsid w:val="1DCC4E45"/>
    <w:rsid w:val="253807A4"/>
    <w:rsid w:val="26615539"/>
    <w:rsid w:val="26EF7347"/>
    <w:rsid w:val="28AF7842"/>
    <w:rsid w:val="28F17A03"/>
    <w:rsid w:val="2E1A39AF"/>
    <w:rsid w:val="2F656EAC"/>
    <w:rsid w:val="31213799"/>
    <w:rsid w:val="34A9783B"/>
    <w:rsid w:val="3F632CDC"/>
    <w:rsid w:val="40330901"/>
    <w:rsid w:val="433F4C92"/>
    <w:rsid w:val="44827761"/>
    <w:rsid w:val="452A22D2"/>
    <w:rsid w:val="455A41C9"/>
    <w:rsid w:val="4A1E6FA7"/>
    <w:rsid w:val="4A7D10F6"/>
    <w:rsid w:val="4DCB03CA"/>
    <w:rsid w:val="50942910"/>
    <w:rsid w:val="58874C42"/>
    <w:rsid w:val="5A113609"/>
    <w:rsid w:val="62097A4E"/>
    <w:rsid w:val="681C5F3C"/>
    <w:rsid w:val="68541290"/>
    <w:rsid w:val="6B712159"/>
    <w:rsid w:val="6E7C32F4"/>
    <w:rsid w:val="6ECD649D"/>
    <w:rsid w:val="753F0BD2"/>
    <w:rsid w:val="77FFE8DA"/>
    <w:rsid w:val="7BA42B71"/>
    <w:rsid w:val="7CC83BA3"/>
    <w:rsid w:val="7D0E5A5A"/>
    <w:rsid w:val="7E7532E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unhideWhenUsed/>
    <w:qFormat/>
    <w:uiPriority w:val="9"/>
    <w:pPr>
      <w:keepNext/>
      <w:keepLines/>
      <w:spacing w:before="140" w:after="140" w:line="240" w:lineRule="auto"/>
      <w:outlineLvl w:val="2"/>
    </w:pPr>
    <w:rPr>
      <w:b/>
      <w:bCs/>
      <w:sz w:val="32"/>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5">
    <w:name w:val="annotation text"/>
    <w:basedOn w:val="1"/>
    <w:qFormat/>
    <w:uiPriority w:val="0"/>
    <w:pPr>
      <w:jc w:val="left"/>
    </w:pPr>
    <w:rPr>
      <w:rFonts w:ascii="Times New Roman" w:hAnsi="Times New Roman"/>
      <w:kern w:val="0"/>
      <w:sz w:val="18"/>
      <w:szCs w:val="18"/>
    </w:rPr>
  </w:style>
  <w:style w:type="paragraph" w:styleId="6">
    <w:name w:val="Body Text"/>
    <w:basedOn w:val="1"/>
    <w:qFormat/>
    <w:uiPriority w:val="0"/>
    <w:pPr>
      <w:spacing w:after="120"/>
    </w:pPr>
  </w:style>
  <w:style w:type="paragraph" w:styleId="7">
    <w:name w:val="Body Text Indent"/>
    <w:basedOn w:val="1"/>
    <w:next w:val="8"/>
    <w:qFormat/>
    <w:uiPriority w:val="0"/>
    <w:pPr>
      <w:widowControl/>
      <w:ind w:firstLine="652" w:firstLineChars="233"/>
    </w:pPr>
    <w:rPr>
      <w:rFonts w:ascii="Times New Roman"/>
      <w:sz w:val="28"/>
    </w:rPr>
  </w:style>
  <w:style w:type="paragraph" w:customStyle="1" w:styleId="8">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9">
    <w:name w:val="Plain Text"/>
    <w:basedOn w:val="1"/>
    <w:qFormat/>
    <w:uiPriority w:val="0"/>
    <w:rPr>
      <w:rFonts w:ascii="宋体" w:hAnsi="Courier New"/>
    </w:rPr>
  </w:style>
  <w:style w:type="paragraph" w:styleId="10">
    <w:name w:val="footer"/>
    <w:basedOn w:val="1"/>
    <w:next w:val="6"/>
    <w:unhideWhenUsed/>
    <w:qFormat/>
    <w:uiPriority w:val="99"/>
    <w:pPr>
      <w:tabs>
        <w:tab w:val="center" w:pos="4153"/>
        <w:tab w:val="right" w:pos="8306"/>
      </w:tabs>
      <w:snapToGrid w:val="0"/>
      <w:jc w:val="left"/>
    </w:pPr>
    <w:rPr>
      <w:sz w:val="18"/>
      <w:szCs w:val="18"/>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13">
    <w:name w:val="Body Text First Indent 2"/>
    <w:basedOn w:val="7"/>
    <w:next w:val="1"/>
    <w:qFormat/>
    <w:uiPriority w:val="99"/>
    <w:pPr>
      <w:spacing w:after="120"/>
      <w:ind w:left="420" w:leftChars="200" w:right="0" w:rightChars="0" w:firstLine="420" w:firstLineChars="200"/>
    </w:pPr>
    <w:rPr>
      <w:rFonts w:ascii="Times New Roman" w:hAnsi="Times New Roman"/>
      <w:sz w:val="21"/>
      <w:szCs w:val="24"/>
    </w:rPr>
  </w:style>
  <w:style w:type="table" w:styleId="15">
    <w:name w:val="Table Grid"/>
    <w:basedOn w:val="14"/>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Default"/>
    <w:autoRedefine/>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8">
    <w:name w:val="列表段落1"/>
    <w:basedOn w:val="1"/>
    <w:qFormat/>
    <w:uiPriority w:val="99"/>
    <w:pPr>
      <w:ind w:firstLine="420" w:firstLineChars="200"/>
    </w:pPr>
  </w:style>
  <w:style w:type="paragraph" w:customStyle="1" w:styleId="19">
    <w:name w:val="null3"/>
    <w:autoRedefine/>
    <w:hidden/>
    <w:qFormat/>
    <w:uiPriority w:val="0"/>
    <w:rPr>
      <w:rFonts w:hint="eastAsia" w:asciiTheme="minorHAnsi" w:hAnsiTheme="minorHAnsi" w:eastAsiaTheme="minorEastAsia" w:cstheme="minorBidi"/>
      <w:lang w:val="en-US" w:eastAsia="zh-CN" w:bidi="ar-SA"/>
    </w:rPr>
  </w:style>
  <w:style w:type="paragraph" w:customStyle="1" w:styleId="20">
    <w:name w:val="Char1"/>
    <w:basedOn w:val="1"/>
    <w:autoRedefine/>
    <w:qFormat/>
    <w:uiPriority w:val="0"/>
    <w:rPr>
      <w:szCs w:val="21"/>
    </w:rPr>
  </w:style>
  <w:style w:type="paragraph" w:customStyle="1" w:styleId="21">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1737</Words>
  <Characters>1750</Characters>
  <Lines>1</Lines>
  <Paragraphs>1</Paragraphs>
  <TotalTime>0</TotalTime>
  <ScaleCrop>false</ScaleCrop>
  <LinksUpToDate>false</LinksUpToDate>
  <CharactersWithSpaces>2309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逍楠</cp:lastModifiedBy>
  <dcterms:modified xsi:type="dcterms:W3CDTF">2025-11-12T03:41:45Z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2F37A051BD7D4F24856642FB0E52F86C_12</vt:lpwstr>
  </property>
  <property fmtid="{D5CDD505-2E9C-101B-9397-08002B2CF9AE}" pid="4" name="KSOTemplateDocerSaveRecord">
    <vt:lpwstr>eyJoZGlkIjoiYjllNzM3NjNiYzZmNjBjY2U2MGM0ZDk2MTBlMjdmZDQiLCJ1c2VySWQiOiIzNDA2Mzc0MjQifQ==</vt:lpwstr>
  </property>
</Properties>
</file>