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B422B6">
      <w:pPr>
        <w:pStyle w:val="3"/>
        <w:keepNext w:val="0"/>
        <w:keepLines w:val="0"/>
        <w:pageBreakBefore w:val="0"/>
        <w:widowControl w:val="0"/>
        <w:numPr>
          <w:ilvl w:val="0"/>
          <w:numId w:val="0"/>
        </w:numPr>
        <w:kinsoku/>
        <w:wordWrap/>
        <w:overflowPunct/>
        <w:topLinePunct w:val="0"/>
        <w:autoSpaceDE/>
        <w:autoSpaceDN/>
        <w:bidi w:val="0"/>
        <w:adjustRightInd/>
        <w:snapToGrid/>
        <w:spacing w:before="168" w:beforeLines="50" w:after="0" w:line="360" w:lineRule="auto"/>
        <w:jc w:val="center"/>
        <w:textAlignment w:val="auto"/>
        <w:outlineLvl w:val="1"/>
        <w:rPr>
          <w:rFonts w:hint="eastAsia" w:ascii="仿宋" w:hAnsi="仿宋" w:eastAsia="仿宋" w:cs="仿宋"/>
          <w:color w:val="auto"/>
          <w:sz w:val="32"/>
          <w:szCs w:val="32"/>
          <w:highlight w:val="none"/>
        </w:rPr>
      </w:pPr>
      <w:bookmarkStart w:id="5" w:name="_GoBack"/>
      <w:bookmarkEnd w:id="5"/>
      <w:bookmarkStart w:id="0" w:name="_Toc26462"/>
      <w:bookmarkStart w:id="1" w:name="_Toc18269"/>
      <w:r>
        <w:rPr>
          <w:rFonts w:hint="eastAsia" w:ascii="仿宋" w:hAnsi="仿宋" w:eastAsia="仿宋" w:cs="仿宋"/>
          <w:color w:val="auto"/>
          <w:sz w:val="32"/>
          <w:szCs w:val="32"/>
          <w:highlight w:val="none"/>
        </w:rPr>
        <w:t>资格证明文件</w:t>
      </w:r>
      <w:bookmarkEnd w:id="0"/>
      <w:bookmarkEnd w:id="1"/>
    </w:p>
    <w:p w14:paraId="7EE5199F">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Cs w:val="24"/>
          <w:highlight w:val="none"/>
          <w:lang w:val="en-US" w:eastAsia="zh-CN"/>
        </w:rPr>
      </w:pPr>
      <w:r>
        <w:rPr>
          <w:rFonts w:hint="eastAsia" w:ascii="仿宋" w:hAnsi="仿宋" w:eastAsia="仿宋" w:cs="仿宋"/>
          <w:b/>
          <w:bCs/>
          <w:color w:val="auto"/>
          <w:szCs w:val="24"/>
          <w:highlight w:val="none"/>
          <w:lang w:val="en-US" w:eastAsia="zh-CN"/>
        </w:rPr>
        <w:t>（一）基本资格条件：符合《中华人民共和国政府采购法》第二十二条的规定，并提供以下资料；</w:t>
      </w:r>
    </w:p>
    <w:p w14:paraId="7005D27E">
      <w:pPr>
        <w:keepNext w:val="0"/>
        <w:keepLines w:val="0"/>
        <w:pageBreakBefore w:val="0"/>
        <w:widowControl w:val="0"/>
        <w:numPr>
          <w:ilvl w:val="0"/>
          <w:numId w:val="0"/>
        </w:numPr>
        <w:shd w:val="clear"/>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1.供应商须为具有独立承担民事责任能力的法人、其他组织或自然人；出具合法有效的营业执照或其他组织经营的合法凭证，自然人参与的提供其身份证明</w:t>
      </w:r>
      <w:r>
        <w:rPr>
          <w:rFonts w:hint="eastAsia" w:ascii="仿宋" w:hAnsi="仿宋" w:eastAsia="仿宋" w:cs="仿宋"/>
          <w:color w:val="000000" w:themeColor="text1"/>
          <w:sz w:val="24"/>
          <w:highlight w:val="none"/>
          <w:u w:val="none"/>
          <w14:textFill>
            <w14:solidFill>
              <w14:schemeClr w14:val="tx1"/>
            </w14:solidFill>
          </w14:textFill>
        </w:rPr>
        <w:t>;</w:t>
      </w:r>
    </w:p>
    <w:p w14:paraId="181BAD0C">
      <w:pPr>
        <w:keepNext w:val="0"/>
        <w:keepLines w:val="0"/>
        <w:pageBreakBefore w:val="0"/>
        <w:widowControl w:val="0"/>
        <w:numPr>
          <w:ilvl w:val="0"/>
          <w:numId w:val="0"/>
        </w:numPr>
        <w:shd w:val="clear"/>
        <w:kinsoku/>
        <w:wordWrap/>
        <w:overflowPunct/>
        <w:topLinePunct w:val="0"/>
        <w:autoSpaceDE/>
        <w:autoSpaceDN/>
        <w:bidi w:val="0"/>
        <w:adjustRightInd/>
        <w:snapToGrid/>
        <w:spacing w:line="440" w:lineRule="exact"/>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2.</w:t>
      </w:r>
      <w:r>
        <w:rPr>
          <w:rFonts w:hint="eastAsia" w:ascii="仿宋" w:hAnsi="仿宋" w:eastAsia="仿宋" w:cs="仿宋"/>
          <w:color w:val="000000" w:themeColor="text1"/>
          <w:sz w:val="24"/>
          <w:highlight w:val="none"/>
          <w:u w:val="none"/>
          <w14:textFill>
            <w14:solidFill>
              <w14:schemeClr w14:val="tx1"/>
            </w14:solidFill>
          </w14:textFill>
        </w:rPr>
        <w:t>财务状况证明:2024年度经审计的已赋码且完整的财务报告;(成立时间至提交</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磋商响应</w:t>
      </w:r>
      <w:r>
        <w:rPr>
          <w:rFonts w:hint="eastAsia" w:ascii="仿宋" w:hAnsi="仿宋" w:eastAsia="仿宋" w:cs="仿宋"/>
          <w:color w:val="000000" w:themeColor="text1"/>
          <w:sz w:val="24"/>
          <w:highlight w:val="none"/>
          <w:u w:val="none"/>
          <w14:textFill>
            <w14:solidFill>
              <w14:schemeClr w14:val="tx1"/>
            </w14:solidFill>
          </w14:textFill>
        </w:rPr>
        <w:t>文件截止时间不足一年的可提供成立后任意时段的资产负债表)或财政部门认可的政府采购专业担保机构出具的担保函或在开标日期前</w:t>
      </w:r>
      <w:r>
        <w:rPr>
          <w:rFonts w:hint="eastAsia" w:ascii="仿宋" w:hAnsi="仿宋" w:eastAsia="仿宋" w:cs="仿宋"/>
          <w:color w:val="000000" w:themeColor="text1"/>
          <w:sz w:val="24"/>
          <w:highlight w:val="none"/>
          <w:u w:val="none"/>
          <w:lang w:val="en-US" w:eastAsia="zh-CN"/>
          <w14:textFill>
            <w14:solidFill>
              <w14:schemeClr w14:val="tx1"/>
            </w14:solidFill>
          </w14:textFill>
        </w:rPr>
        <w:t>一</w:t>
      </w:r>
      <w:r>
        <w:rPr>
          <w:rFonts w:hint="eastAsia" w:ascii="仿宋" w:hAnsi="仿宋" w:eastAsia="仿宋" w:cs="仿宋"/>
          <w:color w:val="000000" w:themeColor="text1"/>
          <w:sz w:val="24"/>
          <w:highlight w:val="none"/>
          <w:u w:val="none"/>
          <w14:textFill>
            <w14:solidFill>
              <w14:schemeClr w14:val="tx1"/>
            </w14:solidFill>
          </w14:textFill>
        </w:rPr>
        <w:t>个月内其基本开户银行出具的资信证明(附开户许可证或开户备案证明或基本账户信息),以上形式的证明资料提供任何一种即可;</w:t>
      </w:r>
    </w:p>
    <w:p w14:paraId="28C370FD">
      <w:pPr>
        <w:keepNext w:val="0"/>
        <w:keepLines w:val="0"/>
        <w:pageBreakBefore w:val="0"/>
        <w:widowControl w:val="0"/>
        <w:numPr>
          <w:ilvl w:val="0"/>
          <w:numId w:val="0"/>
        </w:numPr>
        <w:shd w:val="clear"/>
        <w:kinsoku/>
        <w:wordWrap/>
        <w:overflowPunct/>
        <w:topLinePunct w:val="0"/>
        <w:autoSpaceDE/>
        <w:autoSpaceDN/>
        <w:bidi w:val="0"/>
        <w:adjustRightInd/>
        <w:snapToGrid/>
        <w:spacing w:line="440" w:lineRule="exact"/>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3.</w:t>
      </w:r>
      <w:r>
        <w:rPr>
          <w:rFonts w:hint="eastAsia" w:ascii="仿宋" w:hAnsi="仿宋" w:eastAsia="仿宋" w:cs="仿宋"/>
          <w:color w:val="000000" w:themeColor="text1"/>
          <w:sz w:val="24"/>
          <w:highlight w:val="none"/>
          <w:u w:val="none"/>
          <w14:textFill>
            <w14:solidFill>
              <w14:schemeClr w14:val="tx1"/>
            </w14:solidFill>
          </w14:textFill>
        </w:rPr>
        <w:t>提供具有履行合同所必需的设备和专业技术能力的承诺;</w:t>
      </w:r>
    </w:p>
    <w:p w14:paraId="5DBECA26">
      <w:pPr>
        <w:keepNext w:val="0"/>
        <w:keepLines w:val="0"/>
        <w:pageBreakBefore w:val="0"/>
        <w:widowControl w:val="0"/>
        <w:numPr>
          <w:ilvl w:val="0"/>
          <w:numId w:val="0"/>
        </w:numPr>
        <w:shd w:val="clear"/>
        <w:kinsoku/>
        <w:wordWrap/>
        <w:overflowPunct/>
        <w:topLinePunct w:val="0"/>
        <w:autoSpaceDE/>
        <w:autoSpaceDN/>
        <w:bidi w:val="0"/>
        <w:adjustRightInd/>
        <w:snapToGrid/>
        <w:spacing w:line="440" w:lineRule="exact"/>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4.</w:t>
      </w:r>
      <w:r>
        <w:rPr>
          <w:rFonts w:hint="eastAsia" w:ascii="仿宋" w:hAnsi="仿宋" w:eastAsia="仿宋" w:cs="仿宋"/>
          <w:color w:val="000000" w:themeColor="text1"/>
          <w:sz w:val="24"/>
          <w:highlight w:val="none"/>
          <w:u w:val="none"/>
          <w14:textFill>
            <w14:solidFill>
              <w14:schemeClr w14:val="tx1"/>
            </w14:solidFill>
          </w14:textFill>
        </w:rPr>
        <w:t>税收缴纳证明:</w:t>
      </w:r>
      <w:r>
        <w:rPr>
          <w:rFonts w:hint="eastAsia" w:ascii="仿宋" w:hAnsi="仿宋" w:eastAsia="仿宋" w:cs="仿宋"/>
          <w:color w:val="000000" w:themeColor="text1"/>
          <w:sz w:val="24"/>
          <w:highlight w:val="none"/>
          <w:u w:val="none"/>
          <w:lang w:eastAsia="zh-CN"/>
          <w14:textFill>
            <w14:solidFill>
              <w14:schemeClr w14:val="tx1"/>
            </w14:solidFill>
          </w14:textFill>
        </w:rPr>
        <w:t>提供递交响应文件截止之日前一年内任意一个月的依法缴纳税收的完税证明，完税证明应有税务机关或代收机关的公章或业务专用章。依法免税或无须缴纳税收的供应商，应提供相应证明文件</w:t>
      </w:r>
      <w:r>
        <w:rPr>
          <w:rFonts w:hint="eastAsia" w:ascii="仿宋" w:hAnsi="仿宋" w:eastAsia="仿宋" w:cs="仿宋"/>
          <w:color w:val="000000" w:themeColor="text1"/>
          <w:sz w:val="24"/>
          <w:highlight w:val="none"/>
          <w:u w:val="none"/>
          <w14:textFill>
            <w14:solidFill>
              <w14:schemeClr w14:val="tx1"/>
            </w14:solidFill>
          </w14:textFill>
        </w:rPr>
        <w:t>;</w:t>
      </w:r>
    </w:p>
    <w:p w14:paraId="425288BF">
      <w:pPr>
        <w:keepNext w:val="0"/>
        <w:keepLines w:val="0"/>
        <w:pageBreakBefore w:val="0"/>
        <w:widowControl w:val="0"/>
        <w:numPr>
          <w:ilvl w:val="0"/>
          <w:numId w:val="0"/>
        </w:numPr>
        <w:shd w:val="clear"/>
        <w:kinsoku/>
        <w:wordWrap/>
        <w:overflowPunct/>
        <w:topLinePunct w:val="0"/>
        <w:autoSpaceDE/>
        <w:autoSpaceDN/>
        <w:bidi w:val="0"/>
        <w:adjustRightInd/>
        <w:snapToGrid/>
        <w:spacing w:line="440" w:lineRule="exact"/>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5.</w:t>
      </w:r>
      <w:r>
        <w:rPr>
          <w:rFonts w:hint="eastAsia" w:ascii="仿宋" w:hAnsi="仿宋" w:eastAsia="仿宋" w:cs="仿宋"/>
          <w:color w:val="000000" w:themeColor="text1"/>
          <w:sz w:val="24"/>
          <w:highlight w:val="none"/>
          <w:u w:val="none"/>
          <w14:textFill>
            <w14:solidFill>
              <w14:schemeClr w14:val="tx1"/>
            </w14:solidFill>
          </w14:textFill>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438F45EF">
      <w:pPr>
        <w:keepNext w:val="0"/>
        <w:keepLines w:val="0"/>
        <w:pageBreakBefore w:val="0"/>
        <w:widowControl w:val="0"/>
        <w:numPr>
          <w:ilvl w:val="0"/>
          <w:numId w:val="0"/>
        </w:numPr>
        <w:shd w:val="clear"/>
        <w:kinsoku/>
        <w:wordWrap/>
        <w:overflowPunct/>
        <w:topLinePunct w:val="0"/>
        <w:autoSpaceDE/>
        <w:autoSpaceDN/>
        <w:bidi w:val="0"/>
        <w:adjustRightInd/>
        <w:snapToGrid/>
        <w:spacing w:line="440" w:lineRule="exact"/>
        <w:ind w:leftChars="0" w:firstLine="480" w:firstLineChars="200"/>
        <w:textAlignment w:val="auto"/>
        <w:rPr>
          <w:rFonts w:hint="eastAsia" w:ascii="仿宋" w:hAnsi="仿宋" w:eastAsia="仿宋" w:cs="仿宋"/>
          <w:b/>
          <w:bCs/>
          <w:color w:val="auto"/>
          <w:szCs w:val="24"/>
          <w:highlight w:val="none"/>
          <w:lang w:val="en-US" w:eastAsia="zh-CN"/>
        </w:rPr>
      </w:pPr>
      <w:r>
        <w:rPr>
          <w:rFonts w:hint="eastAsia" w:ascii="仿宋" w:hAnsi="仿宋" w:eastAsia="仿宋" w:cs="仿宋"/>
          <w:color w:val="000000" w:themeColor="text1"/>
          <w:sz w:val="24"/>
          <w:highlight w:val="none"/>
          <w:u w:val="none"/>
          <w14:textFill>
            <w14:solidFill>
              <w14:schemeClr w14:val="tx1"/>
            </w14:solidFill>
          </w14:textFill>
        </w:rPr>
        <w:t>6.</w:t>
      </w:r>
      <w:r>
        <w:rPr>
          <w:rFonts w:hint="eastAsia" w:ascii="仿宋" w:hAnsi="仿宋" w:eastAsia="仿宋" w:cs="仿宋"/>
          <w:color w:val="000000" w:themeColor="text1"/>
          <w:sz w:val="24"/>
          <w:highlight w:val="none"/>
          <w:u w:val="none"/>
          <w:lang w:val="en-US" w:eastAsia="zh-CN"/>
          <w14:textFill>
            <w14:solidFill>
              <w14:schemeClr w14:val="tx1"/>
            </w14:solidFill>
          </w14:textFill>
        </w:rPr>
        <w:t>供应商</w:t>
      </w:r>
      <w:r>
        <w:rPr>
          <w:rFonts w:hint="eastAsia" w:ascii="仿宋" w:hAnsi="仿宋" w:eastAsia="仿宋" w:cs="仿宋"/>
          <w:color w:val="000000" w:themeColor="text1"/>
          <w:sz w:val="24"/>
          <w:highlight w:val="none"/>
          <w:u w:val="none"/>
          <w14:textFill>
            <w14:solidFill>
              <w14:schemeClr w14:val="tx1"/>
            </w14:solidFill>
          </w14:textFill>
        </w:rPr>
        <w:t>应出具参加政府采购活动前3年内在经营活动中没有重大违法记录的书面声明｡</w:t>
      </w:r>
    </w:p>
    <w:p w14:paraId="50BD50CC">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（二）落实政府采购政策需满足的资格要求：/</w:t>
      </w:r>
    </w:p>
    <w:p w14:paraId="0F8CB94F">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val="en-US" w:eastAsia="zh-CN"/>
        </w:rPr>
        <w:t>（三）特定资格条件：</w:t>
      </w:r>
    </w:p>
    <w:p w14:paraId="55F5725F">
      <w:pPr>
        <w:keepNext w:val="0"/>
        <w:keepLines w:val="0"/>
        <w:pageBreakBefore w:val="0"/>
        <w:widowControl w:val="0"/>
        <w:numPr>
          <w:ilvl w:val="0"/>
          <w:numId w:val="0"/>
        </w:numPr>
        <w:shd w:val="clear"/>
        <w:kinsoku/>
        <w:wordWrap/>
        <w:overflowPunct/>
        <w:topLinePunct w:val="0"/>
        <w:autoSpaceDE/>
        <w:autoSpaceDN/>
        <w:bidi w:val="0"/>
        <w:adjustRightInd/>
        <w:snapToGrid/>
        <w:spacing w:line="440" w:lineRule="exact"/>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w:t>
      </w:r>
      <w:r>
        <w:rPr>
          <w:rFonts w:hint="eastAsia" w:ascii="仿宋" w:hAnsi="仿宋" w:eastAsia="仿宋" w:cs="仿宋"/>
          <w:color w:val="000000" w:themeColor="text1"/>
          <w:sz w:val="24"/>
          <w:highlight w:val="none"/>
          <w:u w:val="none"/>
          <w:lang w:val="en-US" w:eastAsia="zh-CN"/>
          <w14:textFill>
            <w14:solidFill>
              <w14:schemeClr w14:val="tx1"/>
            </w14:solidFill>
          </w14:textFill>
        </w:rPr>
        <w:t>.</w:t>
      </w:r>
      <w:r>
        <w:rPr>
          <w:rFonts w:hint="eastAsia" w:ascii="仿宋" w:hAnsi="仿宋" w:eastAsia="仿宋" w:cs="仿宋"/>
          <w:color w:val="000000" w:themeColor="text1"/>
          <w:sz w:val="24"/>
          <w:highlight w:val="none"/>
          <w:u w:val="none"/>
          <w14:textFill>
            <w14:solidFill>
              <w14:schemeClr w14:val="tx1"/>
            </w14:solidFill>
          </w14:textFill>
        </w:rPr>
        <w:t>法定代表人身份证明/法定代表人授权书：法定代表人授权书或法定代表人身份证明：法定代表人授权书（附法定代表人、被授权人身份证复印件）；法定代表人直接参加投标，须提供法定代表人身份证明；</w:t>
      </w:r>
    </w:p>
    <w:p w14:paraId="79923FB8">
      <w:pPr>
        <w:keepNext w:val="0"/>
        <w:keepLines w:val="0"/>
        <w:pageBreakBefore w:val="0"/>
        <w:widowControl w:val="0"/>
        <w:numPr>
          <w:ilvl w:val="0"/>
          <w:numId w:val="0"/>
        </w:numPr>
        <w:shd w:val="clear"/>
        <w:kinsoku/>
        <w:wordWrap/>
        <w:overflowPunct/>
        <w:topLinePunct w:val="0"/>
        <w:autoSpaceDE/>
        <w:autoSpaceDN/>
        <w:bidi w:val="0"/>
        <w:adjustRightInd/>
        <w:snapToGrid/>
        <w:spacing w:line="440" w:lineRule="exact"/>
        <w:ind w:left="0" w:leftChars="0" w:firstLine="480" w:firstLineChars="200"/>
        <w:textAlignment w:val="auto"/>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2.供应商为代理商的提供医疗器械经营许可证（投标产品须在其经营范围内）和生产厂家的医疗器械生产许可证；供应商为生产厂家的提供医疗器械生产许可证；</w:t>
      </w:r>
    </w:p>
    <w:p w14:paraId="304B96B7">
      <w:pPr>
        <w:keepNext w:val="0"/>
        <w:keepLines w:val="0"/>
        <w:pageBreakBefore w:val="0"/>
        <w:widowControl w:val="0"/>
        <w:numPr>
          <w:ilvl w:val="0"/>
          <w:numId w:val="0"/>
        </w:numPr>
        <w:shd w:val="clear"/>
        <w:kinsoku/>
        <w:wordWrap/>
        <w:overflowPunct/>
        <w:topLinePunct w:val="0"/>
        <w:autoSpaceDE/>
        <w:autoSpaceDN/>
        <w:bidi w:val="0"/>
        <w:adjustRightInd/>
        <w:snapToGrid/>
        <w:spacing w:line="440" w:lineRule="exact"/>
        <w:ind w:left="0" w:leftChars="0" w:firstLine="480" w:firstLineChars="200"/>
        <w:textAlignment w:val="auto"/>
        <w:rPr>
          <w:rFonts w:hint="default"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3.投标产品属于医疗器械管理的提供医疗器械注册证或医疗器械备案凭证；</w:t>
      </w:r>
    </w:p>
    <w:p w14:paraId="4D67B0BE">
      <w:pPr>
        <w:keepNext w:val="0"/>
        <w:keepLines w:val="0"/>
        <w:pageBreakBefore w:val="0"/>
        <w:widowControl w:val="0"/>
        <w:numPr>
          <w:ilvl w:val="0"/>
          <w:numId w:val="0"/>
        </w:numPr>
        <w:shd w:val="clear"/>
        <w:kinsoku/>
        <w:wordWrap/>
        <w:overflowPunct/>
        <w:topLinePunct w:val="0"/>
        <w:autoSpaceDE/>
        <w:autoSpaceDN/>
        <w:bidi w:val="0"/>
        <w:adjustRightInd/>
        <w:snapToGrid/>
        <w:spacing w:line="440" w:lineRule="exact"/>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4.</w:t>
      </w:r>
      <w:r>
        <w:rPr>
          <w:rFonts w:hint="eastAsia" w:ascii="仿宋" w:hAnsi="仿宋" w:eastAsia="仿宋" w:cs="仿宋"/>
          <w:color w:val="000000" w:themeColor="text1"/>
          <w:sz w:val="24"/>
          <w:highlight w:val="none"/>
          <w:u w:val="none"/>
          <w14:textFill>
            <w14:solidFill>
              <w14:schemeClr w14:val="tx1"/>
            </w14:solidFill>
          </w14:textFill>
        </w:rPr>
        <w:t>凡本院职工及其配偶、直系亲属投资开办或在相关企业担任高管、独立董事等有重大利益关系职务的相关供应商，不得参与</w:t>
      </w:r>
      <w:r>
        <w:rPr>
          <w:rFonts w:hint="eastAsia" w:ascii="仿宋" w:hAnsi="仿宋" w:eastAsia="仿宋" w:cs="仿宋"/>
          <w:color w:val="000000" w:themeColor="text1"/>
          <w:sz w:val="24"/>
          <w:highlight w:val="none"/>
          <w:u w:val="none"/>
          <w:lang w:val="en-US" w:eastAsia="zh-CN"/>
          <w14:textFill>
            <w14:solidFill>
              <w14:schemeClr w14:val="tx1"/>
            </w14:solidFill>
          </w14:textFill>
        </w:rPr>
        <w:t>投标</w:t>
      </w:r>
      <w:r>
        <w:rPr>
          <w:rFonts w:hint="eastAsia" w:ascii="仿宋" w:hAnsi="仿宋" w:eastAsia="仿宋" w:cs="仿宋"/>
          <w:color w:val="000000" w:themeColor="text1"/>
          <w:sz w:val="24"/>
          <w:highlight w:val="none"/>
          <w:u w:val="none"/>
          <w14:textFill>
            <w14:solidFill>
              <w14:schemeClr w14:val="tx1"/>
            </w14:solidFill>
          </w14:textFill>
        </w:rPr>
        <w:t>；</w:t>
      </w:r>
    </w:p>
    <w:p w14:paraId="24E17AA0">
      <w:pPr>
        <w:keepNext w:val="0"/>
        <w:keepLines w:val="0"/>
        <w:pageBreakBefore w:val="0"/>
        <w:widowControl w:val="0"/>
        <w:numPr>
          <w:ilvl w:val="0"/>
          <w:numId w:val="0"/>
        </w:numPr>
        <w:shd w:val="clear"/>
        <w:kinsoku/>
        <w:wordWrap/>
        <w:overflowPunct/>
        <w:topLinePunct w:val="0"/>
        <w:autoSpaceDE/>
        <w:autoSpaceDN/>
        <w:bidi w:val="0"/>
        <w:adjustRightInd/>
        <w:snapToGrid/>
        <w:spacing w:line="440" w:lineRule="exact"/>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5.</w:t>
      </w:r>
      <w:r>
        <w:rPr>
          <w:rFonts w:hint="eastAsia" w:ascii="仿宋" w:hAnsi="仿宋" w:eastAsia="仿宋" w:cs="仿宋"/>
          <w:color w:val="000000" w:themeColor="text1"/>
          <w:sz w:val="24"/>
          <w:highlight w:val="none"/>
          <w:u w:val="none"/>
          <w14:textFill>
            <w14:solidFill>
              <w14:schemeClr w14:val="tx1"/>
            </w14:solidFill>
          </w14:textFill>
        </w:rPr>
        <w:t>单位负责人为同一人或者存在直接控股、管理关系的不同单位不得同时投标；</w:t>
      </w:r>
    </w:p>
    <w:p w14:paraId="293B1E61">
      <w:pPr>
        <w:keepNext w:val="0"/>
        <w:keepLines w:val="0"/>
        <w:pageBreakBefore w:val="0"/>
        <w:widowControl w:val="0"/>
        <w:numPr>
          <w:ilvl w:val="0"/>
          <w:numId w:val="0"/>
        </w:numPr>
        <w:shd w:val="clear"/>
        <w:kinsoku/>
        <w:wordWrap/>
        <w:overflowPunct/>
        <w:topLinePunct w:val="0"/>
        <w:autoSpaceDE/>
        <w:autoSpaceDN/>
        <w:bidi w:val="0"/>
        <w:adjustRightInd/>
        <w:snapToGrid/>
        <w:spacing w:line="440" w:lineRule="exact"/>
        <w:ind w:left="0" w:leftChars="0" w:firstLine="480" w:firstLineChars="200"/>
        <w:textAlignment w:val="auto"/>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6.</w:t>
      </w:r>
      <w:r>
        <w:rPr>
          <w:rFonts w:hint="eastAsia" w:ascii="仿宋" w:hAnsi="仿宋" w:eastAsia="仿宋" w:cs="仿宋"/>
          <w:color w:val="000000" w:themeColor="text1"/>
          <w:sz w:val="24"/>
          <w:highlight w:val="none"/>
          <w:u w:val="none"/>
          <w14:textFill>
            <w14:solidFill>
              <w14:schemeClr w14:val="tx1"/>
            </w14:solidFill>
          </w14:textFill>
        </w:rPr>
        <w:t>非联合体：本合同包不接受联合体</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w:t>
      </w:r>
      <w:r>
        <w:rPr>
          <w:rFonts w:hint="eastAsia" w:ascii="仿宋" w:hAnsi="仿宋" w:eastAsia="仿宋" w:cs="仿宋"/>
          <w:color w:val="000000" w:themeColor="text1"/>
          <w:sz w:val="24"/>
          <w:highlight w:val="none"/>
          <w:u w:val="none"/>
          <w:lang w:eastAsia="zh-CN"/>
          <w14:textFill>
            <w14:solidFill>
              <w14:schemeClr w14:val="tx1"/>
            </w14:solidFill>
          </w14:textFill>
        </w:rPr>
        <w:t>。</w:t>
      </w:r>
    </w:p>
    <w:p w14:paraId="08623C2E">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4"/>
          <w:szCs w:val="24"/>
          <w:highlight w:val="none"/>
          <w:lang w:val="en-US" w:eastAsia="zh-CN"/>
        </w:rPr>
        <w:br w:type="page"/>
      </w:r>
    </w:p>
    <w:p w14:paraId="607117AA">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具有履行合同所必需的设备和专业技术能力的承诺</w:t>
      </w:r>
    </w:p>
    <w:p w14:paraId="5DB7DDE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p>
    <w:p w14:paraId="51DCED34">
      <w:pPr>
        <w:spacing w:line="360" w:lineRule="auto"/>
        <w:rPr>
          <w:rFonts w:hint="eastAsia" w:ascii="仿宋" w:hAnsi="仿宋" w:eastAsia="仿宋" w:cs="仿宋"/>
          <w:color w:val="auto"/>
          <w:spacing w:val="4"/>
          <w:szCs w:val="21"/>
          <w:highlight w:val="none"/>
        </w:rPr>
      </w:pPr>
    </w:p>
    <w:p w14:paraId="539411E3">
      <w:pPr>
        <w:spacing w:line="360" w:lineRule="auto"/>
        <w:rPr>
          <w:rFonts w:hint="eastAsia" w:ascii="仿宋" w:hAnsi="仿宋" w:eastAsia="仿宋" w:cs="仿宋"/>
          <w:color w:val="auto"/>
          <w:spacing w:val="4"/>
          <w:szCs w:val="21"/>
          <w:highlight w:val="none"/>
          <w:u w:val="single"/>
          <w:lang w:eastAsia="zh-CN"/>
        </w:rPr>
      </w:pPr>
      <w:r>
        <w:rPr>
          <w:rFonts w:hint="eastAsia" w:ascii="仿宋" w:hAnsi="仿宋" w:eastAsia="仿宋" w:cs="仿宋"/>
          <w:color w:val="auto"/>
          <w:spacing w:val="4"/>
          <w:szCs w:val="21"/>
          <w:highlight w:val="none"/>
        </w:rPr>
        <w:t>致：</w:t>
      </w:r>
      <w:r>
        <w:rPr>
          <w:rFonts w:hint="eastAsia" w:ascii="仿宋" w:hAnsi="仿宋" w:eastAsia="仿宋" w:cs="仿宋"/>
          <w:color w:val="auto"/>
          <w:spacing w:val="4"/>
          <w:szCs w:val="21"/>
          <w:highlight w:val="none"/>
          <w:u w:val="single"/>
          <w:lang w:eastAsia="zh-CN"/>
        </w:rPr>
        <w:t>西安市胸科医院</w:t>
      </w:r>
    </w:p>
    <w:p w14:paraId="39F9C7CA">
      <w:pPr>
        <w:spacing w:before="312" w:beforeLines="100" w:after="156" w:afterLines="50" w:line="360" w:lineRule="auto"/>
        <w:ind w:firstLine="436" w:firstLineChars="200"/>
        <w:rPr>
          <w:rFonts w:hint="eastAsia" w:ascii="仿宋" w:hAnsi="仿宋" w:eastAsia="仿宋" w:cs="仿宋"/>
          <w:color w:val="auto"/>
          <w:spacing w:val="4"/>
          <w:szCs w:val="21"/>
          <w:highlight w:val="none"/>
        </w:rPr>
      </w:pPr>
      <w:r>
        <w:rPr>
          <w:rFonts w:hint="eastAsia" w:ascii="仿宋" w:hAnsi="仿宋" w:eastAsia="仿宋" w:cs="仿宋"/>
          <w:color w:val="auto"/>
          <w:spacing w:val="4"/>
          <w:szCs w:val="21"/>
          <w:highlight w:val="none"/>
          <w:u w:val="single"/>
          <w:lang w:val="en-US" w:eastAsia="zh-CN"/>
        </w:rPr>
        <w:t xml:space="preserve">    （供应商</w:t>
      </w:r>
      <w:r>
        <w:rPr>
          <w:rFonts w:hint="eastAsia" w:ascii="仿宋" w:hAnsi="仿宋" w:eastAsia="仿宋" w:cs="仿宋"/>
          <w:color w:val="auto"/>
          <w:spacing w:val="4"/>
          <w:szCs w:val="21"/>
          <w:highlight w:val="none"/>
          <w:u w:val="single"/>
        </w:rPr>
        <w:t xml:space="preserve">名称）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于</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月</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日在中华人民共和国境内</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详细注册地址）</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rPr>
        <w:t>合法注册并经营，本公司郑重承诺，具有履行本合同所必需的设备和专业技术能力。</w:t>
      </w:r>
    </w:p>
    <w:p w14:paraId="0B80F4C7">
      <w:pPr>
        <w:pStyle w:val="4"/>
        <w:rPr>
          <w:rFonts w:hint="eastAsia" w:ascii="仿宋" w:hAnsi="仿宋" w:eastAsia="仿宋" w:cs="仿宋"/>
          <w:color w:val="auto"/>
          <w:highlight w:val="none"/>
        </w:rPr>
      </w:pPr>
    </w:p>
    <w:p w14:paraId="2C8C3DBD">
      <w:pPr>
        <w:rPr>
          <w:rFonts w:hint="eastAsia" w:ascii="仿宋" w:hAnsi="仿宋" w:eastAsia="仿宋" w:cs="仿宋"/>
          <w:color w:val="auto"/>
          <w:highlight w:val="none"/>
        </w:rPr>
      </w:pPr>
    </w:p>
    <w:p w14:paraId="773AC733">
      <w:pPr>
        <w:spacing w:line="280" w:lineRule="exact"/>
        <w:ind w:right="540" w:rightChars="257" w:firstLine="2100" w:firstLineChars="10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none"/>
        </w:rPr>
        <w:t xml:space="preserve">（加盖单位公章）      </w:t>
      </w:r>
    </w:p>
    <w:p w14:paraId="194E7149">
      <w:pPr>
        <w:spacing w:line="280" w:lineRule="exact"/>
        <w:ind w:right="540" w:rightChars="257"/>
        <w:jc w:val="left"/>
        <w:rPr>
          <w:rFonts w:hint="eastAsia" w:ascii="仿宋" w:hAnsi="仿宋" w:eastAsia="仿宋" w:cs="仿宋"/>
          <w:color w:val="auto"/>
          <w:szCs w:val="24"/>
          <w:highlight w:val="none"/>
        </w:rPr>
      </w:pPr>
    </w:p>
    <w:p w14:paraId="62E31FDD">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auto"/>
          <w:spacing w:val="4"/>
          <w:highlight w:val="none"/>
          <w:u w:val="none"/>
        </w:rPr>
      </w:pPr>
      <w:r>
        <w:rPr>
          <w:rFonts w:hint="eastAsia" w:ascii="仿宋" w:hAnsi="仿宋" w:eastAsia="仿宋" w:cs="仿宋"/>
          <w:color w:val="auto"/>
          <w:spacing w:val="4"/>
          <w:highlight w:val="none"/>
          <w:lang w:eastAsia="zh-CN"/>
        </w:rPr>
        <w:t>法定代表人</w:t>
      </w:r>
      <w:r>
        <w:rPr>
          <w:rFonts w:hint="eastAsia" w:ascii="仿宋" w:hAnsi="仿宋" w:eastAsia="仿宋" w:cs="仿宋"/>
          <w:color w:val="auto"/>
          <w:spacing w:val="4"/>
          <w:highlight w:val="none"/>
          <w:lang w:val="en-US" w:eastAsia="zh-CN"/>
        </w:rPr>
        <w:t>或</w:t>
      </w:r>
      <w:r>
        <w:rPr>
          <w:rFonts w:hint="eastAsia" w:ascii="仿宋" w:hAnsi="仿宋" w:eastAsia="仿宋" w:cs="仿宋"/>
          <w:color w:val="auto"/>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302505DD">
      <w:pPr>
        <w:spacing w:line="280" w:lineRule="exact"/>
        <w:ind w:right="540" w:rightChars="257"/>
        <w:jc w:val="left"/>
        <w:rPr>
          <w:rFonts w:hint="eastAsia" w:ascii="仿宋" w:hAnsi="仿宋" w:eastAsia="仿宋" w:cs="仿宋"/>
          <w:color w:val="auto"/>
          <w:szCs w:val="24"/>
          <w:highlight w:val="none"/>
        </w:rPr>
      </w:pPr>
    </w:p>
    <w:p w14:paraId="575B998D">
      <w:pPr>
        <w:spacing w:line="280" w:lineRule="exact"/>
        <w:ind w:right="540" w:rightChars="257" w:firstLine="21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pacing w:val="4"/>
          <w:szCs w:val="24"/>
          <w:highlight w:val="none"/>
          <w:lang w:val="en-US" w:eastAsia="zh-CN"/>
        </w:rPr>
        <w:t xml:space="preserve">    年    月   日</w:t>
      </w:r>
    </w:p>
    <w:p w14:paraId="4B548FDB">
      <w:pPr>
        <w:rPr>
          <w:rFonts w:hint="eastAsia" w:ascii="仿宋" w:hAnsi="仿宋" w:eastAsia="仿宋" w:cs="仿宋"/>
          <w:b/>
          <w:bCs/>
          <w:color w:val="auto"/>
          <w:sz w:val="32"/>
          <w:szCs w:val="32"/>
          <w:highlight w:val="none"/>
          <w:lang w:eastAsia="zh-CN"/>
        </w:rPr>
      </w:pPr>
    </w:p>
    <w:p w14:paraId="7CE6FAEA">
      <w:pPr>
        <w:rPr>
          <w:rFonts w:hint="eastAsia" w:ascii="仿宋" w:hAnsi="仿宋" w:eastAsia="仿宋" w:cs="仿宋"/>
          <w:b/>
          <w:bCs/>
          <w:color w:val="auto"/>
          <w:sz w:val="32"/>
          <w:szCs w:val="32"/>
          <w:highlight w:val="none"/>
          <w:lang w:eastAsia="zh-CN"/>
        </w:rPr>
      </w:pPr>
    </w:p>
    <w:p w14:paraId="19B9A63F">
      <w:pPr>
        <w:rPr>
          <w:rFonts w:hint="eastAsia" w:ascii="仿宋" w:hAnsi="仿宋" w:eastAsia="仿宋" w:cs="仿宋"/>
          <w:b/>
          <w:bCs/>
          <w:color w:val="auto"/>
          <w:sz w:val="32"/>
          <w:szCs w:val="32"/>
          <w:highlight w:val="none"/>
          <w:lang w:eastAsia="zh-CN"/>
        </w:rPr>
      </w:pPr>
    </w:p>
    <w:p w14:paraId="49322B0E">
      <w:pPr>
        <w:rPr>
          <w:rFonts w:hint="eastAsia" w:ascii="仿宋" w:hAnsi="仿宋" w:eastAsia="仿宋" w:cs="仿宋"/>
          <w:b/>
          <w:bCs/>
          <w:color w:val="auto"/>
          <w:sz w:val="32"/>
          <w:szCs w:val="32"/>
          <w:highlight w:val="none"/>
          <w:lang w:eastAsia="zh-CN"/>
        </w:rPr>
      </w:pPr>
    </w:p>
    <w:p w14:paraId="2514273B">
      <w:pPr>
        <w:rPr>
          <w:rFonts w:hint="eastAsia" w:ascii="仿宋" w:hAnsi="仿宋" w:eastAsia="仿宋" w:cs="仿宋"/>
          <w:b/>
          <w:bCs/>
          <w:color w:val="auto"/>
          <w:sz w:val="32"/>
          <w:szCs w:val="32"/>
          <w:highlight w:val="none"/>
          <w:lang w:eastAsia="zh-CN"/>
        </w:rPr>
      </w:pPr>
    </w:p>
    <w:p w14:paraId="485CD332">
      <w:pPr>
        <w:rPr>
          <w:rFonts w:hint="eastAsia" w:ascii="仿宋" w:hAnsi="仿宋" w:eastAsia="仿宋" w:cs="仿宋"/>
          <w:b/>
          <w:bCs/>
          <w:color w:val="auto"/>
          <w:sz w:val="32"/>
          <w:szCs w:val="32"/>
          <w:highlight w:val="none"/>
          <w:lang w:eastAsia="zh-CN"/>
        </w:rPr>
      </w:pPr>
    </w:p>
    <w:p w14:paraId="33BA688C">
      <w:pPr>
        <w:rPr>
          <w:rFonts w:hint="eastAsia" w:ascii="仿宋" w:hAnsi="仿宋" w:eastAsia="仿宋" w:cs="仿宋"/>
          <w:b/>
          <w:bCs/>
          <w:color w:val="auto"/>
          <w:sz w:val="32"/>
          <w:szCs w:val="32"/>
          <w:highlight w:val="none"/>
          <w:lang w:eastAsia="zh-CN"/>
        </w:rPr>
      </w:pPr>
    </w:p>
    <w:p w14:paraId="448C5176">
      <w:pPr>
        <w:rPr>
          <w:rFonts w:hint="eastAsia" w:ascii="仿宋" w:hAnsi="仿宋" w:eastAsia="仿宋" w:cs="仿宋"/>
          <w:b/>
          <w:bCs/>
          <w:color w:val="auto"/>
          <w:sz w:val="32"/>
          <w:szCs w:val="32"/>
          <w:highlight w:val="none"/>
          <w:lang w:eastAsia="zh-CN"/>
        </w:rPr>
      </w:pPr>
    </w:p>
    <w:p w14:paraId="3A1E0568">
      <w:pPr>
        <w:rPr>
          <w:rFonts w:hint="eastAsia" w:ascii="仿宋" w:hAnsi="仿宋" w:eastAsia="仿宋" w:cs="仿宋"/>
          <w:b/>
          <w:bCs/>
          <w:color w:val="auto"/>
          <w:sz w:val="32"/>
          <w:szCs w:val="32"/>
          <w:highlight w:val="none"/>
          <w:lang w:eastAsia="zh-CN"/>
        </w:rPr>
      </w:pPr>
    </w:p>
    <w:p w14:paraId="112FF51A">
      <w:pPr>
        <w:rPr>
          <w:rFonts w:hint="eastAsia" w:ascii="仿宋" w:hAnsi="仿宋" w:eastAsia="仿宋" w:cs="仿宋"/>
          <w:b/>
          <w:bCs/>
          <w:color w:val="auto"/>
          <w:sz w:val="32"/>
          <w:szCs w:val="32"/>
          <w:highlight w:val="none"/>
          <w:lang w:eastAsia="zh-CN"/>
        </w:rPr>
      </w:pPr>
    </w:p>
    <w:p w14:paraId="2D438C7E">
      <w:pPr>
        <w:pStyle w:val="4"/>
        <w:rPr>
          <w:rFonts w:hint="eastAsia" w:ascii="仿宋" w:hAnsi="仿宋" w:eastAsia="仿宋" w:cs="仿宋"/>
          <w:b/>
          <w:bCs/>
          <w:color w:val="auto"/>
          <w:sz w:val="32"/>
          <w:szCs w:val="32"/>
          <w:highlight w:val="none"/>
          <w:lang w:eastAsia="zh-CN"/>
        </w:rPr>
      </w:pPr>
    </w:p>
    <w:p w14:paraId="4A54F0A3">
      <w:pPr>
        <w:rPr>
          <w:rFonts w:hint="eastAsia"/>
          <w:lang w:eastAsia="zh-CN"/>
        </w:rPr>
      </w:pPr>
    </w:p>
    <w:p w14:paraId="10E8A1E0">
      <w:pPr>
        <w:keepNext w:val="0"/>
        <w:keepLines w:val="0"/>
        <w:widowControl/>
        <w:suppressLineNumbers w:val="0"/>
        <w:jc w:val="center"/>
        <w:rPr>
          <w:rFonts w:hint="eastAsia" w:ascii="仿宋" w:hAnsi="仿宋" w:eastAsia="仿宋" w:cs="仿宋"/>
          <w:b/>
          <w:bCs/>
          <w:color w:val="auto"/>
          <w:sz w:val="28"/>
          <w:szCs w:val="28"/>
          <w:highlight w:val="none"/>
          <w:lang w:val="en-US" w:eastAsia="zh-CN"/>
        </w:rPr>
      </w:pPr>
    </w:p>
    <w:p w14:paraId="6D13033A">
      <w:pPr>
        <w:keepNext w:val="0"/>
        <w:keepLines w:val="0"/>
        <w:widowControl/>
        <w:suppressLineNumbers w:val="0"/>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参加政府采购活动前3年内，在经营活动中没有重大违法记录的</w:t>
      </w:r>
    </w:p>
    <w:p w14:paraId="1A2D1A88">
      <w:pPr>
        <w:keepNext w:val="0"/>
        <w:keepLines w:val="0"/>
        <w:widowControl/>
        <w:suppressLineNumbers w:val="0"/>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val="en-US" w:eastAsia="zh-CN"/>
        </w:rPr>
        <w:t>书面声明</w:t>
      </w:r>
    </w:p>
    <w:p w14:paraId="633D1BDD">
      <w:pPr>
        <w:keepNext w:val="0"/>
        <w:keepLines w:val="0"/>
        <w:widowControl/>
        <w:suppressLineNumbers w:val="0"/>
        <w:jc w:val="left"/>
        <w:rPr>
          <w:rFonts w:hint="eastAsia" w:ascii="仿宋" w:hAnsi="仿宋" w:eastAsia="仿宋" w:cs="仿宋"/>
          <w:color w:val="auto"/>
          <w:kern w:val="0"/>
          <w:sz w:val="24"/>
          <w:szCs w:val="24"/>
          <w:highlight w:val="none"/>
          <w:lang w:val="en-US" w:eastAsia="zh-CN" w:bidi="ar"/>
        </w:rPr>
      </w:pPr>
    </w:p>
    <w:p w14:paraId="13A1727C">
      <w:pPr>
        <w:keepNext w:val="0"/>
        <w:keepLines w:val="0"/>
        <w:widowControl/>
        <w:suppressLineNumbers w:val="0"/>
        <w:jc w:val="left"/>
        <w:rPr>
          <w:rFonts w:hint="eastAsia" w:ascii="仿宋" w:hAnsi="仿宋" w:eastAsia="仿宋" w:cs="仿宋"/>
          <w:color w:val="auto"/>
          <w:kern w:val="0"/>
          <w:sz w:val="24"/>
          <w:szCs w:val="24"/>
          <w:highlight w:val="none"/>
          <w:lang w:val="en-US" w:eastAsia="zh-CN" w:bidi="ar"/>
        </w:rPr>
      </w:pPr>
    </w:p>
    <w:p w14:paraId="1D9288F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highlight w:val="none"/>
          <w:u w:val="single"/>
        </w:rPr>
      </w:pPr>
      <w:r>
        <w:rPr>
          <w:rFonts w:hint="eastAsia" w:ascii="仿宋" w:hAnsi="仿宋" w:eastAsia="仿宋" w:cs="仿宋"/>
          <w:color w:val="auto"/>
          <w:kern w:val="0"/>
          <w:sz w:val="24"/>
          <w:szCs w:val="24"/>
          <w:highlight w:val="none"/>
          <w:lang w:val="en-US" w:eastAsia="zh-CN" w:bidi="ar"/>
        </w:rPr>
        <w:t>（采购人名称）：</w:t>
      </w:r>
      <w:r>
        <w:rPr>
          <w:rFonts w:hint="eastAsia" w:ascii="仿宋" w:hAnsi="仿宋" w:eastAsia="仿宋" w:cs="仿宋"/>
          <w:color w:val="auto"/>
          <w:kern w:val="0"/>
          <w:sz w:val="24"/>
          <w:szCs w:val="24"/>
          <w:highlight w:val="none"/>
          <w:u w:val="single"/>
          <w:lang w:val="en-US" w:eastAsia="zh-CN" w:bidi="ar"/>
        </w:rPr>
        <w:t>西安市胸科医院</w:t>
      </w:r>
    </w:p>
    <w:p w14:paraId="6EB74D1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（项目名称、项目编号）的供应商，在此郑重声明：</w:t>
      </w:r>
    </w:p>
    <w:p w14:paraId="414BCD0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kern w:val="0"/>
          <w:sz w:val="24"/>
          <w:szCs w:val="24"/>
          <w:highlight w:val="none"/>
          <w:lang w:val="en-US" w:eastAsia="zh-CN" w:bidi="ar"/>
        </w:rPr>
        <w:t>在参加本次政府采购活动前3年内的经营活动中</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（填“没有”或“有”）重大违法记录</w:t>
      </w:r>
    </w:p>
    <w:p w14:paraId="666B6FC3">
      <w:pPr>
        <w:keepNext w:val="0"/>
        <w:keepLines w:val="0"/>
        <w:pageBreakBefore w:val="0"/>
        <w:wordWrap/>
        <w:overflowPunct/>
        <w:topLinePunct w:val="0"/>
        <w:bidi w:val="0"/>
        <w:spacing w:line="360" w:lineRule="auto"/>
        <w:ind w:left="9" w:right="101" w:firstLine="425"/>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如有</w:t>
      </w:r>
      <w:r>
        <w:rPr>
          <w:rFonts w:hint="eastAsia" w:ascii="仿宋" w:hAnsi="仿宋" w:eastAsia="仿宋" w:cs="仿宋"/>
          <w:color w:val="auto"/>
          <w:spacing w:val="4"/>
          <w:sz w:val="24"/>
          <w:szCs w:val="24"/>
          <w:highlight w:val="none"/>
        </w:rPr>
        <w:t>不</w:t>
      </w:r>
      <w:r>
        <w:rPr>
          <w:rFonts w:hint="eastAsia" w:ascii="仿宋" w:hAnsi="仿宋" w:eastAsia="仿宋" w:cs="仿宋"/>
          <w:color w:val="auto"/>
          <w:spacing w:val="3"/>
          <w:sz w:val="24"/>
          <w:szCs w:val="24"/>
          <w:highlight w:val="none"/>
        </w:rPr>
        <w:t>实，我公司将无条件地退出本项目的采购活动，并遵照《中华人民</w:t>
      </w:r>
      <w:r>
        <w:rPr>
          <w:rFonts w:hint="eastAsia" w:ascii="仿宋" w:hAnsi="仿宋" w:eastAsia="仿宋" w:cs="仿宋"/>
          <w:color w:val="auto"/>
          <w:spacing w:val="-1"/>
          <w:sz w:val="24"/>
          <w:szCs w:val="24"/>
          <w:highlight w:val="none"/>
        </w:rPr>
        <w:t>共和国政府采购法》</w:t>
      </w:r>
      <w:r>
        <w:rPr>
          <w:rFonts w:hint="eastAsia" w:ascii="仿宋" w:hAnsi="仿宋" w:eastAsia="仿宋" w:cs="仿宋"/>
          <w:color w:val="auto"/>
          <w:sz w:val="24"/>
          <w:szCs w:val="24"/>
          <w:highlight w:val="none"/>
        </w:rPr>
        <w:t>有关“提供虚假材料的规定”接受处罚。</w:t>
      </w:r>
    </w:p>
    <w:p w14:paraId="33AEBD1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kern w:val="0"/>
          <w:sz w:val="24"/>
          <w:szCs w:val="24"/>
          <w:highlight w:val="none"/>
          <w:lang w:val="en-US" w:eastAsia="zh-CN" w:bidi="ar"/>
        </w:rPr>
        <w:t xml:space="preserve">特此声明。 </w:t>
      </w:r>
    </w:p>
    <w:p w14:paraId="4F0862E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58B79DDF">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供</w:t>
      </w:r>
      <w:r>
        <w:rPr>
          <w:rFonts w:hint="eastAsia" w:ascii="仿宋" w:hAnsi="仿宋" w:eastAsia="仿宋" w:cs="仿宋"/>
          <w:color w:val="auto"/>
          <w:spacing w:val="-5"/>
          <w:sz w:val="24"/>
          <w:szCs w:val="24"/>
          <w:highlight w:val="none"/>
        </w:rPr>
        <w:t>应</w:t>
      </w:r>
      <w:r>
        <w:rPr>
          <w:rFonts w:hint="eastAsia" w:ascii="仿宋" w:hAnsi="仿宋" w:eastAsia="仿宋" w:cs="仿宋"/>
          <w:color w:val="auto"/>
          <w:spacing w:val="-4"/>
          <w:sz w:val="24"/>
          <w:szCs w:val="24"/>
          <w:highlight w:val="none"/>
        </w:rPr>
        <w:t>商名称 (公章) ：</w:t>
      </w:r>
      <w:r>
        <w:rPr>
          <w:rFonts w:hint="eastAsia" w:ascii="仿宋" w:hAnsi="仿宋" w:eastAsia="仿宋" w:cs="仿宋"/>
          <w:color w:val="auto"/>
          <w:spacing w:val="-4"/>
          <w:sz w:val="24"/>
          <w:szCs w:val="24"/>
          <w:highlight w:val="none"/>
          <w:u w:val="single" w:color="auto"/>
          <w:lang w:val="en-US" w:eastAsia="zh-CN"/>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z w:val="24"/>
          <w:szCs w:val="24"/>
          <w:highlight w:val="none"/>
        </w:rPr>
        <w:t xml:space="preserve"> </w:t>
      </w:r>
    </w:p>
    <w:p w14:paraId="5B338136">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0"/>
          <w:sz w:val="24"/>
          <w:szCs w:val="24"/>
          <w:highlight w:val="none"/>
        </w:rPr>
        <w:t>法定</w:t>
      </w:r>
      <w:r>
        <w:rPr>
          <w:rFonts w:hint="eastAsia" w:ascii="仿宋" w:hAnsi="仿宋" w:eastAsia="仿宋" w:cs="仿宋"/>
          <w:color w:val="auto"/>
          <w:spacing w:val="-9"/>
          <w:sz w:val="24"/>
          <w:szCs w:val="24"/>
          <w:highlight w:val="none"/>
        </w:rPr>
        <w:t>代</w:t>
      </w:r>
      <w:r>
        <w:rPr>
          <w:rFonts w:hint="eastAsia" w:ascii="仿宋" w:hAnsi="仿宋" w:eastAsia="仿宋" w:cs="仿宋"/>
          <w:color w:val="auto"/>
          <w:spacing w:val="-5"/>
          <w:sz w:val="24"/>
          <w:szCs w:val="24"/>
          <w:highlight w:val="none"/>
        </w:rPr>
        <w:t>表人或其授权代表(盖章或签字)：</w:t>
      </w:r>
      <w:r>
        <w:rPr>
          <w:rFonts w:hint="eastAsia" w:ascii="仿宋" w:hAnsi="仿宋" w:eastAsia="仿宋" w:cs="仿宋"/>
          <w:color w:val="auto"/>
          <w:spacing w:val="-5"/>
          <w:sz w:val="24"/>
          <w:szCs w:val="24"/>
          <w:highlight w:val="none"/>
          <w:u w:val="single" w:color="auto"/>
        </w:rPr>
        <w:t xml:space="preserve">         </w:t>
      </w:r>
      <w:r>
        <w:rPr>
          <w:rFonts w:hint="eastAsia" w:ascii="仿宋" w:hAnsi="仿宋" w:eastAsia="仿宋" w:cs="仿宋"/>
          <w:color w:val="auto"/>
          <w:sz w:val="24"/>
          <w:szCs w:val="24"/>
          <w:highlight w:val="none"/>
        </w:rPr>
        <w:t xml:space="preserve"> </w:t>
      </w:r>
    </w:p>
    <w:p w14:paraId="745D8B62">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日期：</w:t>
      </w:r>
      <w:r>
        <w:rPr>
          <w:rFonts w:hint="eastAsia" w:ascii="仿宋" w:hAnsi="仿宋" w:eastAsia="仿宋" w:cs="仿宋"/>
          <w:color w:val="auto"/>
          <w:spacing w:val="-6"/>
          <w:sz w:val="24"/>
          <w:szCs w:val="24"/>
          <w:highlight w:val="none"/>
          <w:u w:val="single" w:color="auto"/>
        </w:rPr>
        <w:t xml:space="preserve">  </w:t>
      </w:r>
      <w:r>
        <w:rPr>
          <w:rFonts w:hint="eastAsia" w:ascii="仿宋" w:hAnsi="仿宋" w:eastAsia="仿宋" w:cs="仿宋"/>
          <w:color w:val="auto"/>
          <w:spacing w:val="-6"/>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年</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 xml:space="preserve"> 月</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日</w:t>
      </w:r>
    </w:p>
    <w:p w14:paraId="6B7F1BB5">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4"/>
          <w:szCs w:val="24"/>
          <w:highlight w:val="none"/>
        </w:rPr>
      </w:pPr>
    </w:p>
    <w:p w14:paraId="193B795D">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4"/>
          <w:szCs w:val="24"/>
          <w:highlight w:val="none"/>
        </w:rPr>
      </w:pPr>
    </w:p>
    <w:p w14:paraId="439DBF14">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4"/>
          <w:szCs w:val="24"/>
          <w:highlight w:val="none"/>
        </w:rPr>
      </w:pPr>
    </w:p>
    <w:p w14:paraId="56ED3F66">
      <w:pPr>
        <w:pStyle w:val="8"/>
        <w:rPr>
          <w:rFonts w:hint="eastAsia" w:ascii="仿宋" w:hAnsi="仿宋" w:eastAsia="仿宋" w:cs="仿宋"/>
          <w:color w:val="auto"/>
          <w:highlight w:val="none"/>
        </w:rPr>
      </w:pPr>
    </w:p>
    <w:p w14:paraId="32930D61">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4"/>
          <w:szCs w:val="24"/>
          <w:highlight w:val="none"/>
        </w:rPr>
      </w:pPr>
    </w:p>
    <w:p w14:paraId="3D4CB20B">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5"/>
          <w:sz w:val="24"/>
          <w:szCs w:val="24"/>
          <w:highlight w:val="none"/>
        </w:rPr>
      </w:pPr>
      <w:r>
        <w:rPr>
          <w:rFonts w:hint="eastAsia" w:ascii="仿宋" w:hAnsi="仿宋" w:eastAsia="仿宋" w:cs="仿宋"/>
          <w:color w:val="auto"/>
          <w:spacing w:val="-8"/>
          <w:sz w:val="24"/>
          <w:szCs w:val="24"/>
          <w:highlight w:val="none"/>
        </w:rPr>
        <w:t>注：供应商在参</w:t>
      </w:r>
      <w:r>
        <w:rPr>
          <w:rFonts w:hint="eastAsia" w:ascii="仿宋" w:hAnsi="仿宋" w:eastAsia="仿宋" w:cs="仿宋"/>
          <w:color w:val="auto"/>
          <w:spacing w:val="-4"/>
          <w:sz w:val="24"/>
          <w:szCs w:val="24"/>
          <w:highlight w:val="none"/>
        </w:rPr>
        <w:t>加政府采购活动前 3 年内因违法经营被禁止在一定期限内参加</w:t>
      </w:r>
      <w:r>
        <w:rPr>
          <w:rFonts w:hint="eastAsia" w:ascii="仿宋" w:hAnsi="仿宋" w:eastAsia="仿宋" w:cs="仿宋"/>
          <w:color w:val="auto"/>
          <w:spacing w:val="-6"/>
          <w:sz w:val="24"/>
          <w:szCs w:val="24"/>
          <w:highlight w:val="none"/>
        </w:rPr>
        <w:t>政府采购活动，期限届满的，可以参加政府采购活动，但应提供相关证明材料</w:t>
      </w:r>
      <w:r>
        <w:rPr>
          <w:rFonts w:hint="eastAsia" w:ascii="仿宋" w:hAnsi="仿宋" w:eastAsia="仿宋" w:cs="仿宋"/>
          <w:color w:val="auto"/>
          <w:spacing w:val="-5"/>
          <w:sz w:val="24"/>
          <w:szCs w:val="24"/>
          <w:highlight w:val="none"/>
        </w:rPr>
        <w:t>。</w:t>
      </w:r>
    </w:p>
    <w:p w14:paraId="5A761879">
      <w:pPr>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br w:type="page"/>
      </w:r>
    </w:p>
    <w:p w14:paraId="5EDE4593">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法定代表人身份证明/法定代表人授权书</w:t>
      </w:r>
    </w:p>
    <w:p w14:paraId="0ACBC54D">
      <w:pPr>
        <w:pStyle w:val="4"/>
        <w:keepNext w:val="0"/>
        <w:keepLines w:val="0"/>
        <w:pageBreakBefore w:val="0"/>
        <w:widowControl w:val="0"/>
        <w:kinsoku/>
        <w:wordWrap/>
        <w:overflowPunct/>
        <w:topLinePunct w:val="0"/>
        <w:autoSpaceDE/>
        <w:autoSpaceDN/>
        <w:bidi w:val="0"/>
        <w:adjustRightInd/>
        <w:snapToGrid/>
        <w:spacing w:before="165" w:beforeLines="50"/>
        <w:jc w:val="center"/>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法定代表人身份证明</w:t>
      </w:r>
    </w:p>
    <w:p w14:paraId="0C0248D8">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675A70A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14:paraId="71A821F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14:paraId="04CE49A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417A2B2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经营期限：</w:t>
      </w:r>
      <w:r>
        <w:rPr>
          <w:rFonts w:hint="eastAsia" w:ascii="仿宋" w:hAnsi="仿宋" w:eastAsia="仿宋" w:cs="仿宋"/>
          <w:color w:val="auto"/>
          <w:kern w:val="0"/>
          <w:sz w:val="24"/>
          <w:highlight w:val="none"/>
          <w:u w:val="single"/>
        </w:rPr>
        <w:t xml:space="preserve">                  </w:t>
      </w:r>
    </w:p>
    <w:p w14:paraId="0003903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名称）的法定代表人。</w:t>
      </w:r>
    </w:p>
    <w:p w14:paraId="2E9B856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4CFE9418">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20" w:firstLineChars="200"/>
        <w:jc w:val="left"/>
        <w:textAlignment w:val="auto"/>
        <w:rPr>
          <w:rFonts w:hint="eastAsia" w:ascii="仿宋" w:hAnsi="仿宋" w:eastAsia="仿宋" w:cs="仿宋"/>
          <w:color w:val="auto"/>
          <w:kern w:val="0"/>
          <w:szCs w:val="21"/>
          <w:highlight w:val="none"/>
          <w:lang w:eastAsia="zh-CN"/>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正反面</w:t>
      </w:r>
      <w:r>
        <w:rPr>
          <w:rFonts w:hint="eastAsia" w:ascii="仿宋" w:hAnsi="仿宋" w:eastAsia="仿宋" w:cs="仿宋"/>
          <w:color w:val="auto"/>
          <w:szCs w:val="21"/>
          <w:highlight w:val="none"/>
          <w:lang w:eastAsia="zh-CN"/>
        </w:rPr>
        <w:t>）</w:t>
      </w:r>
    </w:p>
    <w:p w14:paraId="23BFEB89">
      <w:pPr>
        <w:snapToGrid w:val="0"/>
        <w:spacing w:line="480" w:lineRule="auto"/>
        <w:rPr>
          <w:rFonts w:hint="eastAsia" w:ascii="仿宋" w:hAnsi="仿宋" w:eastAsia="仿宋" w:cs="仿宋"/>
          <w:color w:val="auto"/>
          <w:szCs w:val="21"/>
          <w:highlight w:val="none"/>
        </w:rPr>
      </w:pPr>
    </w:p>
    <w:p w14:paraId="2D4EC228">
      <w:pPr>
        <w:snapToGrid w:val="0"/>
        <w:rPr>
          <w:rFonts w:hint="eastAsia" w:ascii="仿宋" w:hAnsi="仿宋" w:eastAsia="仿宋" w:cs="仿宋"/>
          <w:color w:val="auto"/>
          <w:szCs w:val="21"/>
          <w:highlight w:val="none"/>
        </w:rPr>
      </w:pPr>
    </w:p>
    <w:p w14:paraId="5B8D1CC9">
      <w:pPr>
        <w:snapToGrid w:val="0"/>
        <w:rPr>
          <w:rFonts w:hint="eastAsia" w:ascii="仿宋" w:hAnsi="仿宋" w:eastAsia="仿宋" w:cs="仿宋"/>
          <w:color w:val="auto"/>
          <w:szCs w:val="21"/>
          <w:highlight w:val="none"/>
        </w:rPr>
      </w:pPr>
    </w:p>
    <w:p w14:paraId="257A544A">
      <w:pPr>
        <w:snapToGrid w:val="0"/>
        <w:rPr>
          <w:rFonts w:hint="eastAsia" w:ascii="仿宋" w:hAnsi="仿宋" w:eastAsia="仿宋" w:cs="仿宋"/>
          <w:color w:val="auto"/>
          <w:szCs w:val="21"/>
          <w:highlight w:val="none"/>
        </w:rPr>
      </w:pPr>
    </w:p>
    <w:p w14:paraId="25E34868">
      <w:pPr>
        <w:snapToGrid w:val="0"/>
        <w:rPr>
          <w:rFonts w:hint="eastAsia" w:ascii="仿宋" w:hAnsi="仿宋" w:eastAsia="仿宋" w:cs="仿宋"/>
          <w:color w:val="auto"/>
          <w:szCs w:val="21"/>
          <w:highlight w:val="none"/>
        </w:rPr>
      </w:pPr>
    </w:p>
    <w:p w14:paraId="082DA402">
      <w:pPr>
        <w:adjustRightInd w:val="0"/>
        <w:snapToGrid w:val="0"/>
        <w:spacing w:line="360" w:lineRule="auto"/>
        <w:rPr>
          <w:rFonts w:hint="eastAsia" w:ascii="仿宋" w:hAnsi="仿宋" w:eastAsia="仿宋" w:cs="仿宋"/>
          <w:color w:val="auto"/>
          <w:sz w:val="24"/>
          <w:highlight w:val="none"/>
        </w:rPr>
      </w:pPr>
    </w:p>
    <w:p w14:paraId="34FE12AF">
      <w:pPr>
        <w:adjustRightInd w:val="0"/>
        <w:snapToGrid w:val="0"/>
        <w:spacing w:line="360" w:lineRule="auto"/>
        <w:ind w:right="420"/>
        <w:rPr>
          <w:rFonts w:hint="eastAsia" w:ascii="仿宋" w:hAnsi="仿宋" w:eastAsia="仿宋" w:cs="仿宋"/>
          <w:color w:val="auto"/>
          <w:sz w:val="24"/>
          <w:highlight w:val="none"/>
        </w:rPr>
      </w:pPr>
    </w:p>
    <w:p w14:paraId="3A4C8828">
      <w:pPr>
        <w:adjustRightInd w:val="0"/>
        <w:snapToGrid w:val="0"/>
        <w:spacing w:line="360" w:lineRule="auto"/>
        <w:ind w:right="420"/>
        <w:rPr>
          <w:rFonts w:hint="eastAsia" w:ascii="仿宋" w:hAnsi="仿宋" w:eastAsia="仿宋" w:cs="仿宋"/>
          <w:color w:val="auto"/>
          <w:sz w:val="24"/>
          <w:highlight w:val="none"/>
        </w:rPr>
      </w:pPr>
    </w:p>
    <w:p w14:paraId="634CCE14">
      <w:pPr>
        <w:adjustRightInd w:val="0"/>
        <w:snapToGrid w:val="0"/>
        <w:spacing w:line="360" w:lineRule="auto"/>
        <w:ind w:right="420"/>
        <w:rPr>
          <w:rFonts w:hint="eastAsia" w:ascii="仿宋" w:hAnsi="仿宋" w:eastAsia="仿宋" w:cs="仿宋"/>
          <w:color w:val="auto"/>
          <w:sz w:val="24"/>
          <w:highlight w:val="none"/>
        </w:rPr>
      </w:pPr>
    </w:p>
    <w:p w14:paraId="30D3B01A">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盖单位公章</w:t>
      </w:r>
      <w:r>
        <w:rPr>
          <w:rFonts w:hint="eastAsia" w:ascii="仿宋" w:hAnsi="仿宋" w:eastAsia="仿宋" w:cs="仿宋"/>
          <w:color w:val="auto"/>
          <w:sz w:val="24"/>
          <w:highlight w:val="none"/>
        </w:rPr>
        <w:t>）</w:t>
      </w:r>
    </w:p>
    <w:p w14:paraId="54DE138B">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E9ACD57">
      <w:pPr>
        <w:pStyle w:val="4"/>
        <w:numPr>
          <w:ilvl w:val="0"/>
          <w:numId w:val="0"/>
        </w:numPr>
        <w:ind w:leftChars="200"/>
        <w:rPr>
          <w:rFonts w:hint="eastAsia" w:ascii="仿宋" w:hAnsi="仿宋" w:eastAsia="仿宋" w:cs="仿宋"/>
          <w:color w:val="auto"/>
          <w:highlight w:val="none"/>
        </w:rPr>
      </w:pPr>
    </w:p>
    <w:p w14:paraId="232DD9FC">
      <w:pPr>
        <w:pStyle w:val="4"/>
        <w:numPr>
          <w:ilvl w:val="0"/>
          <w:numId w:val="0"/>
        </w:numPr>
        <w:jc w:val="left"/>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lang w:val="zh-CN" w:eastAsia="zh-CN"/>
        </w:rPr>
        <w:t>仅限法定代表人参加时提供。</w:t>
      </w:r>
    </w:p>
    <w:p w14:paraId="0CDD7073">
      <w:pPr>
        <w:rPr>
          <w:rFonts w:hint="default"/>
          <w:lang w:val="en-US"/>
        </w:rPr>
      </w:pPr>
      <w:r>
        <w:rPr>
          <w:rFonts w:hint="eastAsia" w:ascii="仿宋" w:hAnsi="仿宋" w:eastAsia="仿宋" w:cs="仿宋"/>
          <w:b/>
          <w:bCs/>
          <w:color w:val="auto"/>
          <w:sz w:val="24"/>
          <w:szCs w:val="24"/>
          <w:highlight w:val="none"/>
          <w:lang w:val="en-US" w:eastAsia="zh-CN"/>
        </w:rPr>
        <w:t xml:space="preserve">      2.投标供应商法定代表人提供近三个月社保证明资料。 </w:t>
      </w:r>
    </w:p>
    <w:p w14:paraId="38211C96">
      <w:pPr>
        <w:pStyle w:val="4"/>
        <w:numPr>
          <w:ilvl w:val="0"/>
          <w:numId w:val="0"/>
        </w:numPr>
        <w:ind w:leftChars="200"/>
        <w:rPr>
          <w:rFonts w:hint="eastAsia" w:ascii="仿宋" w:hAnsi="仿宋" w:eastAsia="仿宋" w:cs="仿宋"/>
          <w:color w:val="auto"/>
          <w:highlight w:val="none"/>
        </w:rPr>
      </w:pPr>
    </w:p>
    <w:p w14:paraId="712670A3">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rPr>
      </w:pPr>
    </w:p>
    <w:p w14:paraId="38AB2805">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法定代表人授权书</w:t>
      </w:r>
    </w:p>
    <w:p w14:paraId="39742CD4">
      <w:pPr>
        <w:spacing w:line="560" w:lineRule="exact"/>
        <w:jc w:val="left"/>
        <w:rPr>
          <w:rFonts w:hint="eastAsia" w:ascii="仿宋" w:hAnsi="仿宋" w:eastAsia="仿宋" w:cs="仿宋"/>
          <w:color w:val="auto"/>
          <w:spacing w:val="4"/>
          <w:szCs w:val="24"/>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spacing w:val="4"/>
          <w:szCs w:val="24"/>
          <w:highlight w:val="none"/>
          <w:u w:val="single"/>
          <w:lang w:eastAsia="zh-CN"/>
        </w:rPr>
        <w:t>西安市胸科医院</w:t>
      </w:r>
      <w:r>
        <w:rPr>
          <w:rFonts w:hint="eastAsia" w:ascii="仿宋" w:hAnsi="仿宋" w:eastAsia="仿宋" w:cs="仿宋"/>
          <w:b/>
          <w:color w:val="auto"/>
          <w:spacing w:val="4"/>
          <w:szCs w:val="24"/>
          <w:highlight w:val="none"/>
          <w:u w:val="single"/>
          <w:lang w:val="en-US" w:eastAsia="zh-CN"/>
        </w:rPr>
        <w:t>/</w:t>
      </w:r>
      <w:r>
        <w:rPr>
          <w:rFonts w:hint="eastAsia" w:ascii="仿宋" w:hAnsi="仿宋" w:eastAsia="仿宋" w:cs="仿宋"/>
          <w:b/>
          <w:color w:val="auto"/>
          <w:spacing w:val="4"/>
          <w:szCs w:val="24"/>
          <w:highlight w:val="none"/>
          <w:u w:val="single"/>
          <w:lang w:eastAsia="zh-CN"/>
        </w:rPr>
        <w:t>华夏国际项目管理（西安）有限公司</w:t>
      </w:r>
    </w:p>
    <w:p w14:paraId="15DC4FD6">
      <w:pPr>
        <w:spacing w:line="560" w:lineRule="exact"/>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供应商</w:t>
      </w:r>
      <w:r>
        <w:rPr>
          <w:rFonts w:hint="eastAsia" w:ascii="仿宋" w:hAnsi="仿宋" w:eastAsia="仿宋" w:cs="仿宋"/>
          <w:color w:val="auto"/>
          <w:spacing w:val="4"/>
          <w:szCs w:val="24"/>
          <w:highlight w:val="none"/>
          <w:u w:val="single"/>
        </w:rPr>
        <w:t>名称)</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none"/>
        </w:rPr>
        <w:t>（</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日 ）</w:t>
      </w:r>
      <w:r>
        <w:rPr>
          <w:rFonts w:hint="eastAsia" w:ascii="仿宋" w:hAnsi="仿宋" w:eastAsia="仿宋" w:cs="仿宋"/>
          <w:color w:val="auto"/>
          <w:spacing w:val="4"/>
          <w:szCs w:val="24"/>
          <w:highlight w:val="none"/>
          <w:u w:val="none"/>
          <w:lang w:val="en-US" w:eastAsia="zh-CN"/>
        </w:rPr>
        <w:t xml:space="preserve">  </w:t>
      </w:r>
      <w:r>
        <w:rPr>
          <w:rFonts w:hint="eastAsia" w:ascii="仿宋" w:hAnsi="仿宋" w:eastAsia="仿宋" w:cs="仿宋"/>
          <w:color w:val="auto"/>
          <w:spacing w:val="4"/>
          <w:szCs w:val="24"/>
          <w:highlight w:val="none"/>
        </w:rPr>
        <w:t>成立。</w:t>
      </w:r>
      <w:r>
        <w:rPr>
          <w:rFonts w:hint="eastAsia" w:ascii="仿宋" w:hAnsi="仿宋" w:eastAsia="仿宋" w:cs="仿宋"/>
          <w:color w:val="auto"/>
          <w:szCs w:val="24"/>
          <w:highlight w:val="none"/>
          <w:u w:val="none"/>
        </w:rPr>
        <w:t>法定代表人</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zCs w:val="24"/>
          <w:highlight w:val="none"/>
          <w:u w:val="single"/>
          <w:lang w:eastAsia="zh-CN"/>
        </w:rPr>
        <w:t>被授权人</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highlight w:val="none"/>
        </w:rPr>
        <w:t>投标、谈判、签约等具体工作，并签署全部有关的文件、协议及合同。</w:t>
      </w:r>
    </w:p>
    <w:p w14:paraId="15A9FB84">
      <w:pPr>
        <w:spacing w:line="560" w:lineRule="exact"/>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lang w:eastAsia="zh-CN"/>
        </w:rPr>
        <w:t>被授权人</w:t>
      </w:r>
      <w:r>
        <w:rPr>
          <w:rFonts w:hint="eastAsia" w:ascii="仿宋" w:hAnsi="仿宋" w:eastAsia="仿宋" w:cs="仿宋"/>
          <w:color w:val="auto"/>
          <w:spacing w:val="4"/>
          <w:szCs w:val="24"/>
          <w:highlight w:val="none"/>
        </w:rPr>
        <w:t>的签名负全部责任。</w:t>
      </w:r>
    </w:p>
    <w:p w14:paraId="12D3F241">
      <w:pPr>
        <w:spacing w:line="560" w:lineRule="exact"/>
        <w:ind w:right="204" w:rightChars="97" w:firstLine="420" w:firstLineChars="200"/>
        <w:jc w:val="left"/>
        <w:rPr>
          <w:rFonts w:hint="eastAsia" w:ascii="仿宋" w:hAnsi="仿宋" w:eastAsia="仿宋" w:cs="仿宋"/>
          <w:b w:val="0"/>
          <w:bCs w:val="0"/>
          <w:color w:val="auto"/>
          <w:highlight w:val="none"/>
          <w:u w:val="none"/>
          <w:lang w:val="en-US" w:eastAsia="zh-CN"/>
        </w:rPr>
      </w:pPr>
      <w:r>
        <w:rPr>
          <w:rFonts w:hint="eastAsia" w:ascii="仿宋" w:hAnsi="仿宋" w:eastAsia="仿宋" w:cs="仿宋"/>
          <w:b w:val="0"/>
          <w:bCs w:val="0"/>
          <w:color w:val="auto"/>
          <w:szCs w:val="24"/>
          <w:highlight w:val="none"/>
          <w:lang w:eastAsia="zh-CN"/>
        </w:rPr>
        <w:t>本授权有效期与投标有效期一致</w:t>
      </w:r>
      <w:r>
        <w:rPr>
          <w:rFonts w:hint="eastAsia" w:ascii="仿宋" w:hAnsi="仿宋" w:eastAsia="仿宋" w:cs="仿宋"/>
          <w:b w:val="0"/>
          <w:bCs w:val="0"/>
          <w:color w:val="auto"/>
          <w:highlight w:val="none"/>
          <w:u w:val="none"/>
          <w:lang w:val="en-US" w:eastAsia="zh-CN"/>
        </w:rPr>
        <w:t>。</w:t>
      </w:r>
    </w:p>
    <w:tbl>
      <w:tblPr>
        <w:tblStyle w:val="10"/>
        <w:tblW w:w="0" w:type="auto"/>
        <w:tblInd w:w="633" w:type="dxa"/>
        <w:tblLayout w:type="fixed"/>
        <w:tblCellMar>
          <w:top w:w="0" w:type="dxa"/>
          <w:left w:w="108" w:type="dxa"/>
          <w:bottom w:w="0" w:type="dxa"/>
          <w:right w:w="108" w:type="dxa"/>
        </w:tblCellMar>
      </w:tblPr>
      <w:tblGrid>
        <w:gridCol w:w="4200"/>
        <w:gridCol w:w="3990"/>
      </w:tblGrid>
      <w:tr w14:paraId="1FB46E57">
        <w:tblPrEx>
          <w:tblCellMar>
            <w:top w:w="0" w:type="dxa"/>
            <w:left w:w="108" w:type="dxa"/>
            <w:bottom w:w="0" w:type="dxa"/>
            <w:right w:w="108" w:type="dxa"/>
          </w:tblCellMar>
        </w:tblPrEx>
        <w:trPr>
          <w:trHeight w:val="600" w:hRule="atLeast"/>
        </w:trPr>
        <w:tc>
          <w:tcPr>
            <w:tcW w:w="4200" w:type="dxa"/>
            <w:noWrap w:val="0"/>
            <w:vAlign w:val="top"/>
          </w:tcPr>
          <w:p w14:paraId="4D9485CA">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c>
          <w:tcPr>
            <w:tcW w:w="3990" w:type="dxa"/>
            <w:noWrap w:val="0"/>
            <w:vAlign w:val="top"/>
          </w:tcPr>
          <w:p w14:paraId="6FAFA247">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zCs w:val="24"/>
                <w:highlight w:val="none"/>
              </w:rPr>
              <w:t>法定代表</w:t>
            </w:r>
            <w:r>
              <w:rPr>
                <w:rFonts w:hint="eastAsia" w:ascii="仿宋" w:hAnsi="仿宋" w:eastAsia="仿宋" w:cs="仿宋"/>
                <w:color w:val="auto"/>
                <w:szCs w:val="24"/>
                <w:highlight w:val="none"/>
                <w:lang w:eastAsia="zh-CN"/>
              </w:rPr>
              <w:t>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r>
      <w:tr w14:paraId="2755B8F1">
        <w:tblPrEx>
          <w:tblCellMar>
            <w:top w:w="0" w:type="dxa"/>
            <w:left w:w="108" w:type="dxa"/>
            <w:bottom w:w="0" w:type="dxa"/>
            <w:right w:w="108" w:type="dxa"/>
          </w:tblCellMar>
        </w:tblPrEx>
        <w:trPr>
          <w:trHeight w:val="600" w:hRule="atLeast"/>
        </w:trPr>
        <w:tc>
          <w:tcPr>
            <w:tcW w:w="4200" w:type="dxa"/>
            <w:noWrap w:val="0"/>
            <w:vAlign w:val="top"/>
          </w:tcPr>
          <w:p w14:paraId="37281B0C">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noWrap w:val="0"/>
            <w:vAlign w:val="top"/>
          </w:tcPr>
          <w:p w14:paraId="36CC0FD1">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bl>
    <w:p w14:paraId="2D83ABF5">
      <w:pPr>
        <w:spacing w:before="240" w:line="360" w:lineRule="auto"/>
        <w:ind w:firstLine="960" w:firstLineChars="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附法定代表人身份证复印件及被授权人身份证复印件</w:t>
      </w:r>
      <w:r>
        <w:rPr>
          <w:rFonts w:hint="eastAsia" w:ascii="仿宋" w:hAnsi="仿宋" w:eastAsia="仿宋" w:cs="仿宋"/>
          <w:color w:val="auto"/>
          <w:szCs w:val="21"/>
          <w:highlight w:val="none"/>
          <w:lang w:val="zh-CN"/>
        </w:rPr>
        <w:t>（正反面）</w:t>
      </w:r>
    </w:p>
    <w:p w14:paraId="60DB8E07">
      <w:pPr>
        <w:spacing w:line="480" w:lineRule="auto"/>
        <w:ind w:left="424" w:leftChars="202" w:right="540" w:rightChars="257"/>
        <w:jc w:val="left"/>
        <w:rPr>
          <w:rFonts w:hint="eastAsia" w:ascii="仿宋" w:hAnsi="仿宋" w:eastAsia="仿宋" w:cs="仿宋"/>
          <w:color w:val="auto"/>
          <w:highlight w:val="none"/>
          <w:lang w:eastAsia="zh-CN"/>
        </w:rPr>
      </w:pPr>
    </w:p>
    <w:p w14:paraId="14FAC58B">
      <w:pPr>
        <w:spacing w:line="480" w:lineRule="auto"/>
        <w:ind w:left="424" w:leftChars="202" w:right="540" w:rightChars="257"/>
        <w:jc w:val="left"/>
        <w:rPr>
          <w:rFonts w:hint="eastAsia" w:ascii="仿宋" w:hAnsi="仿宋" w:eastAsia="仿宋" w:cs="仿宋"/>
          <w:color w:val="auto"/>
          <w:highlight w:val="none"/>
          <w:lang w:eastAsia="zh-CN"/>
        </w:rPr>
      </w:pPr>
    </w:p>
    <w:p w14:paraId="71FA5FC5">
      <w:pPr>
        <w:spacing w:line="480" w:lineRule="auto"/>
        <w:ind w:left="424" w:leftChars="202" w:right="540" w:rightChars="257"/>
        <w:jc w:val="left"/>
        <w:rPr>
          <w:rFonts w:hint="eastAsia" w:ascii="仿宋" w:hAnsi="仿宋" w:eastAsia="仿宋" w:cs="仿宋"/>
          <w:color w:val="auto"/>
          <w:highlight w:val="none"/>
          <w:lang w:eastAsia="zh-CN"/>
        </w:rPr>
      </w:pPr>
    </w:p>
    <w:p w14:paraId="44633356">
      <w:pPr>
        <w:adjustRightInd w:val="0"/>
        <w:snapToGrid w:val="0"/>
        <w:spacing w:line="360" w:lineRule="auto"/>
        <w:ind w:right="420"/>
        <w:rPr>
          <w:rFonts w:hint="eastAsia" w:ascii="仿宋" w:hAnsi="仿宋" w:eastAsia="仿宋" w:cs="仿宋"/>
          <w:color w:val="auto"/>
          <w:sz w:val="24"/>
          <w:highlight w:val="none"/>
        </w:rPr>
      </w:pPr>
    </w:p>
    <w:p w14:paraId="685283F8">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盖单位公章</w:t>
      </w:r>
      <w:r>
        <w:rPr>
          <w:rFonts w:hint="eastAsia" w:ascii="仿宋" w:hAnsi="仿宋" w:eastAsia="仿宋" w:cs="仿宋"/>
          <w:color w:val="auto"/>
          <w:sz w:val="24"/>
          <w:highlight w:val="none"/>
        </w:rPr>
        <w:t>）</w:t>
      </w:r>
    </w:p>
    <w:p w14:paraId="1D0BA8BF">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B554E15">
      <w:pPr>
        <w:ind w:firstLine="422" w:firstLineChars="200"/>
        <w:rPr>
          <w:rFonts w:hint="eastAsia" w:ascii="仿宋" w:hAnsi="仿宋" w:eastAsia="仿宋" w:cs="仿宋"/>
          <w:b/>
          <w:bCs/>
          <w:color w:val="auto"/>
          <w:highlight w:val="none"/>
          <w:lang w:val="zh-CN"/>
        </w:rPr>
      </w:pPr>
    </w:p>
    <w:p w14:paraId="68AF5E9B">
      <w:pPr>
        <w:pStyle w:val="4"/>
        <w:numPr>
          <w:ilvl w:val="0"/>
          <w:numId w:val="0"/>
        </w:numPr>
        <w:ind w:leftChars="20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en-US" w:eastAsia="zh-CN"/>
        </w:rPr>
        <w:t>1.法定代表人直接投标时无需提供。</w:t>
      </w:r>
    </w:p>
    <w:p w14:paraId="67DEE31C">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firstLine="1205" w:firstLineChars="500"/>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 xml:space="preserve">2.投标供应商被授权人提供近三个月社保证明资料。 </w:t>
      </w:r>
      <w:r>
        <w:rPr>
          <w:rFonts w:hint="eastAsia" w:ascii="仿宋" w:hAnsi="仿宋" w:eastAsia="仿宋" w:cs="仿宋"/>
          <w:b/>
          <w:bCs/>
          <w:color w:val="auto"/>
          <w:sz w:val="24"/>
          <w:szCs w:val="24"/>
          <w:highlight w:val="none"/>
          <w:lang w:val="en-US" w:eastAsia="zh-CN"/>
        </w:rPr>
        <w:br w:type="page"/>
      </w:r>
    </w:p>
    <w:p w14:paraId="48C5194A">
      <w:pPr>
        <w:numPr>
          <w:ilvl w:val="0"/>
          <w:numId w:val="0"/>
        </w:numPr>
        <w:shd w:val="clear" w:color="010000" w:fill="auto"/>
        <w:ind w:left="630" w:leftChars="0" w:firstLine="0" w:firstLineChars="0"/>
        <w:jc w:val="center"/>
        <w:rPr>
          <w:rFonts w:hint="eastAsia" w:ascii="仿宋" w:hAnsi="仿宋" w:eastAsia="仿宋" w:cs="仿宋"/>
          <w:b/>
          <w:bCs/>
          <w:color w:val="000000"/>
          <w:sz w:val="30"/>
          <w:szCs w:val="30"/>
          <w:highlight w:val="none"/>
          <w:u w:val="none"/>
        </w:rPr>
      </w:pPr>
      <w:bookmarkStart w:id="2" w:name="_Toc161410193"/>
      <w:bookmarkStart w:id="3" w:name="_Toc166664237"/>
      <w:bookmarkStart w:id="4" w:name="_Toc165900770"/>
      <w:r>
        <w:rPr>
          <w:rFonts w:hint="eastAsia" w:ascii="仿宋" w:hAnsi="仿宋" w:eastAsia="仿宋" w:cs="仿宋"/>
          <w:b/>
          <w:bCs/>
          <w:color w:val="000000"/>
          <w:sz w:val="30"/>
          <w:szCs w:val="30"/>
          <w:highlight w:val="none"/>
          <w:u w:val="none"/>
        </w:rPr>
        <w:t>关于非</w:t>
      </w:r>
      <w:r>
        <w:rPr>
          <w:rFonts w:hint="eastAsia" w:ascii="仿宋" w:hAnsi="仿宋" w:eastAsia="仿宋" w:cs="仿宋"/>
          <w:b/>
          <w:bCs/>
          <w:color w:val="000000"/>
          <w:sz w:val="30"/>
          <w:szCs w:val="30"/>
          <w:highlight w:val="none"/>
          <w:u w:val="none"/>
          <w:lang w:eastAsia="zh-CN"/>
        </w:rPr>
        <w:t>西安市胸科医院</w:t>
      </w:r>
      <w:r>
        <w:rPr>
          <w:rFonts w:hint="eastAsia" w:ascii="仿宋" w:hAnsi="仿宋" w:eastAsia="仿宋" w:cs="仿宋"/>
          <w:b/>
          <w:bCs/>
          <w:color w:val="000000"/>
          <w:sz w:val="30"/>
          <w:szCs w:val="30"/>
          <w:highlight w:val="none"/>
          <w:u w:val="none"/>
        </w:rPr>
        <w:t>职工及其亲属投资开办或控股的</w:t>
      </w:r>
    </w:p>
    <w:p w14:paraId="64FA3607">
      <w:pPr>
        <w:numPr>
          <w:ilvl w:val="0"/>
          <w:numId w:val="0"/>
        </w:numPr>
        <w:shd w:val="clear" w:color="010000" w:fill="auto"/>
        <w:jc w:val="center"/>
        <w:rPr>
          <w:rFonts w:hint="eastAsia" w:ascii="仿宋" w:hAnsi="仿宋" w:eastAsia="仿宋" w:cs="仿宋"/>
          <w:b/>
          <w:bCs/>
          <w:color w:val="000000"/>
          <w:highlight w:val="none"/>
          <w:u w:val="none"/>
        </w:rPr>
      </w:pPr>
      <w:r>
        <w:rPr>
          <w:rFonts w:hint="eastAsia" w:ascii="仿宋" w:hAnsi="仿宋" w:eastAsia="仿宋" w:cs="仿宋"/>
          <w:b/>
          <w:bCs/>
          <w:color w:val="000000"/>
          <w:sz w:val="30"/>
          <w:szCs w:val="30"/>
          <w:highlight w:val="none"/>
          <w:u w:val="none"/>
        </w:rPr>
        <w:t>企业书面声明</w:t>
      </w:r>
      <w:bookmarkEnd w:id="2"/>
      <w:bookmarkEnd w:id="3"/>
      <w:bookmarkEnd w:id="4"/>
    </w:p>
    <w:p w14:paraId="13C9538C">
      <w:pPr>
        <w:shd w:val="clear" w:color="000000" w:fill="auto"/>
        <w:spacing w:line="360" w:lineRule="auto"/>
        <w:rPr>
          <w:rFonts w:hint="eastAsia" w:ascii="仿宋" w:hAnsi="仿宋" w:eastAsia="仿宋" w:cs="仿宋"/>
          <w:b/>
          <w:bCs/>
          <w:color w:val="000000"/>
          <w:sz w:val="24"/>
          <w:highlight w:val="none"/>
          <w:u w:val="none"/>
        </w:rPr>
      </w:pPr>
    </w:p>
    <w:p w14:paraId="7CDA49BF">
      <w:pPr>
        <w:pStyle w:val="7"/>
        <w:shd w:val="clear" w:color="010000" w:fill="auto"/>
        <w:wordWrap w:val="0"/>
        <w:spacing w:before="0" w:beforeAutospacing="0" w:after="0" w:afterAutospacing="0" w:line="360" w:lineRule="auto"/>
        <w:rPr>
          <w:rFonts w:hint="eastAsia" w:ascii="仿宋" w:hAnsi="仿宋" w:eastAsia="仿宋" w:cs="仿宋"/>
          <w:color w:val="000000"/>
          <w:spacing w:val="4"/>
          <w:highlight w:val="none"/>
          <w:u w:val="none"/>
        </w:rPr>
      </w:pPr>
      <w:r>
        <w:rPr>
          <w:rFonts w:hint="eastAsia" w:ascii="仿宋" w:hAnsi="仿宋" w:eastAsia="仿宋" w:cs="仿宋"/>
          <w:color w:val="000000"/>
          <w:spacing w:val="4"/>
          <w:highlight w:val="none"/>
          <w:u w:val="none"/>
          <w:lang w:eastAsia="zh-CN"/>
        </w:rPr>
        <w:t>西安市胸科医院</w:t>
      </w:r>
      <w:r>
        <w:rPr>
          <w:rFonts w:hint="eastAsia" w:ascii="仿宋" w:hAnsi="仿宋" w:eastAsia="仿宋" w:cs="仿宋"/>
          <w:color w:val="000000"/>
          <w:spacing w:val="4"/>
          <w:highlight w:val="none"/>
          <w:u w:val="none"/>
        </w:rPr>
        <w:t>:</w:t>
      </w:r>
    </w:p>
    <w:p w14:paraId="6DF4E541">
      <w:pPr>
        <w:pStyle w:val="7"/>
        <w:shd w:val="clear" w:color="010000" w:fill="auto"/>
        <w:wordWrap w:val="0"/>
        <w:spacing w:before="0" w:beforeAutospacing="0" w:after="0" w:afterAutospacing="0" w:line="360" w:lineRule="auto"/>
        <w:ind w:firstLine="496" w:firstLineChars="200"/>
        <w:rPr>
          <w:rFonts w:hint="eastAsia" w:ascii="仿宋" w:hAnsi="仿宋" w:eastAsia="仿宋" w:cs="仿宋"/>
          <w:color w:val="000000"/>
          <w:spacing w:val="4"/>
          <w:highlight w:val="none"/>
          <w:u w:val="none"/>
        </w:rPr>
      </w:pPr>
      <w:r>
        <w:rPr>
          <w:rFonts w:hint="eastAsia" w:ascii="仿宋" w:hAnsi="仿宋" w:eastAsia="仿宋" w:cs="仿宋"/>
          <w:color w:val="000000"/>
          <w:spacing w:val="4"/>
          <w:highlight w:val="none"/>
          <w:u w:val="none"/>
        </w:rPr>
        <w:t>我单位参与</w:t>
      </w:r>
      <w:r>
        <w:rPr>
          <w:rFonts w:hint="eastAsia" w:ascii="仿宋" w:hAnsi="仿宋" w:eastAsia="仿宋" w:cs="仿宋"/>
          <w:color w:val="000000"/>
          <w:spacing w:val="4"/>
          <w:highlight w:val="none"/>
          <w:u w:val="single"/>
        </w:rPr>
        <w:t xml:space="preserve">             </w:t>
      </w:r>
      <w:r>
        <w:rPr>
          <w:rFonts w:hint="eastAsia" w:ascii="仿宋" w:hAnsi="仿宋" w:eastAsia="仿宋" w:cs="仿宋"/>
          <w:color w:val="000000"/>
          <w:spacing w:val="4"/>
          <w:highlight w:val="none"/>
          <w:u w:val="none"/>
        </w:rPr>
        <w:t>(代理机构名称) 组织的项目名称               (项目编号:</w:t>
      </w:r>
      <w:r>
        <w:rPr>
          <w:rFonts w:hint="eastAsia" w:ascii="仿宋" w:hAnsi="仿宋" w:eastAsia="仿宋" w:cs="仿宋"/>
          <w:color w:val="000000"/>
          <w:spacing w:val="4"/>
          <w:highlight w:val="none"/>
          <w:u w:val="single"/>
        </w:rPr>
        <w:t xml:space="preserve">               </w:t>
      </w:r>
      <w:r>
        <w:rPr>
          <w:rFonts w:hint="eastAsia" w:ascii="仿宋" w:hAnsi="仿宋" w:eastAsia="仿宋" w:cs="仿宋"/>
          <w:color w:val="000000"/>
          <w:spacing w:val="4"/>
          <w:highlight w:val="none"/>
          <w:u w:val="none"/>
        </w:rPr>
        <w:t>)的采购项目,我单位郑重声明:我方非</w:t>
      </w:r>
      <w:r>
        <w:rPr>
          <w:rFonts w:hint="eastAsia" w:ascii="仿宋" w:hAnsi="仿宋" w:eastAsia="仿宋" w:cs="仿宋"/>
          <w:color w:val="000000"/>
          <w:spacing w:val="4"/>
          <w:highlight w:val="none"/>
          <w:u w:val="none"/>
          <w:lang w:eastAsia="zh-CN"/>
        </w:rPr>
        <w:t>西安市胸科医院</w:t>
      </w:r>
      <w:r>
        <w:rPr>
          <w:rFonts w:hint="eastAsia" w:ascii="仿宋" w:hAnsi="仿宋" w:eastAsia="仿宋" w:cs="仿宋"/>
          <w:color w:val="000000"/>
          <w:spacing w:val="4"/>
          <w:highlight w:val="none"/>
          <w:u w:val="none"/>
        </w:rPr>
        <w:t>职工</w:t>
      </w:r>
      <w:r>
        <w:rPr>
          <w:rFonts w:hint="eastAsia" w:ascii="仿宋" w:hAnsi="仿宋" w:eastAsia="仿宋" w:cs="仿宋"/>
          <w:color w:val="000000"/>
          <w:spacing w:val="4"/>
          <w:highlight w:val="none"/>
          <w:u w:val="none"/>
          <w:lang w:val="en-US" w:eastAsia="zh-CN"/>
        </w:rPr>
        <w:t>及</w:t>
      </w:r>
      <w:r>
        <w:rPr>
          <w:rFonts w:hint="eastAsia" w:ascii="仿宋" w:hAnsi="仿宋" w:eastAsia="仿宋" w:cs="仿宋"/>
          <w:color w:val="000000"/>
          <w:spacing w:val="4"/>
          <w:highlight w:val="none"/>
          <w:u w:val="none"/>
        </w:rPr>
        <w:t>其亲属投资开办或控股的企业,如有虚假,承担相应责任｡</w:t>
      </w:r>
    </w:p>
    <w:p w14:paraId="405DB710">
      <w:pPr>
        <w:pStyle w:val="7"/>
        <w:shd w:val="clear" w:color="010000" w:fill="auto"/>
        <w:wordWrap w:val="0"/>
        <w:spacing w:before="0" w:beforeAutospacing="0" w:after="0" w:afterAutospacing="0" w:line="360" w:lineRule="auto"/>
        <w:ind w:firstLine="496" w:firstLineChars="200"/>
        <w:rPr>
          <w:rFonts w:hint="eastAsia" w:ascii="仿宋" w:hAnsi="仿宋" w:eastAsia="仿宋" w:cs="仿宋"/>
          <w:color w:val="000000"/>
          <w:spacing w:val="4"/>
          <w:highlight w:val="none"/>
          <w:u w:val="none"/>
        </w:rPr>
      </w:pPr>
      <w:r>
        <w:rPr>
          <w:rFonts w:hint="eastAsia" w:ascii="仿宋" w:hAnsi="仿宋" w:eastAsia="仿宋" w:cs="仿宋"/>
          <w:color w:val="000000"/>
          <w:spacing w:val="4"/>
          <w:highlight w:val="none"/>
          <w:u w:val="none"/>
        </w:rPr>
        <w:t>特此声明!</w:t>
      </w:r>
    </w:p>
    <w:p w14:paraId="35B11CE0">
      <w:pPr>
        <w:pStyle w:val="7"/>
        <w:shd w:val="clear" w:color="010000" w:fill="auto"/>
        <w:wordWrap w:val="0"/>
        <w:spacing w:before="0" w:beforeAutospacing="0" w:after="0" w:afterAutospacing="0" w:line="360" w:lineRule="auto"/>
        <w:rPr>
          <w:rFonts w:hint="eastAsia" w:ascii="仿宋" w:hAnsi="仿宋" w:eastAsia="仿宋" w:cs="仿宋"/>
          <w:b/>
          <w:color w:val="000000"/>
          <w:spacing w:val="4"/>
          <w:highlight w:val="none"/>
          <w:u w:val="none"/>
        </w:rPr>
      </w:pPr>
    </w:p>
    <w:p w14:paraId="7B32523B">
      <w:pPr>
        <w:pStyle w:val="7"/>
        <w:shd w:val="clear" w:color="010000" w:fill="auto"/>
        <w:wordWrap w:val="0"/>
        <w:spacing w:before="0" w:beforeAutospacing="0" w:after="0" w:afterAutospacing="0" w:line="360" w:lineRule="auto"/>
        <w:rPr>
          <w:rFonts w:hint="eastAsia" w:ascii="仿宋" w:hAnsi="仿宋" w:eastAsia="仿宋" w:cs="仿宋"/>
          <w:color w:val="000000"/>
          <w:spacing w:val="4"/>
          <w:highlight w:val="none"/>
          <w:u w:val="none"/>
        </w:rPr>
      </w:pPr>
    </w:p>
    <w:p w14:paraId="239E43D2">
      <w:pPr>
        <w:pStyle w:val="7"/>
        <w:shd w:val="clear" w:color="010000" w:fill="auto"/>
        <w:wordWrap w:val="0"/>
        <w:spacing w:before="0" w:beforeAutospacing="0" w:after="0" w:afterAutospacing="0" w:line="360" w:lineRule="auto"/>
        <w:rPr>
          <w:rFonts w:hint="eastAsia" w:ascii="仿宋" w:hAnsi="仿宋" w:eastAsia="仿宋" w:cs="仿宋"/>
          <w:color w:val="000000"/>
          <w:spacing w:val="4"/>
          <w:highlight w:val="none"/>
          <w:u w:val="none"/>
        </w:rPr>
      </w:pPr>
    </w:p>
    <w:p w14:paraId="35C43BF5">
      <w:pPr>
        <w:shd w:val="clear" w:color="000000" w:fill="auto"/>
        <w:spacing w:line="480" w:lineRule="exact"/>
        <w:rPr>
          <w:rFonts w:hint="eastAsia" w:ascii="仿宋" w:hAnsi="仿宋" w:eastAsia="仿宋" w:cs="仿宋"/>
          <w:color w:val="000000"/>
          <w:sz w:val="24"/>
          <w:highlight w:val="none"/>
          <w:u w:val="none"/>
        </w:rPr>
      </w:pPr>
    </w:p>
    <w:p w14:paraId="205A2452">
      <w:pPr>
        <w:shd w:val="clear" w:color="000000" w:fill="auto"/>
        <w:spacing w:line="360" w:lineRule="auto"/>
        <w:ind w:firstLine="3360" w:firstLineChars="1400"/>
        <w:rPr>
          <w:rFonts w:hint="eastAsia" w:ascii="仿宋" w:hAnsi="仿宋" w:eastAsia="仿宋" w:cs="仿宋"/>
          <w:color w:val="000000"/>
          <w:sz w:val="24"/>
          <w:szCs w:val="28"/>
          <w:highlight w:val="none"/>
          <w:u w:val="none"/>
        </w:rPr>
      </w:pPr>
      <w:r>
        <w:rPr>
          <w:rFonts w:hint="eastAsia" w:ascii="仿宋" w:hAnsi="仿宋" w:eastAsia="仿宋" w:cs="仿宋"/>
          <w:color w:val="000000"/>
          <w:sz w:val="24"/>
          <w:szCs w:val="28"/>
          <w:highlight w:val="none"/>
          <w:u w:val="none"/>
        </w:rPr>
        <w:t>供应商</w:t>
      </w:r>
      <w:r>
        <w:rPr>
          <w:rFonts w:hint="eastAsia" w:ascii="仿宋" w:hAnsi="仿宋" w:eastAsia="仿宋" w:cs="仿宋"/>
          <w:color w:val="000000"/>
          <w:sz w:val="24"/>
          <w:szCs w:val="28"/>
          <w:highlight w:val="none"/>
          <w:u w:val="none"/>
          <w:lang w:val="en-US" w:eastAsia="zh-CN"/>
        </w:rPr>
        <w:t>名</w:t>
      </w:r>
      <w:r>
        <w:rPr>
          <w:rFonts w:hint="eastAsia" w:ascii="仿宋" w:hAnsi="仿宋" w:eastAsia="仿宋" w:cs="仿宋"/>
          <w:color w:val="000000"/>
          <w:sz w:val="24"/>
          <w:szCs w:val="28"/>
          <w:highlight w:val="none"/>
          <w:u w:val="none"/>
        </w:rPr>
        <w:t>称(盖章):</w:t>
      </w:r>
    </w:p>
    <w:p w14:paraId="0E9B71F5">
      <w:pPr>
        <w:shd w:val="clear" w:color="000000" w:fill="auto"/>
        <w:spacing w:line="360" w:lineRule="auto"/>
        <w:ind w:firstLine="3360" w:firstLineChars="1400"/>
        <w:rPr>
          <w:rFonts w:hint="eastAsia" w:ascii="仿宋" w:hAnsi="仿宋" w:eastAsia="仿宋" w:cs="仿宋"/>
          <w:color w:val="000000"/>
          <w:sz w:val="24"/>
          <w:szCs w:val="28"/>
          <w:highlight w:val="none"/>
          <w:u w:val="none"/>
        </w:rPr>
      </w:pPr>
      <w:r>
        <w:rPr>
          <w:rFonts w:hint="eastAsia" w:ascii="仿宋" w:hAnsi="仿宋" w:eastAsia="仿宋" w:cs="仿宋"/>
          <w:color w:val="000000"/>
          <w:sz w:val="24"/>
          <w:szCs w:val="28"/>
          <w:highlight w:val="none"/>
          <w:u w:val="none"/>
        </w:rPr>
        <w:t>法人代表或授权代表</w:t>
      </w:r>
      <w:r>
        <w:rPr>
          <w:rFonts w:hint="eastAsia" w:ascii="仿宋" w:hAnsi="仿宋" w:eastAsia="仿宋" w:cs="仿宋"/>
          <w:color w:val="000000"/>
          <w:sz w:val="24"/>
          <w:highlight w:val="none"/>
          <w:u w:val="none"/>
        </w:rPr>
        <w:t>(签字或盖章)</w:t>
      </w:r>
      <w:r>
        <w:rPr>
          <w:rFonts w:hint="eastAsia" w:ascii="仿宋" w:hAnsi="仿宋" w:eastAsia="仿宋" w:cs="仿宋"/>
          <w:color w:val="000000"/>
          <w:sz w:val="24"/>
          <w:szCs w:val="28"/>
          <w:highlight w:val="none"/>
          <w:u w:val="none"/>
        </w:rPr>
        <w:t>:</w:t>
      </w:r>
    </w:p>
    <w:p w14:paraId="34880F81">
      <w:pPr>
        <w:shd w:val="clear" w:color="000000" w:fill="auto"/>
        <w:spacing w:line="360" w:lineRule="auto"/>
        <w:ind w:firstLine="3360" w:firstLineChars="1400"/>
        <w:rPr>
          <w:rFonts w:hint="eastAsia" w:ascii="仿宋" w:hAnsi="仿宋" w:eastAsia="仿宋" w:cs="仿宋"/>
          <w:color w:val="000000"/>
          <w:sz w:val="24"/>
          <w:szCs w:val="28"/>
          <w:highlight w:val="none"/>
          <w:u w:val="none"/>
          <w:lang w:val="en-US" w:eastAsia="zh-CN"/>
        </w:rPr>
      </w:pPr>
      <w:r>
        <w:rPr>
          <w:rFonts w:hint="eastAsia" w:ascii="仿宋" w:hAnsi="仿宋" w:eastAsia="仿宋" w:cs="仿宋"/>
          <w:color w:val="000000"/>
          <w:sz w:val="24"/>
          <w:szCs w:val="28"/>
          <w:highlight w:val="none"/>
          <w:u w:val="none"/>
        </w:rPr>
        <w:t>日</w:t>
      </w:r>
      <w:r>
        <w:rPr>
          <w:rFonts w:hint="eastAsia" w:ascii="仿宋" w:hAnsi="仿宋" w:eastAsia="仿宋" w:cs="仿宋"/>
          <w:color w:val="000000"/>
          <w:sz w:val="24"/>
          <w:szCs w:val="28"/>
          <w:highlight w:val="none"/>
          <w:u w:val="none"/>
          <w:lang w:val="en-US" w:eastAsia="zh-CN"/>
        </w:rPr>
        <w:t xml:space="preserve">   </w:t>
      </w:r>
      <w:r>
        <w:rPr>
          <w:rFonts w:hint="eastAsia" w:ascii="仿宋" w:hAnsi="仿宋" w:eastAsia="仿宋" w:cs="仿宋"/>
          <w:color w:val="000000"/>
          <w:sz w:val="24"/>
          <w:szCs w:val="28"/>
          <w:highlight w:val="none"/>
          <w:u w:val="none"/>
        </w:rPr>
        <w:t>期:</w:t>
      </w:r>
      <w:r>
        <w:rPr>
          <w:rFonts w:hint="eastAsia" w:ascii="仿宋" w:hAnsi="仿宋" w:eastAsia="仿宋" w:cs="仿宋"/>
          <w:color w:val="000000"/>
          <w:sz w:val="24"/>
          <w:szCs w:val="28"/>
          <w:highlight w:val="none"/>
          <w:u w:val="none"/>
          <w:lang w:val="en-US" w:eastAsia="zh-CN"/>
        </w:rPr>
        <w:t xml:space="preserve">   年   月   日</w:t>
      </w:r>
    </w:p>
    <w:p w14:paraId="4E264B3E">
      <w:pPr>
        <w:shd w:val="clear" w:color="000000" w:fill="auto"/>
        <w:spacing w:line="480" w:lineRule="exact"/>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                       </w:t>
      </w:r>
    </w:p>
    <w:p w14:paraId="16D3851C">
      <w:pPr>
        <w:shd w:val="clear" w:color="000000" w:fill="auto"/>
        <w:spacing w:line="480" w:lineRule="exact"/>
        <w:rPr>
          <w:rFonts w:hint="eastAsia" w:ascii="仿宋" w:hAnsi="仿宋" w:eastAsia="仿宋" w:cs="仿宋"/>
          <w:color w:val="000000"/>
          <w:sz w:val="24"/>
          <w:highlight w:val="none"/>
          <w:u w:val="none"/>
        </w:rPr>
      </w:pPr>
    </w:p>
    <w:p w14:paraId="0237B416">
      <w:pPr>
        <w:shd w:val="clear" w:color="000000" w:fill="auto"/>
        <w:spacing w:line="360" w:lineRule="auto"/>
        <w:rPr>
          <w:rFonts w:hint="eastAsia" w:ascii="仿宋" w:hAnsi="仿宋" w:eastAsia="仿宋" w:cs="仿宋"/>
          <w:b/>
          <w:bCs/>
          <w:color w:val="000000"/>
          <w:sz w:val="24"/>
          <w:highlight w:val="none"/>
          <w:u w:val="none"/>
        </w:rPr>
      </w:pPr>
      <w:r>
        <w:rPr>
          <w:rFonts w:hint="eastAsia" w:ascii="仿宋" w:hAnsi="仿宋" w:eastAsia="仿宋" w:cs="仿宋"/>
          <w:b/>
          <w:bCs/>
          <w:color w:val="000000"/>
          <w:sz w:val="24"/>
          <w:highlight w:val="none"/>
          <w:u w:val="none"/>
        </w:rPr>
        <w:t>注:</w:t>
      </w:r>
    </w:p>
    <w:p w14:paraId="45E81079">
      <w:pPr>
        <w:pStyle w:val="12"/>
        <w:shd w:val="clear" w:color="010000" w:fill="auto"/>
        <w:spacing w:line="360" w:lineRule="auto"/>
        <w:ind w:firstLine="0" w:firstLineChars="0"/>
        <w:rPr>
          <w:rFonts w:hint="eastAsia" w:ascii="仿宋" w:hAnsi="仿宋" w:eastAsia="仿宋" w:cs="仿宋"/>
          <w:b/>
          <w:bCs/>
          <w:color w:val="000000"/>
          <w:sz w:val="24"/>
          <w:highlight w:val="none"/>
          <w:u w:val="none"/>
        </w:rPr>
      </w:pPr>
      <w:r>
        <w:rPr>
          <w:rFonts w:hint="eastAsia" w:ascii="仿宋" w:hAnsi="仿宋" w:eastAsia="仿宋" w:cs="仿宋"/>
          <w:b/>
          <w:bCs/>
          <w:color w:val="000000"/>
          <w:sz w:val="24"/>
          <w:highlight w:val="none"/>
          <w:u w:val="none"/>
        </w:rPr>
        <w:t>1､供应商未提供或提供虚假声明,都将作为无效投标处理｡</w:t>
      </w:r>
    </w:p>
    <w:p w14:paraId="50700A2E">
      <w:pPr>
        <w:pStyle w:val="12"/>
        <w:shd w:val="clear" w:color="010000" w:fill="auto"/>
        <w:spacing w:line="360" w:lineRule="auto"/>
        <w:ind w:firstLine="0" w:firstLineChars="0"/>
        <w:rPr>
          <w:rFonts w:hint="eastAsia" w:ascii="仿宋" w:hAnsi="仿宋" w:eastAsia="仿宋" w:cs="仿宋"/>
          <w:b/>
          <w:bCs/>
          <w:color w:val="000000"/>
          <w:sz w:val="24"/>
          <w:highlight w:val="none"/>
          <w:u w:val="none"/>
        </w:rPr>
      </w:pPr>
      <w:r>
        <w:rPr>
          <w:rFonts w:hint="eastAsia" w:ascii="仿宋" w:hAnsi="仿宋" w:eastAsia="仿宋" w:cs="仿宋"/>
          <w:b/>
          <w:bCs/>
          <w:color w:val="000000"/>
          <w:sz w:val="24"/>
          <w:highlight w:val="none"/>
          <w:u w:val="none"/>
        </w:rPr>
        <w:t>2､本承诺书列入</w:t>
      </w:r>
      <w:r>
        <w:rPr>
          <w:rFonts w:hint="eastAsia" w:ascii="仿宋" w:hAnsi="仿宋" w:eastAsia="仿宋" w:cs="仿宋"/>
          <w:b/>
          <w:bCs/>
          <w:color w:val="000000"/>
          <w:sz w:val="24"/>
          <w:highlight w:val="none"/>
          <w:u w:val="none"/>
          <w:lang w:val="en-US" w:eastAsia="zh-CN"/>
        </w:rPr>
        <w:t>资格</w:t>
      </w:r>
      <w:r>
        <w:rPr>
          <w:rFonts w:hint="eastAsia" w:ascii="仿宋" w:hAnsi="仿宋" w:eastAsia="仿宋" w:cs="仿宋"/>
          <w:b/>
          <w:bCs/>
          <w:color w:val="000000"/>
          <w:sz w:val="24"/>
          <w:highlight w:val="none"/>
          <w:u w:val="none"/>
        </w:rPr>
        <w:t>性审查,承诺内容及格式不得更改｡</w:t>
      </w:r>
    </w:p>
    <w:p w14:paraId="4E8A49AB">
      <w:pPr>
        <w:pStyle w:val="6"/>
        <w:shd w:val="clear" w:color="010000" w:fill="auto"/>
        <w:spacing w:line="360" w:lineRule="auto"/>
        <w:rPr>
          <w:rFonts w:hint="eastAsia" w:ascii="仿宋" w:hAnsi="仿宋" w:eastAsia="仿宋" w:cs="仿宋"/>
          <w:b/>
          <w:bCs/>
          <w:color w:val="000000"/>
          <w:sz w:val="24"/>
          <w:szCs w:val="24"/>
          <w:highlight w:val="none"/>
          <w:u w:val="none"/>
        </w:rPr>
      </w:pPr>
      <w:r>
        <w:rPr>
          <w:rFonts w:hint="eastAsia" w:ascii="仿宋" w:hAnsi="仿宋" w:eastAsia="仿宋" w:cs="仿宋"/>
          <w:b/>
          <w:bCs/>
          <w:color w:val="000000"/>
          <w:sz w:val="24"/>
          <w:szCs w:val="24"/>
          <w:highlight w:val="none"/>
          <w:u w:val="none"/>
        </w:rPr>
        <w:t>3､若在定标阶段发现中标候选人为采购人单位职工</w:t>
      </w:r>
      <w:r>
        <w:rPr>
          <w:rFonts w:hint="eastAsia" w:ascii="仿宋" w:hAnsi="仿宋" w:eastAsia="仿宋" w:cs="仿宋"/>
          <w:b/>
          <w:bCs/>
          <w:color w:val="000000"/>
          <w:sz w:val="24"/>
          <w:szCs w:val="24"/>
          <w:highlight w:val="none"/>
          <w:u w:val="none"/>
          <w:lang w:val="en-US" w:eastAsia="zh-CN"/>
        </w:rPr>
        <w:t>及</w:t>
      </w:r>
      <w:r>
        <w:rPr>
          <w:rFonts w:hint="eastAsia" w:ascii="仿宋" w:hAnsi="仿宋" w:eastAsia="仿宋" w:cs="仿宋"/>
          <w:b/>
          <w:bCs/>
          <w:color w:val="000000"/>
          <w:sz w:val="24"/>
          <w:szCs w:val="24"/>
          <w:highlight w:val="none"/>
          <w:u w:val="none"/>
        </w:rPr>
        <w:t>其亲属投资开办或控股的企业,则取消其中标候选人资格｡</w:t>
      </w:r>
    </w:p>
    <w:p w14:paraId="1A27B62C">
      <w:pPr>
        <w:rPr>
          <w:rFonts w:hint="eastAsia" w:ascii="仿宋" w:hAnsi="仿宋" w:eastAsia="仿宋" w:cs="仿宋"/>
          <w:b/>
          <w:bCs/>
          <w:color w:val="000000"/>
          <w:sz w:val="24"/>
          <w:szCs w:val="24"/>
          <w:highlight w:val="none"/>
          <w:u w:val="none"/>
        </w:rPr>
      </w:pPr>
      <w:r>
        <w:rPr>
          <w:rFonts w:hint="eastAsia" w:ascii="仿宋" w:hAnsi="仿宋" w:eastAsia="仿宋" w:cs="仿宋"/>
          <w:b/>
          <w:bCs/>
          <w:color w:val="000000"/>
          <w:sz w:val="24"/>
          <w:szCs w:val="24"/>
          <w:highlight w:val="none"/>
          <w:u w:val="none"/>
        </w:rPr>
        <w:br w:type="page"/>
      </w:r>
    </w:p>
    <w:p w14:paraId="5B1912C9">
      <w:pPr>
        <w:widowControl/>
        <w:spacing w:line="408" w:lineRule="auto"/>
        <w:jc w:val="center"/>
        <w:rPr>
          <w:rFonts w:hint="eastAsia" w:ascii="仿宋" w:hAnsi="仿宋" w:eastAsia="仿宋" w:cs="仿宋"/>
          <w:b/>
          <w:sz w:val="28"/>
          <w:szCs w:val="28"/>
          <w:highlight w:val="none"/>
          <w:lang w:val="en-US" w:eastAsia="zh-CN" w:bidi="ar-SA"/>
        </w:rPr>
      </w:pPr>
      <w:r>
        <w:rPr>
          <w:rFonts w:hint="eastAsia" w:ascii="仿宋" w:hAnsi="仿宋" w:eastAsia="仿宋" w:cs="仿宋"/>
          <w:b/>
          <w:sz w:val="28"/>
          <w:szCs w:val="28"/>
          <w:highlight w:val="none"/>
          <w:lang w:val="en-US" w:eastAsia="zh-CN" w:bidi="ar-SA"/>
        </w:rPr>
        <w:t>供应商承诺书</w:t>
      </w:r>
    </w:p>
    <w:p w14:paraId="16323DAA">
      <w:pPr>
        <w:pStyle w:val="7"/>
        <w:wordWrap w:val="0"/>
        <w:spacing w:before="0" w:beforeAutospacing="0" w:after="0" w:afterAutospacing="0" w:line="360" w:lineRule="auto"/>
        <w:rPr>
          <w:rFonts w:hint="eastAsia" w:ascii="仿宋" w:hAnsi="仿宋" w:eastAsia="仿宋" w:cs="仿宋"/>
          <w:spacing w:val="4"/>
          <w:sz w:val="28"/>
          <w:szCs w:val="28"/>
          <w:highlight w:val="none"/>
        </w:rPr>
      </w:pPr>
    </w:p>
    <w:p w14:paraId="1FC60E71">
      <w:pPr>
        <w:pStyle w:val="7"/>
        <w:wordWrap w:val="0"/>
        <w:spacing w:before="0" w:beforeAutospacing="0" w:after="0" w:afterAutospacing="0" w:line="360" w:lineRule="auto"/>
        <w:rPr>
          <w:rFonts w:hint="eastAsia" w:ascii="仿宋" w:hAnsi="仿宋" w:eastAsia="仿宋" w:cs="仿宋"/>
          <w:spacing w:val="4"/>
          <w:sz w:val="28"/>
          <w:szCs w:val="28"/>
          <w:highlight w:val="none"/>
        </w:rPr>
      </w:pPr>
      <w:r>
        <w:rPr>
          <w:rFonts w:hint="eastAsia" w:ascii="仿宋" w:hAnsi="仿宋" w:eastAsia="仿宋" w:cs="仿宋"/>
          <w:spacing w:val="4"/>
          <w:sz w:val="28"/>
          <w:szCs w:val="28"/>
          <w:highlight w:val="none"/>
          <w:lang w:eastAsia="zh-CN"/>
        </w:rPr>
        <w:t>西安市胸科医院</w:t>
      </w:r>
      <w:r>
        <w:rPr>
          <w:rFonts w:hint="eastAsia" w:ascii="仿宋" w:hAnsi="仿宋" w:eastAsia="仿宋" w:cs="仿宋"/>
          <w:spacing w:val="4"/>
          <w:sz w:val="28"/>
          <w:szCs w:val="28"/>
          <w:highlight w:val="none"/>
        </w:rPr>
        <w:t>：</w:t>
      </w:r>
    </w:p>
    <w:p w14:paraId="2793E66F">
      <w:pPr>
        <w:spacing w:line="560" w:lineRule="exact"/>
        <w:ind w:firstLine="636" w:firstLineChars="221"/>
        <w:jc w:val="left"/>
        <w:rPr>
          <w:rFonts w:hint="eastAsia" w:ascii="仿宋" w:hAnsi="仿宋" w:eastAsia="仿宋" w:cs="仿宋"/>
          <w:sz w:val="28"/>
          <w:szCs w:val="28"/>
          <w:highlight w:val="none"/>
        </w:rPr>
      </w:pPr>
      <w:r>
        <w:rPr>
          <w:rFonts w:hint="eastAsia" w:ascii="仿宋" w:hAnsi="仿宋" w:eastAsia="仿宋" w:cs="仿宋"/>
          <w:spacing w:val="4"/>
          <w:sz w:val="28"/>
          <w:szCs w:val="28"/>
          <w:highlight w:val="none"/>
        </w:rPr>
        <w:t>我单位参与</w:t>
      </w:r>
      <w:r>
        <w:rPr>
          <w:rFonts w:hint="eastAsia" w:ascii="仿宋" w:hAnsi="仿宋" w:eastAsia="仿宋" w:cs="仿宋"/>
          <w:spacing w:val="4"/>
          <w:sz w:val="28"/>
          <w:szCs w:val="28"/>
          <w:highlight w:val="none"/>
          <w:u w:val="single"/>
        </w:rPr>
        <w:t xml:space="preserve">             (代理机构名称) </w:t>
      </w:r>
      <w:r>
        <w:rPr>
          <w:rFonts w:hint="eastAsia" w:ascii="仿宋" w:hAnsi="仿宋" w:eastAsia="仿宋" w:cs="仿宋"/>
          <w:spacing w:val="4"/>
          <w:sz w:val="28"/>
          <w:szCs w:val="28"/>
          <w:highlight w:val="none"/>
        </w:rPr>
        <w:t>组织的项目名称</w:t>
      </w:r>
      <w:r>
        <w:rPr>
          <w:rFonts w:hint="eastAsia" w:ascii="仿宋" w:hAnsi="仿宋" w:eastAsia="仿宋" w:cs="仿宋"/>
          <w:spacing w:val="4"/>
          <w:sz w:val="28"/>
          <w:szCs w:val="28"/>
          <w:highlight w:val="none"/>
          <w:u w:val="single"/>
        </w:rPr>
        <w:t xml:space="preserve">              </w:t>
      </w:r>
      <w:r>
        <w:rPr>
          <w:rFonts w:hint="eastAsia" w:ascii="仿宋" w:hAnsi="仿宋" w:eastAsia="仿宋" w:cs="仿宋"/>
          <w:spacing w:val="4"/>
          <w:sz w:val="28"/>
          <w:szCs w:val="28"/>
          <w:highlight w:val="none"/>
        </w:rPr>
        <w:t>（项目编号：</w:t>
      </w:r>
      <w:r>
        <w:rPr>
          <w:rFonts w:hint="eastAsia" w:ascii="仿宋" w:hAnsi="仿宋" w:eastAsia="仿宋" w:cs="仿宋"/>
          <w:spacing w:val="4"/>
          <w:sz w:val="28"/>
          <w:szCs w:val="28"/>
          <w:highlight w:val="none"/>
          <w:u w:val="single"/>
        </w:rPr>
        <w:t xml:space="preserve">               </w:t>
      </w:r>
      <w:r>
        <w:rPr>
          <w:rFonts w:hint="eastAsia" w:ascii="仿宋" w:hAnsi="仿宋" w:eastAsia="仿宋" w:cs="仿宋"/>
          <w:spacing w:val="4"/>
          <w:sz w:val="28"/>
          <w:szCs w:val="28"/>
          <w:highlight w:val="none"/>
        </w:rPr>
        <w:t>）的采购项目，我单位郑重声明：</w:t>
      </w:r>
      <w:r>
        <w:rPr>
          <w:rFonts w:hint="eastAsia" w:ascii="仿宋" w:hAnsi="仿宋" w:eastAsia="仿宋" w:cs="仿宋"/>
          <w:sz w:val="28"/>
          <w:szCs w:val="28"/>
          <w:highlight w:val="none"/>
          <w:lang w:val="en-US" w:eastAsia="zh-CN"/>
        </w:rPr>
        <w:t>本</w:t>
      </w:r>
      <w:r>
        <w:rPr>
          <w:rFonts w:hint="eastAsia" w:ascii="仿宋" w:hAnsi="仿宋" w:eastAsia="仿宋" w:cs="仿宋"/>
          <w:sz w:val="28"/>
          <w:szCs w:val="28"/>
          <w:highlight w:val="none"/>
        </w:rPr>
        <w:t>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p>
    <w:p w14:paraId="6A2BB890">
      <w:pPr>
        <w:pStyle w:val="7"/>
        <w:wordWrap w:val="0"/>
        <w:spacing w:before="0" w:beforeAutospacing="0" w:after="0" w:afterAutospacing="0" w:line="360" w:lineRule="auto"/>
        <w:ind w:firstLine="560" w:firstLineChars="200"/>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特此声明！</w:t>
      </w:r>
    </w:p>
    <w:p w14:paraId="335AD447">
      <w:pPr>
        <w:pStyle w:val="7"/>
        <w:wordWrap w:val="0"/>
        <w:spacing w:before="0" w:beforeAutospacing="0" w:after="0" w:afterAutospacing="0" w:line="360" w:lineRule="auto"/>
        <w:rPr>
          <w:rFonts w:hint="eastAsia" w:ascii="仿宋" w:hAnsi="仿宋" w:eastAsia="仿宋" w:cs="仿宋"/>
          <w:b/>
          <w:spacing w:val="4"/>
          <w:highlight w:val="none"/>
        </w:rPr>
      </w:pPr>
    </w:p>
    <w:p w14:paraId="50E35E62">
      <w:pPr>
        <w:pStyle w:val="7"/>
        <w:wordWrap w:val="0"/>
        <w:spacing w:before="0" w:beforeAutospacing="0" w:after="0" w:afterAutospacing="0" w:line="360" w:lineRule="auto"/>
        <w:rPr>
          <w:rFonts w:hint="eastAsia" w:ascii="仿宋" w:hAnsi="仿宋" w:eastAsia="仿宋" w:cs="仿宋"/>
          <w:spacing w:val="4"/>
          <w:highlight w:val="none"/>
        </w:rPr>
      </w:pPr>
    </w:p>
    <w:p w14:paraId="5D41B249">
      <w:pPr>
        <w:pStyle w:val="7"/>
        <w:wordWrap w:val="0"/>
        <w:spacing w:before="0" w:beforeAutospacing="0" w:after="0" w:afterAutospacing="0" w:line="360" w:lineRule="auto"/>
        <w:rPr>
          <w:rFonts w:hint="eastAsia" w:ascii="仿宋" w:hAnsi="仿宋" w:eastAsia="仿宋" w:cs="仿宋"/>
          <w:spacing w:val="4"/>
          <w:highlight w:val="none"/>
        </w:rPr>
      </w:pPr>
    </w:p>
    <w:p w14:paraId="3467714E">
      <w:pPr>
        <w:spacing w:line="480" w:lineRule="exact"/>
        <w:rPr>
          <w:rFonts w:hint="eastAsia" w:ascii="仿宋" w:hAnsi="仿宋" w:eastAsia="仿宋" w:cs="仿宋"/>
          <w:sz w:val="24"/>
          <w:highlight w:val="none"/>
        </w:rPr>
      </w:pPr>
    </w:p>
    <w:p w14:paraId="1C2E164F">
      <w:pPr>
        <w:spacing w:line="360" w:lineRule="auto"/>
        <w:ind w:firstLine="3360" w:firstLineChars="1200"/>
        <w:rPr>
          <w:rFonts w:hint="eastAsia" w:ascii="仿宋" w:hAnsi="仿宋" w:eastAsia="仿宋" w:cs="仿宋"/>
          <w:sz w:val="28"/>
          <w:szCs w:val="28"/>
          <w:highlight w:val="none"/>
        </w:rPr>
      </w:pPr>
      <w:r>
        <w:rPr>
          <w:rFonts w:hint="eastAsia" w:ascii="仿宋" w:hAnsi="仿宋" w:eastAsia="仿宋" w:cs="仿宋"/>
          <w:sz w:val="28"/>
          <w:szCs w:val="28"/>
          <w:highlight w:val="none"/>
        </w:rPr>
        <w:t>供应商全称(盖章)：</w:t>
      </w:r>
    </w:p>
    <w:p w14:paraId="36600C11">
      <w:pPr>
        <w:spacing w:line="360" w:lineRule="auto"/>
        <w:ind w:firstLine="3360" w:firstLineChars="1200"/>
        <w:rPr>
          <w:rFonts w:hint="eastAsia" w:ascii="仿宋" w:hAnsi="仿宋" w:eastAsia="仿宋" w:cs="仿宋"/>
          <w:sz w:val="28"/>
          <w:szCs w:val="28"/>
          <w:highlight w:val="none"/>
        </w:rPr>
      </w:pPr>
      <w:r>
        <w:rPr>
          <w:rFonts w:hint="eastAsia" w:ascii="仿宋" w:hAnsi="仿宋" w:eastAsia="仿宋" w:cs="仿宋"/>
          <w:sz w:val="28"/>
          <w:szCs w:val="28"/>
          <w:highlight w:val="none"/>
        </w:rPr>
        <w:t>法人代表或授权代表（签字或盖章）：</w:t>
      </w:r>
    </w:p>
    <w:p w14:paraId="7CEDC0E6">
      <w:pPr>
        <w:spacing w:line="360" w:lineRule="auto"/>
        <w:ind w:firstLine="3360" w:firstLineChars="1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lang w:val="en-US" w:eastAsia="zh-CN"/>
        </w:rPr>
        <w:t xml:space="preserve">  年   月   日</w:t>
      </w:r>
    </w:p>
    <w:p w14:paraId="5B12E1BE">
      <w:pPr>
        <w:widowControl/>
        <w:spacing w:line="408" w:lineRule="auto"/>
        <w:jc w:val="both"/>
        <w:rPr>
          <w:rFonts w:hint="eastAsia" w:ascii="仿宋" w:hAnsi="仿宋" w:eastAsia="仿宋" w:cs="仿宋"/>
          <w:b/>
          <w:bCs/>
          <w:sz w:val="24"/>
          <w:szCs w:val="24"/>
          <w:highlight w:val="none"/>
          <w:lang w:val="en-US" w:eastAsia="zh-CN"/>
        </w:rPr>
      </w:pPr>
    </w:p>
    <w:p w14:paraId="5AA15D3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注：</w:t>
      </w:r>
    </w:p>
    <w:p w14:paraId="2BB32768">
      <w:pPr>
        <w:pStyle w:val="12"/>
        <w:spacing w:line="360" w:lineRule="auto"/>
        <w:ind w:firstLine="0" w:firstLineChars="0"/>
        <w:rPr>
          <w:rFonts w:hint="eastAsia" w:ascii="仿宋" w:hAnsi="仿宋" w:eastAsia="仿宋" w:cs="仿宋"/>
          <w:b/>
          <w:bCs/>
          <w:sz w:val="24"/>
          <w:highlight w:val="none"/>
        </w:rPr>
      </w:pPr>
      <w:r>
        <w:rPr>
          <w:rFonts w:hint="eastAsia" w:ascii="仿宋" w:hAnsi="仿宋" w:eastAsia="仿宋" w:cs="仿宋"/>
          <w:b/>
          <w:bCs/>
          <w:sz w:val="24"/>
          <w:highlight w:val="none"/>
        </w:rPr>
        <w:t>1、供应商未提供或提供虚假声明，都将作为无效投标处理。</w:t>
      </w:r>
    </w:p>
    <w:p w14:paraId="7FF76ABA">
      <w:pPr>
        <w:pStyle w:val="12"/>
        <w:spacing w:line="360" w:lineRule="auto"/>
        <w:ind w:firstLine="0" w:firstLineChars="0"/>
        <w:rPr>
          <w:rFonts w:hint="eastAsia" w:ascii="仿宋" w:hAnsi="仿宋" w:eastAsia="仿宋" w:cs="仿宋"/>
          <w:b/>
          <w:bCs/>
          <w:sz w:val="24"/>
          <w:highlight w:val="none"/>
        </w:rPr>
      </w:pPr>
      <w:r>
        <w:rPr>
          <w:rFonts w:hint="eastAsia" w:ascii="仿宋" w:hAnsi="仿宋" w:eastAsia="仿宋" w:cs="仿宋"/>
          <w:b/>
          <w:bCs/>
          <w:sz w:val="24"/>
          <w:highlight w:val="none"/>
        </w:rPr>
        <w:t>2、本承诺书列入符合性审查，承诺内容及格式不得更改。</w:t>
      </w:r>
    </w:p>
    <w:p w14:paraId="1DE7B075">
      <w:pPr>
        <w:widowControl/>
        <w:spacing w:line="408" w:lineRule="auto"/>
        <w:jc w:val="both"/>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3、若在定标阶段发现</w:t>
      </w:r>
      <w:r>
        <w:rPr>
          <w:rFonts w:hint="eastAsia" w:ascii="仿宋" w:hAnsi="仿宋" w:eastAsia="仿宋" w:cs="仿宋"/>
          <w:b/>
          <w:bCs/>
          <w:sz w:val="24"/>
          <w:szCs w:val="24"/>
          <w:highlight w:val="none"/>
          <w:lang w:val="en-US" w:eastAsia="zh-CN"/>
        </w:rPr>
        <w:t>成交</w:t>
      </w:r>
      <w:r>
        <w:rPr>
          <w:rFonts w:hint="eastAsia" w:ascii="仿宋" w:hAnsi="仿宋" w:eastAsia="仿宋" w:cs="仿宋"/>
          <w:b/>
          <w:bCs/>
          <w:sz w:val="24"/>
          <w:szCs w:val="24"/>
          <w:highlight w:val="none"/>
        </w:rPr>
        <w:t>候选人</w:t>
      </w:r>
      <w:r>
        <w:rPr>
          <w:rFonts w:hint="eastAsia" w:ascii="仿宋" w:hAnsi="仿宋" w:eastAsia="仿宋" w:cs="仿宋"/>
          <w:b/>
          <w:bCs/>
          <w:sz w:val="24"/>
          <w:szCs w:val="24"/>
          <w:highlight w:val="none"/>
          <w:lang w:val="en-US" w:eastAsia="zh-CN"/>
        </w:rPr>
        <w:t>有以上任何情况</w:t>
      </w:r>
      <w:r>
        <w:rPr>
          <w:rFonts w:hint="eastAsia" w:ascii="仿宋" w:hAnsi="仿宋" w:eastAsia="仿宋" w:cs="仿宋"/>
          <w:b/>
          <w:bCs/>
          <w:sz w:val="24"/>
          <w:szCs w:val="24"/>
          <w:highlight w:val="none"/>
        </w:rPr>
        <w:t>，则取消其</w:t>
      </w:r>
      <w:r>
        <w:rPr>
          <w:rFonts w:hint="eastAsia" w:ascii="仿宋" w:hAnsi="仿宋" w:eastAsia="仿宋" w:cs="仿宋"/>
          <w:b/>
          <w:bCs/>
          <w:sz w:val="24"/>
          <w:szCs w:val="24"/>
          <w:highlight w:val="none"/>
          <w:lang w:val="en-US" w:eastAsia="zh-CN"/>
        </w:rPr>
        <w:t>成交</w:t>
      </w:r>
      <w:r>
        <w:rPr>
          <w:rFonts w:hint="eastAsia" w:ascii="仿宋" w:hAnsi="仿宋" w:eastAsia="仿宋" w:cs="仿宋"/>
          <w:b/>
          <w:bCs/>
          <w:sz w:val="24"/>
          <w:szCs w:val="24"/>
          <w:highlight w:val="none"/>
        </w:rPr>
        <w:t>候选人资格。</w:t>
      </w:r>
    </w:p>
    <w:p w14:paraId="267942B4">
      <w:pPr>
        <w:widowControl/>
        <w:spacing w:line="408" w:lineRule="auto"/>
        <w:jc w:val="center"/>
        <w:rPr>
          <w:rFonts w:hint="eastAsia" w:ascii="仿宋" w:hAnsi="仿宋" w:eastAsia="仿宋" w:cs="仿宋"/>
          <w:b/>
          <w:sz w:val="28"/>
          <w:szCs w:val="28"/>
          <w:highlight w:val="none"/>
          <w:lang w:val="en-US" w:eastAsia="zh-CN" w:bidi="ar-SA"/>
        </w:rPr>
      </w:pPr>
      <w:r>
        <w:rPr>
          <w:rFonts w:hint="eastAsia" w:ascii="仿宋" w:hAnsi="仿宋" w:eastAsia="仿宋" w:cs="仿宋"/>
          <w:b/>
          <w:bCs/>
          <w:sz w:val="24"/>
          <w:szCs w:val="24"/>
          <w:highlight w:val="none"/>
        </w:rPr>
        <w:br w:type="page"/>
      </w:r>
      <w:r>
        <w:rPr>
          <w:rFonts w:hint="eastAsia" w:ascii="仿宋" w:hAnsi="仿宋" w:eastAsia="仿宋" w:cs="仿宋"/>
          <w:b/>
          <w:sz w:val="28"/>
          <w:szCs w:val="28"/>
          <w:highlight w:val="none"/>
          <w:lang w:val="en-US" w:eastAsia="zh-CN" w:bidi="ar-SA"/>
        </w:rPr>
        <w:t>供应商未被列入黑名单承诺书</w:t>
      </w:r>
    </w:p>
    <w:p w14:paraId="1516206E">
      <w:pPr>
        <w:widowControl/>
        <w:spacing w:line="408" w:lineRule="auto"/>
        <w:jc w:val="both"/>
        <w:rPr>
          <w:rFonts w:hint="eastAsia" w:ascii="仿宋" w:hAnsi="仿宋" w:eastAsia="仿宋" w:cs="仿宋"/>
          <w:b/>
          <w:bCs/>
          <w:sz w:val="24"/>
          <w:szCs w:val="24"/>
          <w:highlight w:val="none"/>
        </w:rPr>
      </w:pPr>
    </w:p>
    <w:p w14:paraId="3A0E3D51">
      <w:pPr>
        <w:pStyle w:val="7"/>
        <w:wordWrap w:val="0"/>
        <w:spacing w:before="0" w:beforeAutospacing="0" w:after="0" w:afterAutospacing="0" w:line="360" w:lineRule="auto"/>
        <w:rPr>
          <w:rFonts w:hint="eastAsia" w:ascii="仿宋" w:hAnsi="仿宋" w:eastAsia="仿宋" w:cs="仿宋"/>
          <w:spacing w:val="4"/>
          <w:sz w:val="28"/>
          <w:szCs w:val="28"/>
          <w:highlight w:val="none"/>
        </w:rPr>
      </w:pPr>
      <w:r>
        <w:rPr>
          <w:rFonts w:hint="eastAsia" w:ascii="仿宋" w:hAnsi="仿宋" w:eastAsia="仿宋" w:cs="仿宋"/>
          <w:spacing w:val="4"/>
          <w:sz w:val="28"/>
          <w:szCs w:val="28"/>
          <w:highlight w:val="none"/>
          <w:lang w:eastAsia="zh-CN"/>
        </w:rPr>
        <w:t>西安市胸科医院</w:t>
      </w:r>
      <w:r>
        <w:rPr>
          <w:rFonts w:hint="eastAsia" w:ascii="仿宋" w:hAnsi="仿宋" w:eastAsia="仿宋" w:cs="仿宋"/>
          <w:spacing w:val="4"/>
          <w:sz w:val="28"/>
          <w:szCs w:val="28"/>
          <w:highlight w:val="none"/>
        </w:rPr>
        <w:t>：</w:t>
      </w:r>
    </w:p>
    <w:p w14:paraId="7748ABEB">
      <w:pPr>
        <w:spacing w:line="560" w:lineRule="exact"/>
        <w:ind w:firstLine="636" w:firstLineChars="221"/>
        <w:jc w:val="left"/>
        <w:rPr>
          <w:rFonts w:hint="eastAsia" w:ascii="仿宋" w:hAnsi="仿宋" w:eastAsia="仿宋" w:cs="仿宋"/>
          <w:sz w:val="28"/>
          <w:szCs w:val="28"/>
          <w:highlight w:val="none"/>
        </w:rPr>
      </w:pPr>
      <w:r>
        <w:rPr>
          <w:rFonts w:hint="eastAsia" w:ascii="仿宋" w:hAnsi="仿宋" w:eastAsia="仿宋" w:cs="仿宋"/>
          <w:spacing w:val="4"/>
          <w:sz w:val="28"/>
          <w:szCs w:val="28"/>
          <w:highlight w:val="none"/>
        </w:rPr>
        <w:t>我单位参与</w:t>
      </w:r>
      <w:r>
        <w:rPr>
          <w:rFonts w:hint="eastAsia" w:ascii="仿宋" w:hAnsi="仿宋" w:eastAsia="仿宋" w:cs="仿宋"/>
          <w:spacing w:val="4"/>
          <w:sz w:val="28"/>
          <w:szCs w:val="28"/>
          <w:highlight w:val="none"/>
          <w:u w:val="single"/>
        </w:rPr>
        <w:t xml:space="preserve">             (代理机构名称) </w:t>
      </w:r>
      <w:r>
        <w:rPr>
          <w:rFonts w:hint="eastAsia" w:ascii="仿宋" w:hAnsi="仿宋" w:eastAsia="仿宋" w:cs="仿宋"/>
          <w:spacing w:val="4"/>
          <w:sz w:val="28"/>
          <w:szCs w:val="28"/>
          <w:highlight w:val="none"/>
        </w:rPr>
        <w:t xml:space="preserve">组织的项目名称 </w:t>
      </w:r>
      <w:r>
        <w:rPr>
          <w:rFonts w:hint="eastAsia" w:ascii="仿宋" w:hAnsi="仿宋" w:eastAsia="仿宋" w:cs="仿宋"/>
          <w:spacing w:val="4"/>
          <w:sz w:val="28"/>
          <w:szCs w:val="28"/>
          <w:highlight w:val="none"/>
          <w:u w:val="single"/>
        </w:rPr>
        <w:t xml:space="preserve">              </w:t>
      </w:r>
      <w:r>
        <w:rPr>
          <w:rFonts w:hint="eastAsia" w:ascii="仿宋" w:hAnsi="仿宋" w:eastAsia="仿宋" w:cs="仿宋"/>
          <w:spacing w:val="4"/>
          <w:sz w:val="28"/>
          <w:szCs w:val="28"/>
          <w:highlight w:val="none"/>
        </w:rPr>
        <w:t>（项目编号：</w:t>
      </w:r>
      <w:r>
        <w:rPr>
          <w:rFonts w:hint="eastAsia" w:ascii="仿宋" w:hAnsi="仿宋" w:eastAsia="仿宋" w:cs="仿宋"/>
          <w:spacing w:val="4"/>
          <w:sz w:val="28"/>
          <w:szCs w:val="28"/>
          <w:highlight w:val="none"/>
          <w:u w:val="single"/>
        </w:rPr>
        <w:t xml:space="preserve">               </w:t>
      </w:r>
      <w:r>
        <w:rPr>
          <w:rFonts w:hint="eastAsia" w:ascii="仿宋" w:hAnsi="仿宋" w:eastAsia="仿宋" w:cs="仿宋"/>
          <w:spacing w:val="4"/>
          <w:sz w:val="28"/>
          <w:szCs w:val="28"/>
          <w:highlight w:val="none"/>
        </w:rPr>
        <w:t>）的采购项目，我单位郑重声明：</w:t>
      </w:r>
      <w:r>
        <w:rPr>
          <w:rFonts w:hint="eastAsia" w:ascii="仿宋" w:hAnsi="仿宋" w:eastAsia="仿宋" w:cs="仿宋"/>
          <w:spacing w:val="4"/>
          <w:sz w:val="28"/>
          <w:szCs w:val="28"/>
          <w:highlight w:val="none"/>
          <w:lang w:val="en-US" w:eastAsia="zh-CN"/>
        </w:rPr>
        <w:t>本公司为未被列入</w:t>
      </w:r>
      <w:r>
        <w:rPr>
          <w:rFonts w:hint="eastAsia" w:ascii="仿宋" w:hAnsi="仿宋" w:eastAsia="仿宋" w:cs="仿宋"/>
          <w:spacing w:val="4"/>
          <w:sz w:val="28"/>
          <w:szCs w:val="28"/>
          <w:highlight w:val="none"/>
        </w:rPr>
        <w:t>相关部门“黑名单”的供应商</w:t>
      </w:r>
      <w:r>
        <w:rPr>
          <w:rFonts w:hint="eastAsia" w:ascii="仿宋" w:hAnsi="仿宋" w:eastAsia="仿宋" w:cs="仿宋"/>
          <w:spacing w:val="4"/>
          <w:sz w:val="28"/>
          <w:szCs w:val="28"/>
          <w:highlight w:val="none"/>
          <w:lang w:eastAsia="zh-CN"/>
        </w:rPr>
        <w:t>，</w:t>
      </w:r>
      <w:r>
        <w:rPr>
          <w:rFonts w:hint="eastAsia" w:ascii="仿宋" w:hAnsi="仿宋" w:eastAsia="仿宋" w:cs="仿宋"/>
          <w:spacing w:val="4"/>
          <w:sz w:val="28"/>
          <w:szCs w:val="28"/>
          <w:highlight w:val="none"/>
          <w:lang w:val="en-US" w:eastAsia="zh-CN"/>
        </w:rPr>
        <w:t>为存在</w:t>
      </w:r>
      <w:r>
        <w:rPr>
          <w:rFonts w:hint="eastAsia" w:ascii="仿宋" w:hAnsi="仿宋" w:eastAsia="仿宋" w:cs="仿宋"/>
          <w:spacing w:val="4"/>
          <w:sz w:val="28"/>
          <w:szCs w:val="28"/>
          <w:highlight w:val="none"/>
        </w:rPr>
        <w:t>行贿、串标等违法违规行为</w:t>
      </w:r>
      <w:r>
        <w:rPr>
          <w:rFonts w:hint="eastAsia" w:ascii="仿宋" w:hAnsi="仿宋" w:eastAsia="仿宋" w:cs="仿宋"/>
          <w:spacing w:val="4"/>
          <w:sz w:val="28"/>
          <w:szCs w:val="28"/>
          <w:highlight w:val="none"/>
          <w:lang w:eastAsia="zh-CN"/>
        </w:rPr>
        <w:t>。</w:t>
      </w:r>
      <w:r>
        <w:rPr>
          <w:rFonts w:hint="eastAsia" w:ascii="仿宋" w:hAnsi="仿宋" w:eastAsia="仿宋" w:cs="仿宋"/>
          <w:spacing w:val="4"/>
          <w:sz w:val="28"/>
          <w:szCs w:val="28"/>
          <w:highlight w:val="none"/>
          <w:lang w:val="en-US" w:eastAsia="zh-CN"/>
        </w:rPr>
        <w:t>如</w:t>
      </w:r>
      <w:r>
        <w:rPr>
          <w:rFonts w:hint="eastAsia" w:ascii="仿宋" w:hAnsi="仿宋" w:eastAsia="仿宋" w:cs="仿宋"/>
          <w:spacing w:val="4"/>
          <w:sz w:val="28"/>
          <w:szCs w:val="28"/>
          <w:highlight w:val="none"/>
        </w:rPr>
        <w:t>经查实</w:t>
      </w:r>
      <w:r>
        <w:rPr>
          <w:rFonts w:hint="eastAsia" w:ascii="仿宋" w:hAnsi="仿宋" w:eastAsia="仿宋" w:cs="仿宋"/>
          <w:spacing w:val="4"/>
          <w:sz w:val="28"/>
          <w:szCs w:val="28"/>
          <w:highlight w:val="none"/>
          <w:lang w:val="en-US" w:eastAsia="zh-CN"/>
        </w:rPr>
        <w:t>，本公司自愿放弃</w:t>
      </w:r>
      <w:r>
        <w:rPr>
          <w:rFonts w:hint="eastAsia" w:ascii="仿宋" w:hAnsi="仿宋" w:eastAsia="仿宋" w:cs="仿宋"/>
          <w:spacing w:val="4"/>
          <w:sz w:val="28"/>
          <w:szCs w:val="28"/>
          <w:highlight w:val="none"/>
        </w:rPr>
        <w:t>采购人采购项目的投标活动。</w:t>
      </w:r>
      <w:r>
        <w:rPr>
          <w:rFonts w:hint="eastAsia" w:ascii="仿宋" w:hAnsi="仿宋" w:eastAsia="仿宋" w:cs="仿宋"/>
          <w:sz w:val="28"/>
          <w:szCs w:val="28"/>
          <w:highlight w:val="none"/>
          <w:lang w:val="en-US" w:eastAsia="zh-CN"/>
        </w:rPr>
        <w:t xml:space="preserve"> </w:t>
      </w:r>
    </w:p>
    <w:p w14:paraId="6A6BD658">
      <w:pPr>
        <w:pStyle w:val="7"/>
        <w:wordWrap w:val="0"/>
        <w:spacing w:before="0" w:beforeAutospacing="0" w:after="0" w:afterAutospacing="0" w:line="360" w:lineRule="auto"/>
        <w:ind w:firstLine="560" w:firstLineChars="200"/>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特此声明！</w:t>
      </w:r>
    </w:p>
    <w:p w14:paraId="590BE74E">
      <w:pPr>
        <w:pStyle w:val="7"/>
        <w:wordWrap w:val="0"/>
        <w:spacing w:before="0" w:beforeAutospacing="0" w:after="0" w:afterAutospacing="0" w:line="360" w:lineRule="auto"/>
        <w:rPr>
          <w:rFonts w:hint="eastAsia" w:ascii="仿宋" w:hAnsi="仿宋" w:eastAsia="仿宋" w:cs="仿宋"/>
          <w:b/>
          <w:spacing w:val="4"/>
          <w:highlight w:val="none"/>
        </w:rPr>
      </w:pPr>
    </w:p>
    <w:p w14:paraId="191A1B0B">
      <w:pPr>
        <w:pStyle w:val="7"/>
        <w:wordWrap w:val="0"/>
        <w:spacing w:before="0" w:beforeAutospacing="0" w:after="0" w:afterAutospacing="0" w:line="360" w:lineRule="auto"/>
        <w:rPr>
          <w:rFonts w:hint="eastAsia" w:ascii="仿宋" w:hAnsi="仿宋" w:eastAsia="仿宋" w:cs="仿宋"/>
          <w:spacing w:val="4"/>
          <w:highlight w:val="none"/>
        </w:rPr>
      </w:pPr>
    </w:p>
    <w:p w14:paraId="36F91C29">
      <w:pPr>
        <w:pStyle w:val="7"/>
        <w:wordWrap w:val="0"/>
        <w:spacing w:before="0" w:beforeAutospacing="0" w:after="0" w:afterAutospacing="0" w:line="360" w:lineRule="auto"/>
        <w:rPr>
          <w:rFonts w:hint="eastAsia" w:ascii="仿宋" w:hAnsi="仿宋" w:eastAsia="仿宋" w:cs="仿宋"/>
          <w:spacing w:val="4"/>
          <w:highlight w:val="none"/>
        </w:rPr>
      </w:pPr>
    </w:p>
    <w:p w14:paraId="2F8F25E3">
      <w:pPr>
        <w:spacing w:line="480" w:lineRule="exact"/>
        <w:rPr>
          <w:rFonts w:hint="eastAsia" w:ascii="仿宋" w:hAnsi="仿宋" w:eastAsia="仿宋" w:cs="仿宋"/>
          <w:sz w:val="24"/>
          <w:highlight w:val="none"/>
        </w:rPr>
      </w:pPr>
    </w:p>
    <w:p w14:paraId="66D5102A">
      <w:pPr>
        <w:spacing w:line="360" w:lineRule="auto"/>
        <w:ind w:firstLine="3360" w:firstLineChars="1200"/>
        <w:rPr>
          <w:rFonts w:hint="eastAsia" w:ascii="仿宋" w:hAnsi="仿宋" w:eastAsia="仿宋" w:cs="仿宋"/>
          <w:sz w:val="28"/>
          <w:szCs w:val="28"/>
          <w:highlight w:val="none"/>
        </w:rPr>
      </w:pPr>
      <w:r>
        <w:rPr>
          <w:rFonts w:hint="eastAsia" w:ascii="仿宋" w:hAnsi="仿宋" w:eastAsia="仿宋" w:cs="仿宋"/>
          <w:sz w:val="28"/>
          <w:szCs w:val="28"/>
          <w:highlight w:val="none"/>
        </w:rPr>
        <w:t>供应商全称(盖章)：</w:t>
      </w:r>
    </w:p>
    <w:p w14:paraId="3C05BEE5">
      <w:pPr>
        <w:spacing w:line="360" w:lineRule="auto"/>
        <w:ind w:firstLine="3360" w:firstLineChars="1200"/>
        <w:rPr>
          <w:rFonts w:hint="eastAsia" w:ascii="仿宋" w:hAnsi="仿宋" w:eastAsia="仿宋" w:cs="仿宋"/>
          <w:sz w:val="28"/>
          <w:szCs w:val="28"/>
          <w:highlight w:val="none"/>
        </w:rPr>
      </w:pPr>
      <w:r>
        <w:rPr>
          <w:rFonts w:hint="eastAsia" w:ascii="仿宋" w:hAnsi="仿宋" w:eastAsia="仿宋" w:cs="仿宋"/>
          <w:sz w:val="28"/>
          <w:szCs w:val="28"/>
          <w:highlight w:val="none"/>
        </w:rPr>
        <w:t>法人代表或授权代表（签字或盖章）：</w:t>
      </w:r>
    </w:p>
    <w:p w14:paraId="1A62F117">
      <w:pPr>
        <w:spacing w:line="360" w:lineRule="auto"/>
        <w:ind w:firstLine="3360" w:firstLineChars="1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lang w:val="en-US" w:eastAsia="zh-CN"/>
        </w:rPr>
        <w:t xml:space="preserve">  年   月   日</w:t>
      </w:r>
    </w:p>
    <w:p w14:paraId="40D0BAA9">
      <w:pPr>
        <w:widowControl/>
        <w:spacing w:line="408" w:lineRule="auto"/>
        <w:jc w:val="both"/>
        <w:rPr>
          <w:rFonts w:hint="eastAsia" w:ascii="仿宋" w:hAnsi="仿宋" w:eastAsia="仿宋" w:cs="仿宋"/>
          <w:b/>
          <w:bCs/>
          <w:sz w:val="24"/>
          <w:szCs w:val="24"/>
          <w:highlight w:val="none"/>
          <w:lang w:val="en-US" w:eastAsia="zh-CN"/>
        </w:rPr>
      </w:pPr>
    </w:p>
    <w:p w14:paraId="2A64828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注：</w:t>
      </w:r>
    </w:p>
    <w:p w14:paraId="2630BDEC">
      <w:pPr>
        <w:pStyle w:val="12"/>
        <w:spacing w:line="360" w:lineRule="auto"/>
        <w:ind w:firstLine="0" w:firstLineChars="0"/>
        <w:rPr>
          <w:rFonts w:hint="eastAsia" w:ascii="仿宋" w:hAnsi="仿宋" w:eastAsia="仿宋" w:cs="仿宋"/>
          <w:b/>
          <w:bCs/>
          <w:sz w:val="24"/>
          <w:highlight w:val="none"/>
        </w:rPr>
      </w:pPr>
      <w:r>
        <w:rPr>
          <w:rFonts w:hint="eastAsia" w:ascii="仿宋" w:hAnsi="仿宋" w:eastAsia="仿宋" w:cs="仿宋"/>
          <w:b/>
          <w:bCs/>
          <w:sz w:val="24"/>
          <w:highlight w:val="none"/>
        </w:rPr>
        <w:t>1、供应商未提供或提供虚假声明，都将作为无效投标处理。</w:t>
      </w:r>
    </w:p>
    <w:p w14:paraId="497175E2">
      <w:pPr>
        <w:pStyle w:val="12"/>
        <w:spacing w:line="360" w:lineRule="auto"/>
        <w:ind w:firstLine="0" w:firstLineChars="0"/>
        <w:rPr>
          <w:rFonts w:hint="eastAsia" w:ascii="仿宋" w:hAnsi="仿宋" w:eastAsia="仿宋" w:cs="仿宋"/>
          <w:b/>
          <w:bCs/>
          <w:sz w:val="24"/>
          <w:highlight w:val="none"/>
        </w:rPr>
      </w:pPr>
      <w:r>
        <w:rPr>
          <w:rFonts w:hint="eastAsia" w:ascii="仿宋" w:hAnsi="仿宋" w:eastAsia="仿宋" w:cs="仿宋"/>
          <w:b/>
          <w:bCs/>
          <w:sz w:val="24"/>
          <w:highlight w:val="none"/>
        </w:rPr>
        <w:t>2、本承诺书列入符合性审查，承诺内容及格式不得更改。</w:t>
      </w:r>
    </w:p>
    <w:p w14:paraId="13FD6F8A">
      <w:pPr>
        <w:widowControl/>
        <w:spacing w:line="408" w:lineRule="auto"/>
        <w:jc w:val="both"/>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3、对“黑名单”中供应商采取“一票否决”及“随时叫停”机制，在报名、资格审核、评审、公示、合同签订等各环节一旦发现并查实有行贿等违法违规行为的，立即取消其相关资格且终止合同签订。若在定标阶段发现</w:t>
      </w:r>
      <w:r>
        <w:rPr>
          <w:rFonts w:hint="eastAsia" w:ascii="仿宋" w:hAnsi="仿宋" w:eastAsia="仿宋" w:cs="仿宋"/>
          <w:b/>
          <w:bCs/>
          <w:sz w:val="24"/>
          <w:szCs w:val="24"/>
          <w:highlight w:val="none"/>
          <w:lang w:val="en-US" w:eastAsia="zh-CN"/>
        </w:rPr>
        <w:t>成交</w:t>
      </w:r>
      <w:r>
        <w:rPr>
          <w:rFonts w:hint="eastAsia" w:ascii="仿宋" w:hAnsi="仿宋" w:eastAsia="仿宋" w:cs="仿宋"/>
          <w:b/>
          <w:bCs/>
          <w:sz w:val="24"/>
          <w:szCs w:val="24"/>
          <w:highlight w:val="none"/>
        </w:rPr>
        <w:t>候选人</w:t>
      </w:r>
      <w:r>
        <w:rPr>
          <w:rFonts w:hint="eastAsia" w:ascii="仿宋" w:hAnsi="仿宋" w:eastAsia="仿宋" w:cs="仿宋"/>
          <w:b/>
          <w:bCs/>
          <w:sz w:val="24"/>
          <w:szCs w:val="24"/>
          <w:highlight w:val="none"/>
          <w:lang w:val="en-US" w:eastAsia="zh-CN"/>
        </w:rPr>
        <w:t>有以上任何情况</w:t>
      </w:r>
      <w:r>
        <w:rPr>
          <w:rFonts w:hint="eastAsia" w:ascii="仿宋" w:hAnsi="仿宋" w:eastAsia="仿宋" w:cs="仿宋"/>
          <w:b/>
          <w:bCs/>
          <w:sz w:val="24"/>
          <w:szCs w:val="24"/>
          <w:highlight w:val="none"/>
        </w:rPr>
        <w:t>，则取消其</w:t>
      </w:r>
      <w:r>
        <w:rPr>
          <w:rFonts w:hint="eastAsia" w:ascii="仿宋" w:hAnsi="仿宋" w:eastAsia="仿宋" w:cs="仿宋"/>
          <w:b/>
          <w:bCs/>
          <w:sz w:val="24"/>
          <w:szCs w:val="24"/>
          <w:highlight w:val="none"/>
          <w:lang w:val="en-US" w:eastAsia="zh-CN"/>
        </w:rPr>
        <w:t>成交</w:t>
      </w:r>
      <w:r>
        <w:rPr>
          <w:rFonts w:hint="eastAsia" w:ascii="仿宋" w:hAnsi="仿宋" w:eastAsia="仿宋" w:cs="仿宋"/>
          <w:b/>
          <w:bCs/>
          <w:sz w:val="24"/>
          <w:szCs w:val="24"/>
          <w:highlight w:val="none"/>
        </w:rPr>
        <w:t>候选人资格。</w:t>
      </w:r>
    </w:p>
    <w:p w14:paraId="27092C34">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5"/>
          <w:sz w:val="24"/>
          <w:szCs w:val="24"/>
          <w:highlight w:val="none"/>
        </w:rPr>
      </w:pPr>
    </w:p>
    <w:p w14:paraId="2347234F">
      <w:pPr>
        <w:spacing w:line="560" w:lineRule="exact"/>
        <w:jc w:val="center"/>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sz w:val="32"/>
          <w:szCs w:val="32"/>
          <w:highlight w:val="none"/>
          <w:lang w:eastAsia="zh-CN"/>
        </w:rPr>
        <w:br w:type="page"/>
      </w:r>
      <w:r>
        <w:rPr>
          <w:rFonts w:hint="eastAsia" w:ascii="仿宋" w:hAnsi="仿宋" w:eastAsia="仿宋" w:cs="仿宋"/>
          <w:b/>
          <w:bCs/>
          <w:color w:val="auto"/>
          <w:kern w:val="2"/>
          <w:sz w:val="24"/>
          <w:szCs w:val="24"/>
          <w:highlight w:val="none"/>
          <w:lang w:val="en-US" w:eastAsia="zh-CN" w:bidi="ar-SA"/>
        </w:rPr>
        <w:t>非联合体声明</w:t>
      </w:r>
    </w:p>
    <w:p w14:paraId="037CFE41">
      <w:pPr>
        <w:spacing w:line="480" w:lineRule="auto"/>
        <w:jc w:val="left"/>
        <w:rPr>
          <w:rFonts w:hint="eastAsia" w:ascii="仿宋" w:hAnsi="仿宋" w:eastAsia="仿宋" w:cs="仿宋"/>
          <w:color w:val="auto"/>
          <w:szCs w:val="24"/>
          <w:highlight w:val="none"/>
        </w:rPr>
      </w:pPr>
    </w:p>
    <w:p w14:paraId="0D7FB3EB">
      <w:pPr>
        <w:spacing w:line="48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eastAsia="zh-CN"/>
        </w:rPr>
        <w:t>西安市胸科医院</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eastAsia="zh-CN"/>
        </w:rPr>
        <w:t>华夏国际项目管理（西安）有限公司</w:t>
      </w:r>
    </w:p>
    <w:p w14:paraId="35AC42C5">
      <w:pPr>
        <w:keepNext w:val="0"/>
        <w:keepLines w:val="0"/>
        <w:pageBreakBefore w:val="0"/>
        <w:widowControl w:val="0"/>
        <w:kinsoku/>
        <w:wordWrap w:val="0"/>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本公司就参加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（项目编号：</w:t>
      </w:r>
      <w:r>
        <w:rPr>
          <w:rFonts w:hint="eastAsia" w:ascii="仿宋" w:hAnsi="仿宋" w:eastAsia="仿宋" w:cs="仿宋"/>
          <w:color w:val="auto"/>
          <w:sz w:val="24"/>
          <w:szCs w:val="24"/>
          <w:highlight w:val="none"/>
          <w:u w:val="single"/>
          <w:lang w:val="en-US" w:eastAsia="zh-CN"/>
        </w:rPr>
        <w:t xml:space="preserve">    采购包：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采购活动作出如下郑重声明：</w:t>
      </w:r>
    </w:p>
    <w:p w14:paraId="236D47DB">
      <w:pPr>
        <w:spacing w:line="480" w:lineRule="auto"/>
        <w:ind w:firstLine="720" w:firstLineChars="3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本公司保证参与本项目并非联合体投标，本项目由本公司独立承担。本公司违反上述保证，或本声明陈述与事实不符，经查实，本公司愿意接受公开通报，承担由此带来的后果。</w:t>
      </w:r>
    </w:p>
    <w:p w14:paraId="5F4A865A">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5717FAE9">
      <w:pPr>
        <w:rPr>
          <w:rFonts w:hint="eastAsia" w:ascii="仿宋" w:hAnsi="仿宋" w:eastAsia="仿宋" w:cs="仿宋"/>
          <w:color w:val="auto"/>
          <w:sz w:val="24"/>
          <w:szCs w:val="24"/>
          <w:highlight w:val="none"/>
        </w:rPr>
      </w:pPr>
    </w:p>
    <w:p w14:paraId="2F71680D">
      <w:pPr>
        <w:pStyle w:val="7"/>
        <w:widowControl w:val="0"/>
        <w:spacing w:before="0" w:beforeAutospacing="0" w:after="0" w:afterAutospacing="0" w:line="480" w:lineRule="auto"/>
        <w:ind w:firstLine="480" w:firstLineChars="200"/>
        <w:rPr>
          <w:rFonts w:hint="eastAsia" w:ascii="仿宋" w:hAnsi="仿宋" w:eastAsia="仿宋" w:cs="仿宋"/>
          <w:color w:val="auto"/>
          <w:sz w:val="24"/>
          <w:szCs w:val="24"/>
          <w:highlight w:val="none"/>
        </w:rPr>
      </w:pPr>
    </w:p>
    <w:p w14:paraId="004621A4">
      <w:pPr>
        <w:pStyle w:val="7"/>
        <w:widowControl w:val="0"/>
        <w:spacing w:before="0" w:beforeAutospacing="0" w:after="0" w:afterAutospacing="0" w:line="480" w:lineRule="auto"/>
        <w:ind w:firstLine="420" w:firstLineChars="200"/>
        <w:rPr>
          <w:rFonts w:hint="eastAsia" w:ascii="仿宋" w:hAnsi="仿宋" w:eastAsia="仿宋" w:cs="仿宋"/>
          <w:color w:val="auto"/>
          <w:sz w:val="21"/>
          <w:szCs w:val="21"/>
          <w:highlight w:val="none"/>
        </w:rPr>
      </w:pPr>
    </w:p>
    <w:p w14:paraId="16946DB9">
      <w:pPr>
        <w:pStyle w:val="7"/>
        <w:widowControl w:val="0"/>
        <w:spacing w:before="0" w:beforeAutospacing="0" w:after="0" w:afterAutospacing="0"/>
        <w:ind w:firstLine="2160" w:firstLineChars="900"/>
        <w:rPr>
          <w:rFonts w:hint="eastAsia" w:ascii="仿宋" w:hAnsi="仿宋" w:eastAsia="仿宋" w:cs="仿宋"/>
          <w:color w:val="auto"/>
          <w:highlight w:val="none"/>
        </w:rPr>
      </w:pPr>
      <w:r>
        <w:rPr>
          <w:rFonts w:hint="eastAsia" w:ascii="仿宋" w:hAnsi="仿宋" w:eastAsia="仿宋" w:cs="仿宋"/>
          <w:color w:val="auto"/>
          <w:highlight w:val="none"/>
        </w:rPr>
        <w:t>投标人名称：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2F78BD1E">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p w14:paraId="3820F807">
      <w:pPr>
        <w:spacing w:line="500" w:lineRule="exact"/>
        <w:ind w:firstLine="2160" w:firstLineChars="900"/>
        <w:jc w:val="left"/>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法定代表人（单位负责人）或被授权人：</w:t>
      </w:r>
      <w:r>
        <w:rPr>
          <w:rFonts w:hint="eastAsia" w:ascii="仿宋" w:hAnsi="仿宋" w:eastAsia="仿宋" w:cs="仿宋"/>
          <w:color w:val="auto"/>
          <w:kern w:val="0"/>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lang w:val="en-US" w:eastAsia="zh-CN" w:bidi="ar-SA"/>
        </w:rPr>
        <w:t>（签字或盖章）</w:t>
      </w:r>
    </w:p>
    <w:p w14:paraId="0F0681D2">
      <w:pPr>
        <w:pStyle w:val="7"/>
        <w:widowControl w:val="0"/>
        <w:spacing w:before="0" w:beforeAutospacing="0" w:after="0" w:afterAutospacing="0"/>
        <w:ind w:firstLine="480"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      </w:t>
      </w:r>
    </w:p>
    <w:p w14:paraId="2FCC4B96">
      <w:pPr>
        <w:jc w:val="right"/>
      </w:pPr>
      <w:r>
        <w:rPr>
          <w:rFonts w:hint="eastAsia" w:ascii="仿宋" w:hAnsi="仿宋" w:eastAsia="仿宋" w:cs="仿宋"/>
          <w:color w:val="auto"/>
          <w:kern w:val="0"/>
          <w:sz w:val="24"/>
          <w:szCs w:val="24"/>
          <w:highlight w:val="none"/>
          <w:lang w:val="en-US" w:eastAsia="zh-CN" w:bidi="ar-SA"/>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5D0882"/>
    <w:rsid w:val="48AD0A60"/>
    <w:rsid w:val="4D2A2626"/>
    <w:rsid w:val="7B5D0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afterLines="0" w:afterAutospacing="0"/>
    </w:p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8">
    <w:name w:val="Body Text First Indent"/>
    <w:basedOn w:val="4"/>
    <w:next w:val="9"/>
    <w:qFormat/>
    <w:uiPriority w:val="0"/>
    <w:pPr>
      <w:ind w:firstLine="420" w:firstLineChars="100"/>
    </w:pPr>
  </w:style>
  <w:style w:type="paragraph" w:styleId="9">
    <w:name w:val="Body Text First Indent 2"/>
    <w:basedOn w:val="5"/>
    <w:qFormat/>
    <w:uiPriority w:val="99"/>
    <w:pPr>
      <w:spacing w:after="120"/>
      <w:ind w:left="420" w:leftChars="200" w:right="0" w:rightChars="0" w:firstLine="420" w:firstLineChars="200"/>
    </w:pPr>
    <w:rPr>
      <w:rFonts w:ascii="Times New Roman" w:hAnsi="Times New Roman"/>
      <w:sz w:val="21"/>
      <w:szCs w:val="24"/>
    </w:rPr>
  </w:style>
  <w:style w:type="paragraph" w:customStyle="1" w:styleId="12">
    <w:name w:val="List Paragraph"/>
    <w:basedOn w:val="1"/>
    <w:qFormat/>
    <w:uiPriority w:val="34"/>
    <w:pPr>
      <w:ind w:firstLine="420" w:firstLineChars="200"/>
    </w:pPr>
    <w:rPr>
      <w:rFonts w:ascii="Calibri" w:hAnsi="Calibri"/>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2799</Words>
  <Characters>2823</Characters>
  <Lines>0</Lines>
  <Paragraphs>0</Paragraphs>
  <TotalTime>0</TotalTime>
  <ScaleCrop>false</ScaleCrop>
  <LinksUpToDate>false</LinksUpToDate>
  <CharactersWithSpaces>3510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2025-11-13T06:19:00Z</dcterms:created>
  <dc:creator>1</dc:creator>
  <cp:lastModifiedBy>1</cp:lastModifiedBy>
  <dcterms:modified xsi:type="dcterms:W3CDTF">2025-11-13T06:21:33Z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02F549DEC52C4E16929D130D0A91B8D2_11</vt:lpwstr>
  </property>
  <property fmtid="{D5CDD505-2E9C-101B-9397-08002B2CF9AE}" pid="4" name="KSOTemplateDocerSaveRecord">
    <vt:lpwstr>eyJoZGlkIjoiYWRjNjA3YjNkZTkyNDk4OTI5YWU2YmU2MzVkMmI4MTAiLCJ1c2VySWQiOiI0ODU3MDc4MjgifQ==</vt:lpwstr>
  </property>
</Properties>
</file>