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E1A6E">
      <w:pPr>
        <w:rPr>
          <w:rFonts w:hint="eastAsia"/>
          <w:b/>
          <w:bCs/>
          <w:sz w:val="24"/>
          <w:szCs w:val="32"/>
        </w:rPr>
      </w:pPr>
      <w:r>
        <w:rPr>
          <w:rFonts w:hint="eastAsia"/>
          <w:b/>
          <w:bCs/>
          <w:sz w:val="24"/>
          <w:szCs w:val="32"/>
        </w:rPr>
        <w:t>资格证明文件</w:t>
      </w:r>
    </w:p>
    <w:p w14:paraId="7BD8AD4F">
      <w:pPr>
        <w:rPr>
          <w:rFonts w:hint="eastAsia"/>
          <w:b/>
          <w:bCs/>
          <w:sz w:val="24"/>
          <w:szCs w:val="32"/>
        </w:rPr>
      </w:pPr>
    </w:p>
    <w:p w14:paraId="22D962E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1、提供供应商合法注册的法人或其他组织的营业执照等证明文件或自然人的身份证明；</w:t>
      </w:r>
    </w:p>
    <w:p w14:paraId="360EEA4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2、财务状况报告：提供具有财务审计资质单位出具合法完整有效的2024年度财务审计报告（成立时间至开标时间不足一年的可提供成立后任意时段的资产负债表）或开标前六个月内其基本账户银行出具的资信证明或政府采购信用担保机构出具的担保函；</w:t>
      </w:r>
    </w:p>
    <w:p w14:paraId="18BC6D7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3、税收缴纳证明：提供截止至开标时间前一年内任意一个月的税收缴纳凭据（增值税、企业所得税至少提供一种，依法免税的供应商应提供相关文件证明）；</w:t>
      </w:r>
    </w:p>
    <w:p w14:paraId="3C81E00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4、社会保障资金缴纳证明：提供截止至开标时间前六个月内任意一个月的社保缴纳凭据或社保机构开具的社会保险参保缴纳情况证明（依法不需要缴纳社会保障资金的供应商应提供相关证明）；</w:t>
      </w:r>
    </w:p>
    <w:p w14:paraId="543AF3A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5、提供具有履行本合同所必需的设备和专业技术能力的说明及承诺（提供书面说明及承诺，加盖供应商公章）；</w:t>
      </w:r>
    </w:p>
    <w:p w14:paraId="45FF3B7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6、提供参加政府采购活动前三年内在经营活动中没有重大违法记录的书面声明（提供书面声明，加盖供应商公章）；</w:t>
      </w:r>
    </w:p>
    <w:p w14:paraId="480D116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667C574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lang w:eastAsia="zh-CN"/>
        </w:rPr>
      </w:pPr>
      <w:r>
        <w:rPr>
          <w:rFonts w:hint="eastAsia" w:ascii="宋体" w:hAnsi="宋体" w:eastAsia="宋体" w:cs="宋体"/>
          <w:b w:val="0"/>
          <w:bCs w:val="0"/>
          <w:sz w:val="24"/>
          <w:szCs w:val="32"/>
        </w:rPr>
        <w:t>8、投标人须具备国家密码管理部门同意其开展商用密码应用安全性评估的证明资料：投标人须具备商用密码应用安全性评估业务资质，即供应商在国家密码管理局公告（</w:t>
      </w:r>
      <w:r>
        <w:rPr>
          <w:rFonts w:hint="eastAsia" w:ascii="宋体" w:hAnsi="宋体" w:eastAsia="宋体" w:cs="宋体"/>
          <w:b w:val="0"/>
          <w:bCs w:val="0"/>
          <w:sz w:val="24"/>
          <w:szCs w:val="32"/>
          <w:lang w:val="en-US" w:eastAsia="zh-CN"/>
        </w:rPr>
        <w:t>53</w:t>
      </w:r>
      <w:r>
        <w:rPr>
          <w:rFonts w:hint="eastAsia" w:ascii="宋体" w:hAnsi="宋体" w:eastAsia="宋体" w:cs="宋体"/>
          <w:b w:val="0"/>
          <w:bCs w:val="0"/>
          <w:sz w:val="24"/>
          <w:szCs w:val="32"/>
        </w:rPr>
        <w:t>号）的《商用密码检测机构（商用密码应用安全性评估业务）目录》内，投标人提供证明资料复印件并加盖公章；如有最新发布的公告，按最新的公告执行</w:t>
      </w:r>
      <w:r>
        <w:rPr>
          <w:rFonts w:hint="eastAsia" w:ascii="宋体" w:hAnsi="宋体" w:eastAsia="宋体" w:cs="宋体"/>
          <w:b w:val="0"/>
          <w:bCs w:val="0"/>
          <w:sz w:val="24"/>
          <w:szCs w:val="32"/>
          <w:lang w:eastAsia="zh-CN"/>
        </w:rPr>
        <w:t>；</w:t>
      </w:r>
      <w:bookmarkStart w:id="0" w:name="_GoBack"/>
      <w:bookmarkEnd w:id="0"/>
    </w:p>
    <w:p w14:paraId="0EC0A11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74876E2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14:paraId="08214210">
      <w:pPr>
        <w:rPr>
          <w:rFonts w:hint="eastAsia"/>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B14F7"/>
    <w:rsid w:val="1B8C7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987</Words>
  <Characters>1084</Characters>
  <Lines>0</Lines>
  <Paragraphs>0</Paragraphs>
  <TotalTime>3</TotalTime>
  <ScaleCrop>false</ScaleCrop>
  <LinksUpToDate>false</LinksUpToDate>
  <CharactersWithSpaces>1084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2025-11-13T09:50:00Z</dcterms:created>
  <dc:creator>Administrator</dc:creator>
  <cp:lastModifiedBy>慢慢慢半拍</cp:lastModifiedBy>
  <dcterms:modified xsi:type="dcterms:W3CDTF">2025-11-17T09:12:44Z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BFC89E7C6CC749F0828141DA9012B0DB_12</vt:lpwstr>
  </property>
</Properties>
</file>