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019396">
      <w:pPr>
        <w:pStyle w:val="2"/>
        <w:rPr>
          <w:rFonts w:hint="default" w:cs="宋体" w:asciiTheme="minorAscii" w:hAnsiTheme="minorAscii" w:eastAsiaTheme="minorEastAsia"/>
          <w:color w:val="auto"/>
          <w:highlight w:val="none"/>
          <w:lang w:val="en-US" w:eastAsia="zh-CN"/>
        </w:rPr>
      </w:pPr>
      <w:r>
        <w:rPr>
          <w:rFonts w:hint="default" w:cs="宋体" w:asciiTheme="minorAscii" w:hAnsiTheme="minorAscii" w:eastAsiaTheme="minorEastAsia"/>
          <w:color w:val="auto"/>
          <w:highlight w:val="none"/>
          <w:lang w:val="en-US" w:eastAsia="zh-CN"/>
        </w:rPr>
        <w:t>合同文本</w:t>
      </w:r>
    </w:p>
    <w:p w14:paraId="3D41EFBE">
      <w:pPr>
        <w:ind w:firstLine="480" w:firstLineChars="200"/>
        <w:rPr>
          <w:rFonts w:hint="default" w:asciiTheme="minorAscii" w:hAnsiTheme="minorAscii" w:eastAsiaTheme="minorEastAsia"/>
          <w:color w:val="auto"/>
          <w:highlight w:val="none"/>
        </w:rPr>
      </w:pPr>
    </w:p>
    <w:p w14:paraId="05942D5A">
      <w:pPr>
        <w:ind w:firstLine="422" w:firstLineChars="200"/>
        <w:rPr>
          <w:rFonts w:hint="default" w:asciiTheme="minorAscii" w:hAnsiTheme="minorAscii" w:eastAsiaTheme="minorEastAsia"/>
          <w:b/>
          <w:color w:val="auto"/>
          <w:sz w:val="21"/>
          <w:szCs w:val="21"/>
          <w:highlight w:val="none"/>
        </w:rPr>
      </w:pPr>
      <w:r>
        <w:rPr>
          <w:rFonts w:hint="default" w:asciiTheme="minorAscii" w:hAnsiTheme="minorAscii" w:eastAsiaTheme="minorEastAsia"/>
          <w:b/>
          <w:color w:val="auto"/>
          <w:sz w:val="21"/>
          <w:szCs w:val="21"/>
          <w:highlight w:val="none"/>
        </w:rPr>
        <w:t>甲方（采购人）：</w:t>
      </w:r>
      <w:r>
        <w:rPr>
          <w:rFonts w:hint="default" w:asciiTheme="minorAscii" w:hAnsiTheme="minorAscii" w:eastAsiaTheme="minorEastAsia"/>
          <w:b/>
          <w:color w:val="auto"/>
          <w:sz w:val="21"/>
          <w:szCs w:val="21"/>
          <w:highlight w:val="none"/>
        </w:rPr>
        <w:t>_____________________________</w:t>
      </w:r>
      <w:r>
        <w:rPr>
          <w:rFonts w:hint="default" w:asciiTheme="minorAscii" w:hAnsiTheme="minorAscii" w:eastAsiaTheme="minorEastAsia"/>
          <w:b/>
          <w:color w:val="auto"/>
          <w:sz w:val="21"/>
          <w:szCs w:val="21"/>
          <w:highlight w:val="none"/>
        </w:rPr>
        <w:t>________</w:t>
      </w:r>
    </w:p>
    <w:p w14:paraId="3FE144FC">
      <w:pPr>
        <w:ind w:firstLine="422" w:firstLineChars="200"/>
        <w:rPr>
          <w:rFonts w:hint="default" w:asciiTheme="minorAscii" w:hAnsiTheme="minorAscii" w:eastAsiaTheme="minorEastAsia"/>
          <w:b/>
          <w:color w:val="auto"/>
          <w:sz w:val="21"/>
          <w:szCs w:val="21"/>
          <w:highlight w:val="none"/>
        </w:rPr>
      </w:pPr>
      <w:r>
        <w:rPr>
          <w:rFonts w:hint="default" w:asciiTheme="minorAscii" w:hAnsiTheme="minorAscii" w:eastAsiaTheme="minorEastAsia"/>
          <w:b/>
          <w:color w:val="auto"/>
          <w:sz w:val="21"/>
          <w:szCs w:val="21"/>
          <w:highlight w:val="none"/>
        </w:rPr>
        <w:t>甲方住所：</w:t>
      </w:r>
      <w:r>
        <w:rPr>
          <w:rFonts w:hint="default" w:asciiTheme="minorAscii" w:hAnsiTheme="minorAscii" w:eastAsiaTheme="minorEastAsia"/>
          <w:b/>
          <w:color w:val="auto"/>
          <w:sz w:val="21"/>
          <w:szCs w:val="21"/>
          <w:highlight w:val="none"/>
        </w:rPr>
        <w:t>___________________________________</w:t>
      </w:r>
      <w:r>
        <w:rPr>
          <w:rFonts w:hint="default" w:asciiTheme="minorAscii" w:hAnsiTheme="minorAscii" w:eastAsiaTheme="minorEastAsia"/>
          <w:b/>
          <w:color w:val="auto"/>
          <w:sz w:val="21"/>
          <w:szCs w:val="21"/>
          <w:highlight w:val="none"/>
        </w:rPr>
        <w:t>________</w:t>
      </w:r>
    </w:p>
    <w:p w14:paraId="1626DBFC">
      <w:pPr>
        <w:ind w:firstLine="422" w:firstLineChars="200"/>
        <w:rPr>
          <w:rFonts w:hint="default" w:asciiTheme="minorAscii" w:hAnsiTheme="minorAscii" w:eastAsiaTheme="minorEastAsia"/>
          <w:b/>
          <w:color w:val="auto"/>
          <w:sz w:val="21"/>
          <w:szCs w:val="21"/>
          <w:highlight w:val="none"/>
        </w:rPr>
      </w:pPr>
      <w:r>
        <w:rPr>
          <w:rFonts w:hint="default" w:asciiTheme="minorAscii" w:hAnsiTheme="minorAscii" w:eastAsiaTheme="minorEastAsia"/>
          <w:b/>
          <w:color w:val="auto"/>
          <w:sz w:val="21"/>
          <w:szCs w:val="21"/>
          <w:highlight w:val="none"/>
        </w:rPr>
        <w:t>乙方（</w:t>
      </w:r>
      <w:r>
        <w:rPr>
          <w:rFonts w:hint="default" w:asciiTheme="minorAscii" w:hAnsiTheme="minorAscii" w:eastAsiaTheme="minorEastAsia"/>
          <w:b/>
          <w:color w:val="auto"/>
          <w:sz w:val="21"/>
          <w:szCs w:val="21"/>
          <w:highlight w:val="none"/>
          <w:lang w:eastAsia="zh-CN"/>
        </w:rPr>
        <w:t>成交供应商</w:t>
      </w:r>
      <w:r>
        <w:rPr>
          <w:rFonts w:hint="default" w:asciiTheme="minorAscii" w:hAnsiTheme="minorAscii" w:eastAsiaTheme="minorEastAsia"/>
          <w:b/>
          <w:color w:val="auto"/>
          <w:sz w:val="21"/>
          <w:szCs w:val="21"/>
          <w:highlight w:val="none"/>
        </w:rPr>
        <w:t>）：</w:t>
      </w:r>
      <w:r>
        <w:rPr>
          <w:rFonts w:hint="default" w:asciiTheme="minorAscii" w:hAnsiTheme="minorAscii" w:eastAsiaTheme="minorEastAsia"/>
          <w:b/>
          <w:color w:val="auto"/>
          <w:sz w:val="21"/>
          <w:szCs w:val="21"/>
          <w:highlight w:val="none"/>
        </w:rPr>
        <w:t>_________________________</w:t>
      </w:r>
      <w:r>
        <w:rPr>
          <w:rFonts w:hint="default" w:asciiTheme="minorAscii" w:hAnsiTheme="minorAscii" w:eastAsiaTheme="minorEastAsia"/>
          <w:b/>
          <w:color w:val="auto"/>
          <w:sz w:val="21"/>
          <w:szCs w:val="21"/>
          <w:highlight w:val="none"/>
        </w:rPr>
        <w:t>________</w:t>
      </w:r>
    </w:p>
    <w:p w14:paraId="00DBB5C6">
      <w:pPr>
        <w:ind w:firstLine="422" w:firstLineChars="200"/>
        <w:rPr>
          <w:rFonts w:hint="default" w:asciiTheme="minorAscii" w:hAnsiTheme="minorAscii" w:eastAsiaTheme="minorEastAsia"/>
          <w:b/>
          <w:color w:val="auto"/>
          <w:sz w:val="21"/>
          <w:szCs w:val="21"/>
          <w:highlight w:val="none"/>
        </w:rPr>
      </w:pPr>
      <w:r>
        <w:rPr>
          <w:rFonts w:hint="default" w:asciiTheme="minorAscii" w:hAnsiTheme="minorAscii" w:eastAsiaTheme="minorEastAsia"/>
          <w:b/>
          <w:color w:val="auto"/>
          <w:sz w:val="21"/>
          <w:szCs w:val="21"/>
          <w:highlight w:val="none"/>
        </w:rPr>
        <w:t>乙方住所：</w:t>
      </w:r>
      <w:r>
        <w:rPr>
          <w:rFonts w:hint="default" w:asciiTheme="minorAscii" w:hAnsiTheme="minorAscii" w:eastAsiaTheme="minorEastAsia"/>
          <w:b/>
          <w:color w:val="auto"/>
          <w:sz w:val="21"/>
          <w:szCs w:val="21"/>
          <w:highlight w:val="none"/>
        </w:rPr>
        <w:t>___________________________________</w:t>
      </w:r>
      <w:r>
        <w:rPr>
          <w:rFonts w:hint="default" w:asciiTheme="minorAscii" w:hAnsiTheme="minorAscii" w:eastAsiaTheme="minorEastAsia"/>
          <w:b/>
          <w:color w:val="auto"/>
          <w:sz w:val="21"/>
          <w:szCs w:val="21"/>
          <w:highlight w:val="none"/>
        </w:rPr>
        <w:t>________</w:t>
      </w:r>
    </w:p>
    <w:p w14:paraId="68B4A92F">
      <w:pPr>
        <w:ind w:firstLine="420" w:firstLineChars="200"/>
        <w:jc w:val="both"/>
        <w:rPr>
          <w:rFonts w:hint="default" w:asciiTheme="minorAscii" w:hAnsiTheme="minorAscii" w:eastAsiaTheme="minorEastAsia"/>
          <w:color w:val="auto"/>
          <w:sz w:val="21"/>
          <w:szCs w:val="21"/>
          <w:highlight w:val="none"/>
        </w:rPr>
      </w:pPr>
    </w:p>
    <w:p w14:paraId="3D8E8909">
      <w:pPr>
        <w:ind w:firstLine="567"/>
        <w:jc w:val="both"/>
        <w:rPr>
          <w:rFonts w:hint="default" w:asciiTheme="minorAscii" w:hAnsiTheme="minorAscii" w:eastAsiaTheme="minorEastAsia" w:cstheme="minorHAnsi"/>
          <w:color w:val="auto"/>
          <w:sz w:val="21"/>
          <w:szCs w:val="21"/>
          <w:highlight w:val="none"/>
        </w:rPr>
      </w:pPr>
      <w:r>
        <w:rPr>
          <w:rFonts w:hint="default" w:asciiTheme="minorAscii" w:hAnsiTheme="minorAscii" w:eastAsiaTheme="minorEastAsia" w:cstheme="minorHAnsi"/>
          <w:color w:val="auto"/>
          <w:sz w:val="21"/>
          <w:szCs w:val="21"/>
          <w:highlight w:val="none"/>
        </w:rPr>
        <w:t>根据《中华人民共和国政府采购法》及实施条例、《中华人民共和国民法典》和</w:t>
      </w:r>
      <w:r>
        <w:rPr>
          <w:rFonts w:hint="default" w:asciiTheme="minorAscii" w:hAnsiTheme="minorAscii" w:eastAsiaTheme="minorEastAsia" w:cstheme="minorHAnsi"/>
          <w:color w:val="auto"/>
          <w:sz w:val="21"/>
          <w:szCs w:val="21"/>
          <w:highlight w:val="none"/>
          <w:u w:val="single"/>
          <w:lang w:eastAsia="zh-CN"/>
        </w:rPr>
        <w:t>办事大厅2025年度电子信息设备维修保障项目</w:t>
      </w:r>
      <w:r>
        <w:rPr>
          <w:rFonts w:hint="default" w:asciiTheme="minorAscii" w:hAnsiTheme="minorAscii" w:eastAsiaTheme="minorEastAsia" w:cstheme="minorHAnsi"/>
          <w:color w:val="auto"/>
          <w:sz w:val="21"/>
          <w:szCs w:val="21"/>
          <w:highlight w:val="none"/>
        </w:rPr>
        <w:t>（项目编号：</w:t>
      </w:r>
      <w:r>
        <w:rPr>
          <w:rFonts w:hint="default" w:asciiTheme="minorAscii" w:hAnsiTheme="minorAscii" w:eastAsiaTheme="minorEastAsia" w:cstheme="minorHAnsi"/>
          <w:color w:val="auto"/>
          <w:sz w:val="21"/>
          <w:szCs w:val="21"/>
          <w:highlight w:val="none"/>
          <w:u w:val="single"/>
          <w:lang w:val="en-US" w:eastAsia="zh-CN"/>
        </w:rPr>
        <w:t xml:space="preserve">         </w:t>
      </w:r>
      <w:r>
        <w:rPr>
          <w:rFonts w:hint="default" w:asciiTheme="minorAscii" w:hAnsiTheme="minorAscii" w:eastAsiaTheme="minorEastAsia" w:cstheme="minorHAnsi"/>
          <w:color w:val="auto"/>
          <w:sz w:val="21"/>
          <w:szCs w:val="21"/>
          <w:highlight w:val="none"/>
        </w:rPr>
        <w:t>）</w:t>
      </w:r>
      <w:r>
        <w:rPr>
          <w:rFonts w:hint="default" w:asciiTheme="minorAscii" w:hAnsiTheme="minorAscii" w:eastAsiaTheme="minorEastAsia" w:cstheme="minorHAnsi"/>
          <w:color w:val="auto"/>
          <w:sz w:val="21"/>
          <w:szCs w:val="21"/>
          <w:highlight w:val="none"/>
        </w:rPr>
        <w:t>的</w:t>
      </w:r>
      <w:r>
        <w:rPr>
          <w:rFonts w:hint="default" w:asciiTheme="minorAscii" w:hAnsiTheme="minorAscii" w:eastAsiaTheme="minorEastAsia" w:cstheme="minorHAnsi"/>
          <w:color w:val="auto"/>
          <w:sz w:val="21"/>
          <w:szCs w:val="21"/>
          <w:highlight w:val="none"/>
          <w:lang w:eastAsia="zh-CN"/>
        </w:rPr>
        <w:t>磋商文件</w:t>
      </w:r>
      <w:r>
        <w:rPr>
          <w:rFonts w:hint="default" w:asciiTheme="minorAscii" w:hAnsiTheme="minorAscii" w:eastAsiaTheme="minorEastAsia" w:cstheme="minorHAnsi"/>
          <w:color w:val="auto"/>
          <w:sz w:val="21"/>
          <w:szCs w:val="21"/>
          <w:highlight w:val="none"/>
        </w:rPr>
        <w:t>、</w:t>
      </w:r>
      <w:r>
        <w:rPr>
          <w:rFonts w:hint="default" w:asciiTheme="minorAscii" w:hAnsiTheme="minorAscii" w:eastAsiaTheme="minorEastAsia" w:cstheme="minorHAnsi"/>
          <w:color w:val="auto"/>
          <w:sz w:val="21"/>
          <w:szCs w:val="21"/>
          <w:highlight w:val="none"/>
          <w:lang w:eastAsia="zh-CN"/>
        </w:rPr>
        <w:t>响应文件</w:t>
      </w:r>
      <w:r>
        <w:rPr>
          <w:rFonts w:hint="default" w:asciiTheme="minorAscii" w:hAnsiTheme="minorAscii" w:eastAsiaTheme="minorEastAsia" w:cstheme="minorHAnsi"/>
          <w:color w:val="auto"/>
          <w:sz w:val="21"/>
          <w:szCs w:val="21"/>
          <w:highlight w:val="none"/>
        </w:rPr>
        <w:t>等有关规定，为确保甲方采购项目的顺利实施，甲、乙双方在平等自愿原则下签订本合同，并共同遵守如下条款：</w:t>
      </w:r>
    </w:p>
    <w:p w14:paraId="41F73F45">
      <w:pPr>
        <w:spacing w:before="60"/>
        <w:ind w:firstLine="567"/>
        <w:jc w:val="both"/>
        <w:rPr>
          <w:rFonts w:hint="default" w:asciiTheme="minorAscii" w:hAnsiTheme="minorAscii" w:eastAsiaTheme="minorEastAsia" w:cstheme="minorHAnsi"/>
          <w:b/>
          <w:color w:val="auto"/>
          <w:sz w:val="21"/>
          <w:szCs w:val="21"/>
          <w:highlight w:val="none"/>
        </w:rPr>
      </w:pPr>
      <w:r>
        <w:rPr>
          <w:rFonts w:hint="default" w:asciiTheme="minorAscii" w:hAnsiTheme="minorAscii" w:eastAsiaTheme="minorEastAsia" w:cstheme="minorHAnsi"/>
          <w:b/>
          <w:color w:val="auto"/>
          <w:sz w:val="21"/>
          <w:szCs w:val="21"/>
          <w:highlight w:val="none"/>
        </w:rPr>
        <w:t>第一条　项目基本情况</w:t>
      </w:r>
    </w:p>
    <w:p w14:paraId="17BB6045">
      <w:pPr>
        <w:ind w:firstLine="567"/>
        <w:jc w:val="both"/>
        <w:rPr>
          <w:rFonts w:hint="default" w:asciiTheme="minorAscii" w:hAnsiTheme="minorAscii" w:eastAsiaTheme="minorEastAsia" w:cstheme="minorHAnsi"/>
          <w:color w:val="auto"/>
          <w:sz w:val="21"/>
          <w:szCs w:val="21"/>
          <w:highlight w:val="none"/>
          <w:lang w:eastAsia="zh-CN"/>
        </w:rPr>
      </w:pPr>
      <w:r>
        <w:rPr>
          <w:rFonts w:hint="default" w:asciiTheme="minorAscii" w:hAnsiTheme="minorAscii" w:eastAsiaTheme="minorEastAsia" w:cstheme="minorHAnsi"/>
          <w:color w:val="auto"/>
          <w:sz w:val="21"/>
          <w:szCs w:val="21"/>
          <w:highlight w:val="none"/>
        </w:rPr>
        <w:t>1．采购标的：</w:t>
      </w:r>
      <w:r>
        <w:rPr>
          <w:rFonts w:hint="default" w:asciiTheme="minorAscii" w:hAnsiTheme="minorAscii" w:eastAsiaTheme="minorEastAsia" w:cstheme="minorHAnsi"/>
          <w:color w:val="auto"/>
          <w:sz w:val="21"/>
          <w:szCs w:val="21"/>
          <w:highlight w:val="none"/>
          <w:lang w:eastAsia="zh-CN"/>
        </w:rPr>
        <w:t>办事大厅2025年度电子信息设备维修保障项目</w:t>
      </w:r>
    </w:p>
    <w:p w14:paraId="199FD49E">
      <w:pPr>
        <w:ind w:firstLine="567"/>
        <w:jc w:val="both"/>
        <w:rPr>
          <w:rFonts w:hint="default" w:asciiTheme="minorAscii" w:hAnsiTheme="minorAscii" w:eastAsiaTheme="minorEastAsia" w:cstheme="minorHAnsi"/>
          <w:color w:val="auto"/>
          <w:sz w:val="21"/>
          <w:szCs w:val="21"/>
          <w:highlight w:val="none"/>
          <w:lang w:eastAsia="zh-CN"/>
        </w:rPr>
      </w:pPr>
      <w:r>
        <w:rPr>
          <w:rFonts w:hint="default" w:asciiTheme="minorAscii" w:hAnsiTheme="minorAscii" w:eastAsiaTheme="minorEastAsia" w:cstheme="minorHAnsi"/>
          <w:color w:val="auto"/>
          <w:sz w:val="21"/>
          <w:szCs w:val="21"/>
          <w:highlight w:val="none"/>
        </w:rPr>
        <w:t>2．项目概况</w:t>
      </w:r>
      <w:r>
        <w:rPr>
          <w:rFonts w:hint="default" w:asciiTheme="minorAscii" w:hAnsiTheme="minorAscii" w:eastAsiaTheme="minorEastAsia" w:cstheme="minorHAnsi"/>
          <w:color w:val="auto"/>
          <w:sz w:val="21"/>
          <w:szCs w:val="21"/>
          <w:highlight w:val="none"/>
          <w:lang w:eastAsia="zh-CN"/>
        </w:rPr>
        <w:t>：为确保中心登记业务稳定开展，持续优化营商环境，对中心电子信息设备基础运行的可靠性、稳定性提出更高要求，需委托第三方专业团队，对中心办事大厅业务办公电子信息设备及其它相关电子设备硬件的日常运行进行维护保障，减少设备宕机风险和频率，确保各个设备及对应系统不间断运行。现启动办事大厅2025年度电子信息设备维修保障项目。</w:t>
      </w:r>
    </w:p>
    <w:p w14:paraId="38085949">
      <w:pPr>
        <w:spacing w:before="60"/>
        <w:ind w:firstLine="567"/>
        <w:jc w:val="both"/>
        <w:rPr>
          <w:rFonts w:hint="default" w:asciiTheme="minorAscii" w:hAnsiTheme="minorAscii" w:eastAsiaTheme="minorEastAsia" w:cstheme="minorHAnsi"/>
          <w:b/>
          <w:color w:val="auto"/>
          <w:sz w:val="21"/>
          <w:szCs w:val="21"/>
          <w:highlight w:val="none"/>
        </w:rPr>
      </w:pPr>
      <w:r>
        <w:rPr>
          <w:rFonts w:hint="default" w:asciiTheme="minorAscii" w:hAnsiTheme="minorAscii" w:eastAsiaTheme="minorEastAsia" w:cstheme="minorHAnsi"/>
          <w:b/>
          <w:color w:val="auto"/>
          <w:sz w:val="21"/>
          <w:szCs w:val="21"/>
          <w:highlight w:val="none"/>
        </w:rPr>
        <w:t>第二条　履约期限、地点及方式</w:t>
      </w:r>
    </w:p>
    <w:p w14:paraId="01AFB5D8">
      <w:pPr>
        <w:ind w:firstLine="567"/>
        <w:jc w:val="both"/>
        <w:rPr>
          <w:rFonts w:hint="default" w:asciiTheme="minorAscii" w:hAnsiTheme="minorAscii" w:eastAsiaTheme="minorEastAsia" w:cstheme="minorHAnsi"/>
          <w:color w:val="auto"/>
          <w:sz w:val="21"/>
          <w:szCs w:val="21"/>
          <w:highlight w:val="none"/>
        </w:rPr>
      </w:pPr>
      <w:r>
        <w:rPr>
          <w:rFonts w:hint="default" w:asciiTheme="minorAscii" w:hAnsiTheme="minorAscii" w:eastAsiaTheme="minorEastAsia" w:cstheme="minorHAnsi"/>
          <w:color w:val="auto"/>
          <w:sz w:val="21"/>
          <w:szCs w:val="21"/>
          <w:highlight w:val="none"/>
        </w:rPr>
        <w:t>1．履约期限：</w:t>
      </w:r>
      <w:r>
        <w:rPr>
          <w:rFonts w:hint="default" w:asciiTheme="minorAscii" w:hAnsiTheme="minorAscii" w:eastAsiaTheme="minorEastAsia" w:cstheme="minorHAnsi"/>
          <w:color w:val="auto"/>
          <w:sz w:val="21"/>
          <w:szCs w:val="21"/>
          <w:highlight w:val="none"/>
          <w:lang w:val="en-US" w:eastAsia="zh-CN"/>
        </w:rPr>
        <w:t>一年（2025年12月15日至2026年12月14日）</w:t>
      </w:r>
    </w:p>
    <w:p w14:paraId="22F83006">
      <w:pPr>
        <w:ind w:firstLine="567"/>
        <w:jc w:val="both"/>
        <w:rPr>
          <w:rFonts w:hint="default" w:asciiTheme="minorAscii" w:hAnsiTheme="minorAscii" w:eastAsiaTheme="minorEastAsia" w:cstheme="minorHAnsi"/>
          <w:color w:val="auto"/>
          <w:sz w:val="21"/>
          <w:szCs w:val="21"/>
          <w:highlight w:val="none"/>
          <w:lang w:eastAsia="zh-CN"/>
        </w:rPr>
      </w:pPr>
      <w:r>
        <w:rPr>
          <w:rFonts w:hint="default" w:asciiTheme="minorAscii" w:hAnsiTheme="minorAscii" w:eastAsiaTheme="minorEastAsia" w:cstheme="minorHAnsi"/>
          <w:color w:val="auto"/>
          <w:sz w:val="21"/>
          <w:szCs w:val="21"/>
          <w:highlight w:val="none"/>
        </w:rPr>
        <w:t>2．履约地点：</w:t>
      </w:r>
      <w:r>
        <w:rPr>
          <w:rFonts w:hint="default" w:asciiTheme="minorAscii" w:hAnsiTheme="minorAscii" w:eastAsiaTheme="minorEastAsia" w:cstheme="minorHAnsi"/>
          <w:color w:val="auto"/>
          <w:sz w:val="21"/>
          <w:szCs w:val="21"/>
          <w:highlight w:val="none"/>
          <w:lang w:val="en-US" w:eastAsia="zh-CN"/>
        </w:rPr>
        <w:t>采购人指定地点</w:t>
      </w:r>
    </w:p>
    <w:p w14:paraId="35D04025">
      <w:pPr>
        <w:ind w:firstLine="567"/>
        <w:jc w:val="both"/>
        <w:rPr>
          <w:rFonts w:hint="default" w:asciiTheme="minorAscii" w:hAnsiTheme="minorAscii" w:eastAsiaTheme="minorEastAsia" w:cstheme="minorHAnsi"/>
          <w:color w:val="auto"/>
          <w:sz w:val="21"/>
          <w:szCs w:val="21"/>
          <w:highlight w:val="none"/>
        </w:rPr>
      </w:pPr>
      <w:r>
        <w:rPr>
          <w:rFonts w:hint="default" w:asciiTheme="minorAscii" w:hAnsiTheme="minorAscii" w:eastAsiaTheme="minorEastAsia" w:cstheme="minorHAnsi"/>
          <w:color w:val="auto"/>
          <w:sz w:val="21"/>
          <w:szCs w:val="21"/>
          <w:highlight w:val="none"/>
        </w:rPr>
        <w:t>3．</w:t>
      </w:r>
      <w:r>
        <w:rPr>
          <w:rFonts w:hint="default" w:asciiTheme="minorAscii" w:hAnsiTheme="minorAscii" w:eastAsiaTheme="minorEastAsia" w:cstheme="minorHAnsi"/>
          <w:color w:val="auto"/>
          <w:sz w:val="21"/>
          <w:szCs w:val="21"/>
          <w:highlight w:val="none"/>
          <w:lang w:val="en-US" w:eastAsia="zh-CN"/>
        </w:rPr>
        <w:t>服务内容</w:t>
      </w:r>
      <w:r>
        <w:rPr>
          <w:rFonts w:hint="eastAsia" w:asciiTheme="minorAscii" w:hAnsiTheme="minorAscii" w:cstheme="minorHAnsi"/>
          <w:color w:val="auto"/>
          <w:sz w:val="21"/>
          <w:szCs w:val="21"/>
          <w:highlight w:val="none"/>
          <w:lang w:val="en-US" w:eastAsia="zh-CN"/>
        </w:rPr>
        <w:t>：</w:t>
      </w:r>
      <w:r>
        <w:rPr>
          <w:rFonts w:hint="default" w:asciiTheme="minorAscii" w:hAnsiTheme="minorAscii" w:eastAsiaTheme="minorEastAsia" w:cstheme="minorHAnsi"/>
          <w:color w:val="auto"/>
          <w:sz w:val="21"/>
          <w:szCs w:val="21"/>
          <w:highlight w:val="none"/>
          <w:lang w:eastAsia="zh-CN"/>
        </w:rPr>
        <w:t>中心业务办公电子信息</w:t>
      </w:r>
      <w:r>
        <w:rPr>
          <w:rFonts w:hint="default" w:asciiTheme="minorAscii" w:hAnsiTheme="minorAscii" w:eastAsiaTheme="minorEastAsia" w:cstheme="minorHAnsi"/>
          <w:color w:val="auto"/>
          <w:sz w:val="21"/>
          <w:szCs w:val="21"/>
          <w:highlight w:val="none"/>
        </w:rPr>
        <w:t>设备</w:t>
      </w:r>
      <w:r>
        <w:rPr>
          <w:rFonts w:hint="default" w:asciiTheme="minorAscii" w:hAnsiTheme="minorAscii" w:eastAsiaTheme="minorEastAsia" w:cstheme="minorHAnsi"/>
          <w:color w:val="auto"/>
          <w:sz w:val="21"/>
          <w:szCs w:val="21"/>
          <w:highlight w:val="none"/>
          <w:lang w:eastAsia="zh-CN"/>
        </w:rPr>
        <w:t>及其它相关设备</w:t>
      </w:r>
      <w:r>
        <w:rPr>
          <w:rFonts w:hint="default" w:asciiTheme="minorAscii" w:hAnsiTheme="minorAscii" w:eastAsiaTheme="minorEastAsia" w:cstheme="minorHAnsi"/>
          <w:color w:val="auto"/>
          <w:sz w:val="21"/>
          <w:szCs w:val="21"/>
          <w:highlight w:val="none"/>
          <w:lang w:val="en-US" w:eastAsia="zh-CN"/>
        </w:rPr>
        <w:t>保养、维修、更换等</w:t>
      </w:r>
      <w:r>
        <w:rPr>
          <w:rFonts w:hint="default" w:asciiTheme="minorAscii" w:hAnsiTheme="minorAscii" w:eastAsiaTheme="minorEastAsia" w:cstheme="minorHAnsi"/>
          <w:color w:val="auto"/>
          <w:sz w:val="21"/>
          <w:szCs w:val="21"/>
          <w:highlight w:val="none"/>
          <w:lang w:eastAsia="zh-CN"/>
        </w:rPr>
        <w:t>，包括但不限于</w:t>
      </w:r>
      <w:r>
        <w:rPr>
          <w:rFonts w:hint="default" w:asciiTheme="minorAscii" w:hAnsiTheme="minorAscii" w:eastAsiaTheme="minorEastAsia" w:cstheme="minorHAnsi"/>
          <w:color w:val="auto"/>
          <w:sz w:val="21"/>
          <w:szCs w:val="21"/>
          <w:highlight w:val="none"/>
          <w:lang w:val="en-US" w:eastAsia="zh-CN"/>
        </w:rPr>
        <w:t>台式电脑353台、笔记本电脑7台、打印机253台、针式打印机14台、复印机13台、扫描仪127台、执法记录仪130台、身份证识别仪145台、窗口摄像头56个、空调28台、饮水机45台、装订机16台、碎纸机21台、窗口评价器172台、手机充电站10台等</w:t>
      </w:r>
      <w:r>
        <w:rPr>
          <w:rFonts w:hint="default" w:asciiTheme="minorAscii" w:hAnsiTheme="minorAscii" w:eastAsiaTheme="minorEastAsia" w:cstheme="minorHAnsi"/>
          <w:color w:val="auto"/>
          <w:sz w:val="21"/>
          <w:szCs w:val="21"/>
          <w:highlight w:val="none"/>
        </w:rPr>
        <w:t>电子设备硬件</w:t>
      </w:r>
      <w:r>
        <w:rPr>
          <w:rFonts w:hint="default" w:asciiTheme="minorAscii" w:hAnsiTheme="minorAscii" w:eastAsiaTheme="minorEastAsia" w:cstheme="minorHAnsi"/>
          <w:color w:val="auto"/>
          <w:sz w:val="21"/>
          <w:szCs w:val="21"/>
          <w:highlight w:val="none"/>
          <w:lang w:val="en-US" w:eastAsia="zh-CN"/>
        </w:rPr>
        <w:t>约1800项</w:t>
      </w:r>
      <w:r>
        <w:rPr>
          <w:rFonts w:hint="default" w:asciiTheme="minorAscii" w:hAnsiTheme="minorAscii" w:eastAsiaTheme="minorEastAsia" w:cstheme="minorHAnsi"/>
          <w:color w:val="auto"/>
          <w:sz w:val="21"/>
          <w:szCs w:val="21"/>
          <w:highlight w:val="none"/>
          <w:lang w:eastAsia="zh-CN"/>
        </w:rPr>
        <w:t>，办事大厅基础保障弱电系统设备</w:t>
      </w:r>
      <w:r>
        <w:rPr>
          <w:rFonts w:hint="default" w:asciiTheme="minorAscii" w:hAnsiTheme="minorAscii" w:eastAsiaTheme="minorEastAsia" w:cstheme="minorHAnsi"/>
          <w:color w:val="auto"/>
          <w:sz w:val="21"/>
          <w:szCs w:val="21"/>
          <w:highlight w:val="none"/>
          <w:lang w:val="en-US" w:eastAsia="zh-CN"/>
        </w:rPr>
        <w:t>、业务专用自助设备等除外</w:t>
      </w:r>
      <w:r>
        <w:rPr>
          <w:rFonts w:hint="default" w:asciiTheme="minorAscii" w:hAnsiTheme="minorAscii" w:eastAsiaTheme="minorEastAsia" w:cstheme="minorHAnsi"/>
          <w:color w:val="auto"/>
          <w:sz w:val="21"/>
          <w:szCs w:val="21"/>
          <w:highlight w:val="none"/>
        </w:rPr>
        <w:t>。</w:t>
      </w:r>
    </w:p>
    <w:p w14:paraId="3727F17B">
      <w:pPr>
        <w:spacing w:before="60"/>
        <w:jc w:val="both"/>
        <w:rPr>
          <w:rFonts w:hint="default" w:asciiTheme="minorAscii" w:hAnsiTheme="minorAscii" w:eastAsiaTheme="minorEastAsia" w:cstheme="minorHAnsi"/>
          <w:b/>
          <w:color w:val="auto"/>
          <w:sz w:val="21"/>
          <w:szCs w:val="21"/>
          <w:highlight w:val="none"/>
        </w:rPr>
      </w:pPr>
      <w:r>
        <w:rPr>
          <w:rFonts w:hint="default" w:asciiTheme="minorAscii" w:hAnsiTheme="minorAscii" w:eastAsiaTheme="minorEastAsia" w:cstheme="minorHAnsi"/>
          <w:b/>
          <w:color w:val="auto"/>
          <w:sz w:val="21"/>
          <w:szCs w:val="21"/>
          <w:highlight w:val="none"/>
        </w:rPr>
        <w:t>第三条　质量标准</w:t>
      </w:r>
    </w:p>
    <w:p w14:paraId="2AEAC3F5">
      <w:pPr>
        <w:ind w:firstLine="420" w:firstLineChars="200"/>
        <w:jc w:val="both"/>
        <w:rPr>
          <w:rFonts w:hint="default" w:asciiTheme="minorAscii" w:hAnsiTheme="minorAscii" w:eastAsiaTheme="minorEastAsia" w:cstheme="minorHAnsi"/>
          <w:color w:val="auto"/>
          <w:sz w:val="21"/>
          <w:szCs w:val="21"/>
          <w:highlight w:val="none"/>
          <w:lang w:val="en-US" w:eastAsia="zh-CN"/>
        </w:rPr>
      </w:pPr>
      <w:r>
        <w:rPr>
          <w:rFonts w:hint="default" w:asciiTheme="minorAscii" w:hAnsiTheme="minorAscii" w:eastAsiaTheme="minorEastAsia" w:cstheme="minorHAnsi"/>
          <w:color w:val="auto"/>
          <w:sz w:val="21"/>
          <w:szCs w:val="21"/>
          <w:highlight w:val="none"/>
          <w:lang w:val="en-US" w:eastAsia="zh-CN"/>
        </w:rPr>
        <w:t>乙方提供的所有服务应</w:t>
      </w:r>
      <w:r>
        <w:rPr>
          <w:rFonts w:hint="default" w:asciiTheme="minorAscii" w:hAnsiTheme="minorAscii" w:eastAsiaTheme="minorEastAsia" w:cstheme="minorHAnsi"/>
          <w:color w:val="auto"/>
          <w:sz w:val="21"/>
          <w:szCs w:val="21"/>
          <w:highlight w:val="none"/>
        </w:rPr>
        <w:t>符合国家有关行业规范和标准以及采购人相关要求。</w:t>
      </w:r>
      <w:r>
        <w:rPr>
          <w:rFonts w:hint="default" w:asciiTheme="minorAscii" w:hAnsiTheme="minorAscii" w:eastAsiaTheme="minorEastAsia" w:cstheme="minorHAnsi"/>
          <w:color w:val="auto"/>
          <w:sz w:val="21"/>
          <w:szCs w:val="21"/>
          <w:highlight w:val="none"/>
          <w:lang w:val="en-US" w:eastAsia="zh-CN"/>
        </w:rPr>
        <w:t>具体服务要求如下：</w:t>
      </w:r>
    </w:p>
    <w:p w14:paraId="7407CC4A">
      <w:pPr>
        <w:keepNext w:val="0"/>
        <w:keepLines w:val="0"/>
        <w:pageBreakBefore w:val="0"/>
        <w:widowControl w:val="0"/>
        <w:kinsoku/>
        <w:wordWrap/>
        <w:overflowPunct/>
        <w:topLinePunct w:val="0"/>
        <w:autoSpaceDE/>
        <w:autoSpaceDN/>
        <w:bidi w:val="0"/>
        <w:adjustRightInd/>
        <w:snapToGrid/>
        <w:spacing w:line="360" w:lineRule="auto"/>
        <w:ind w:right="0" w:rightChars="0" w:firstLine="420" w:firstLineChars="200"/>
        <w:textAlignment w:val="auto"/>
        <w:rPr>
          <w:rFonts w:hint="default" w:cs="仿宋" w:asciiTheme="minorAscii" w:hAnsiTheme="minorAscii" w:eastAsiaTheme="minorEastAsia"/>
          <w:b w:val="0"/>
          <w:bCs w:val="0"/>
          <w:color w:val="auto"/>
          <w:sz w:val="21"/>
          <w:szCs w:val="21"/>
          <w:lang w:eastAsia="zh-CN"/>
        </w:rPr>
      </w:pPr>
      <w:r>
        <w:rPr>
          <w:rFonts w:hint="default" w:cs="仿宋" w:asciiTheme="minorAscii" w:hAnsiTheme="minorAscii" w:eastAsiaTheme="minorEastAsia"/>
          <w:b w:val="0"/>
          <w:bCs w:val="0"/>
          <w:color w:val="auto"/>
          <w:sz w:val="21"/>
          <w:szCs w:val="21"/>
        </w:rPr>
        <w:t>1</w:t>
      </w:r>
      <w:r>
        <w:rPr>
          <w:rFonts w:hint="default" w:cs="仿宋" w:asciiTheme="minorAscii" w:hAnsiTheme="minorAscii" w:eastAsiaTheme="minorEastAsia"/>
          <w:b w:val="0"/>
          <w:bCs w:val="0"/>
          <w:color w:val="auto"/>
          <w:sz w:val="21"/>
          <w:szCs w:val="21"/>
          <w:lang w:val="en-US" w:eastAsia="zh-CN"/>
        </w:rPr>
        <w:t>.</w:t>
      </w:r>
      <w:r>
        <w:rPr>
          <w:rFonts w:hint="default" w:cs="仿宋" w:asciiTheme="minorAscii" w:hAnsiTheme="minorAscii" w:eastAsiaTheme="minorEastAsia"/>
          <w:b w:val="0"/>
          <w:bCs w:val="0"/>
          <w:color w:val="auto"/>
          <w:sz w:val="21"/>
          <w:szCs w:val="21"/>
        </w:rPr>
        <w:t>在服务期内，供应商针对本项目成立不少于4名维修工程师</w:t>
      </w:r>
      <w:r>
        <w:rPr>
          <w:rFonts w:hint="default" w:cs="仿宋" w:asciiTheme="minorAscii" w:hAnsiTheme="minorAscii" w:eastAsiaTheme="minorEastAsia"/>
          <w:b w:val="0"/>
          <w:bCs w:val="0"/>
          <w:color w:val="auto"/>
          <w:sz w:val="21"/>
          <w:szCs w:val="21"/>
          <w:lang w:eastAsia="zh-CN"/>
        </w:rPr>
        <w:t>的</w:t>
      </w:r>
      <w:r>
        <w:rPr>
          <w:rFonts w:hint="default" w:cs="仿宋" w:asciiTheme="minorAscii" w:hAnsiTheme="minorAscii" w:eastAsiaTheme="minorEastAsia"/>
          <w:b w:val="0"/>
          <w:bCs w:val="0"/>
          <w:color w:val="auto"/>
          <w:sz w:val="21"/>
          <w:szCs w:val="21"/>
        </w:rPr>
        <w:t>技术团队</w:t>
      </w:r>
      <w:r>
        <w:rPr>
          <w:rFonts w:hint="default" w:cs="仿宋" w:asciiTheme="minorAscii" w:hAnsiTheme="minorAscii" w:eastAsiaTheme="minorEastAsia"/>
          <w:b w:val="0"/>
          <w:bCs w:val="0"/>
          <w:color w:val="auto"/>
          <w:sz w:val="21"/>
          <w:szCs w:val="21"/>
          <w:lang w:eastAsia="zh-CN"/>
        </w:rPr>
        <w:t>，</w:t>
      </w:r>
      <w:r>
        <w:rPr>
          <w:rFonts w:hint="default" w:cs="仿宋" w:asciiTheme="minorAscii" w:hAnsiTheme="minorAscii" w:eastAsiaTheme="minorEastAsia"/>
          <w:b w:val="0"/>
          <w:bCs w:val="0"/>
          <w:color w:val="auto"/>
          <w:sz w:val="21"/>
          <w:szCs w:val="21"/>
        </w:rPr>
        <w:t>维修工程师须具备相关专业的技能证书或职称</w:t>
      </w:r>
      <w:r>
        <w:rPr>
          <w:rFonts w:hint="default" w:cs="仿宋" w:asciiTheme="minorAscii" w:hAnsiTheme="minorAscii" w:eastAsiaTheme="minorEastAsia"/>
          <w:b w:val="0"/>
          <w:bCs w:val="0"/>
          <w:color w:val="auto"/>
          <w:sz w:val="21"/>
          <w:szCs w:val="21"/>
          <w:lang w:val="en-US" w:eastAsia="zh-CN"/>
        </w:rPr>
        <w:t>证书</w:t>
      </w:r>
      <w:r>
        <w:rPr>
          <w:rFonts w:hint="default" w:cs="仿宋" w:asciiTheme="minorAscii" w:hAnsiTheme="minorAscii" w:eastAsiaTheme="minorEastAsia"/>
          <w:b w:val="0"/>
          <w:bCs w:val="0"/>
          <w:color w:val="auto"/>
          <w:sz w:val="21"/>
          <w:szCs w:val="21"/>
        </w:rPr>
        <w:t>，</w:t>
      </w:r>
      <w:r>
        <w:rPr>
          <w:rFonts w:hint="default" w:cs="仿宋" w:asciiTheme="minorAscii" w:hAnsiTheme="minorAscii" w:eastAsiaTheme="minorEastAsia"/>
          <w:b w:val="0"/>
          <w:bCs w:val="0"/>
          <w:color w:val="auto"/>
          <w:sz w:val="21"/>
          <w:szCs w:val="21"/>
          <w:lang w:eastAsia="zh-CN"/>
        </w:rPr>
        <w:t>提供至少</w:t>
      </w:r>
      <w:r>
        <w:rPr>
          <w:rFonts w:hint="default" w:cs="仿宋" w:asciiTheme="minorAscii" w:hAnsiTheme="minorAscii" w:eastAsiaTheme="minorEastAsia"/>
          <w:b w:val="0"/>
          <w:bCs w:val="0"/>
          <w:color w:val="auto"/>
          <w:sz w:val="21"/>
          <w:szCs w:val="21"/>
          <w:lang w:val="en-US" w:eastAsia="zh-CN"/>
        </w:rPr>
        <w:t>1名工程师根据采购人实际需求进行各大厅日常巡查，</w:t>
      </w:r>
      <w:r>
        <w:rPr>
          <w:rFonts w:hint="default" w:cs="仿宋" w:asciiTheme="minorAscii" w:hAnsiTheme="minorAscii" w:eastAsiaTheme="minorEastAsia"/>
          <w:b w:val="0"/>
          <w:bCs w:val="0"/>
          <w:color w:val="auto"/>
          <w:sz w:val="21"/>
          <w:szCs w:val="21"/>
        </w:rPr>
        <w:t>1名</w:t>
      </w:r>
      <w:r>
        <w:rPr>
          <w:rFonts w:hint="default" w:cs="仿宋" w:asciiTheme="minorAscii" w:hAnsiTheme="minorAscii" w:eastAsiaTheme="minorEastAsia"/>
          <w:b w:val="0"/>
          <w:bCs w:val="0"/>
          <w:color w:val="auto"/>
          <w:sz w:val="21"/>
          <w:szCs w:val="21"/>
          <w:lang w:val="en-US" w:eastAsia="zh-CN"/>
        </w:rPr>
        <w:t>项目</w:t>
      </w:r>
      <w:r>
        <w:rPr>
          <w:rFonts w:hint="default" w:cs="仿宋" w:asciiTheme="minorAscii" w:hAnsiTheme="minorAscii" w:eastAsiaTheme="minorEastAsia"/>
          <w:b w:val="0"/>
          <w:bCs w:val="0"/>
          <w:color w:val="auto"/>
          <w:sz w:val="21"/>
          <w:szCs w:val="21"/>
        </w:rPr>
        <w:t>负责人电话随时沟通</w:t>
      </w:r>
      <w:r>
        <w:rPr>
          <w:rFonts w:hint="default" w:cs="仿宋" w:asciiTheme="minorAscii" w:hAnsiTheme="minorAscii" w:eastAsiaTheme="minorEastAsia"/>
          <w:b w:val="0"/>
          <w:bCs w:val="0"/>
          <w:color w:val="auto"/>
          <w:sz w:val="21"/>
          <w:szCs w:val="21"/>
          <w:lang w:eastAsia="zh-CN"/>
        </w:rPr>
        <w:t>、</w:t>
      </w:r>
      <w:r>
        <w:rPr>
          <w:rFonts w:hint="default" w:cs="仿宋" w:asciiTheme="minorAscii" w:hAnsiTheme="minorAscii" w:eastAsiaTheme="minorEastAsia"/>
          <w:b w:val="0"/>
          <w:bCs w:val="0"/>
          <w:color w:val="auto"/>
          <w:sz w:val="21"/>
          <w:szCs w:val="21"/>
        </w:rPr>
        <w:t>随时响应采购人服务请求，处理设备硬件故障，同时</w:t>
      </w:r>
      <w:r>
        <w:rPr>
          <w:rFonts w:hint="default" w:cs="仿宋" w:asciiTheme="minorAscii" w:hAnsiTheme="minorAscii" w:eastAsiaTheme="minorEastAsia"/>
          <w:b w:val="0"/>
          <w:bCs w:val="0"/>
          <w:color w:val="auto"/>
          <w:sz w:val="21"/>
          <w:szCs w:val="21"/>
          <w:lang w:eastAsia="zh-CN"/>
        </w:rPr>
        <w:t>储</w:t>
      </w:r>
      <w:r>
        <w:rPr>
          <w:rFonts w:hint="default" w:cs="仿宋" w:asciiTheme="minorAscii" w:hAnsiTheme="minorAscii" w:eastAsiaTheme="minorEastAsia"/>
          <w:b w:val="0"/>
          <w:bCs w:val="0"/>
          <w:color w:val="auto"/>
          <w:sz w:val="21"/>
          <w:szCs w:val="21"/>
        </w:rPr>
        <w:t>备1-</w:t>
      </w:r>
      <w:r>
        <w:rPr>
          <w:rFonts w:hint="default" w:cs="仿宋" w:asciiTheme="minorAscii" w:hAnsiTheme="minorAscii" w:eastAsiaTheme="minorEastAsia"/>
          <w:b w:val="0"/>
          <w:bCs w:val="0"/>
          <w:color w:val="auto"/>
          <w:sz w:val="21"/>
          <w:szCs w:val="21"/>
          <w:lang w:val="en-US" w:eastAsia="zh-CN"/>
        </w:rPr>
        <w:t>2</w:t>
      </w:r>
      <w:r>
        <w:rPr>
          <w:rFonts w:hint="default" w:cs="仿宋" w:asciiTheme="minorAscii" w:hAnsiTheme="minorAscii" w:eastAsiaTheme="minorEastAsia"/>
          <w:b w:val="0"/>
          <w:bCs w:val="0"/>
          <w:color w:val="auto"/>
          <w:sz w:val="21"/>
          <w:szCs w:val="21"/>
        </w:rPr>
        <w:t>名</w:t>
      </w:r>
      <w:r>
        <w:rPr>
          <w:rFonts w:hint="default" w:cs="仿宋" w:asciiTheme="minorAscii" w:hAnsiTheme="minorAscii" w:eastAsiaTheme="minorEastAsia"/>
          <w:b w:val="0"/>
          <w:bCs w:val="0"/>
          <w:color w:val="auto"/>
          <w:sz w:val="21"/>
          <w:szCs w:val="21"/>
          <w:lang w:val="en-US" w:eastAsia="zh-CN"/>
        </w:rPr>
        <w:t>技术</w:t>
      </w:r>
      <w:r>
        <w:rPr>
          <w:rFonts w:hint="default" w:cs="仿宋" w:asciiTheme="minorAscii" w:hAnsiTheme="minorAscii" w:eastAsiaTheme="minorEastAsia"/>
          <w:b w:val="0"/>
          <w:bCs w:val="0"/>
          <w:color w:val="auto"/>
          <w:sz w:val="21"/>
          <w:szCs w:val="21"/>
        </w:rPr>
        <w:t>工程师处理应急事项，并可随时服从采购人的加班要求；供应商技术团队24小时响应，随时到现场处理突发事故，为突发事件提供有效保障</w:t>
      </w:r>
      <w:r>
        <w:rPr>
          <w:rFonts w:hint="default" w:cs="仿宋" w:asciiTheme="minorAscii" w:hAnsiTheme="minorAscii" w:eastAsiaTheme="minorEastAsia"/>
          <w:b w:val="0"/>
          <w:bCs w:val="0"/>
          <w:color w:val="auto"/>
          <w:sz w:val="21"/>
          <w:szCs w:val="21"/>
          <w:lang w:eastAsia="zh-CN"/>
        </w:rPr>
        <w:t>；</w:t>
      </w:r>
      <w:r>
        <w:rPr>
          <w:rFonts w:hint="default" w:cs="仿宋" w:asciiTheme="minorAscii" w:hAnsiTheme="minorAscii" w:eastAsiaTheme="minorEastAsia"/>
          <w:b w:val="0"/>
          <w:bCs w:val="0"/>
          <w:color w:val="auto"/>
          <w:sz w:val="21"/>
          <w:szCs w:val="21"/>
        </w:rPr>
        <w:t>供应商要设置专人职守的热线电话，接听采购人服务请求和咨询，并记录相关事件处理结果。</w:t>
      </w:r>
    </w:p>
    <w:p w14:paraId="07CDFB1F">
      <w:pPr>
        <w:keepNext w:val="0"/>
        <w:keepLines w:val="0"/>
        <w:pageBreakBefore w:val="0"/>
        <w:widowControl w:val="0"/>
        <w:kinsoku/>
        <w:wordWrap/>
        <w:overflowPunct/>
        <w:topLinePunct w:val="0"/>
        <w:autoSpaceDE/>
        <w:autoSpaceDN/>
        <w:bidi w:val="0"/>
        <w:adjustRightInd/>
        <w:snapToGrid/>
        <w:spacing w:line="360" w:lineRule="auto"/>
        <w:ind w:right="0" w:rightChars="0" w:firstLine="420" w:firstLineChars="200"/>
        <w:textAlignment w:val="auto"/>
        <w:rPr>
          <w:rFonts w:hint="default" w:cs="仿宋" w:asciiTheme="minorAscii" w:hAnsiTheme="minorAscii" w:eastAsiaTheme="minorEastAsia"/>
          <w:b w:val="0"/>
          <w:bCs w:val="0"/>
          <w:color w:val="auto"/>
          <w:sz w:val="21"/>
          <w:szCs w:val="21"/>
        </w:rPr>
      </w:pPr>
      <w:r>
        <w:rPr>
          <w:rFonts w:hint="default" w:cs="仿宋" w:asciiTheme="minorAscii" w:hAnsiTheme="minorAscii" w:eastAsiaTheme="minorEastAsia"/>
          <w:b w:val="0"/>
          <w:bCs w:val="0"/>
          <w:color w:val="auto"/>
          <w:sz w:val="21"/>
          <w:szCs w:val="21"/>
        </w:rPr>
        <w:t>2</w:t>
      </w:r>
      <w:r>
        <w:rPr>
          <w:rFonts w:hint="default" w:cs="仿宋" w:asciiTheme="minorAscii" w:hAnsiTheme="minorAscii" w:eastAsiaTheme="minorEastAsia"/>
          <w:b w:val="0"/>
          <w:bCs w:val="0"/>
          <w:color w:val="auto"/>
          <w:sz w:val="21"/>
          <w:szCs w:val="21"/>
          <w:lang w:val="en-US" w:eastAsia="zh-CN"/>
        </w:rPr>
        <w:t>.</w:t>
      </w:r>
      <w:r>
        <w:rPr>
          <w:rFonts w:hint="default" w:cs="仿宋" w:asciiTheme="minorAscii" w:hAnsiTheme="minorAscii" w:eastAsiaTheme="minorEastAsia"/>
          <w:b w:val="0"/>
          <w:bCs w:val="0"/>
          <w:color w:val="auto"/>
          <w:sz w:val="21"/>
          <w:szCs w:val="21"/>
        </w:rPr>
        <w:t>在服务期内，供应商接到采购人设备故障电话后，1小时内到达现场，并针对由硬件故障产生的问题进行故障排查，并对其进行维修、更换，直到故障消除，保证设备硬件正常运行。如果不能在6小时之内解决由硬件损坏引起的设备运行故障，供应商应提供备用设备，确保整个系统设备硬件正常运行。</w:t>
      </w:r>
    </w:p>
    <w:p w14:paraId="1861A400">
      <w:pPr>
        <w:keepNext w:val="0"/>
        <w:keepLines w:val="0"/>
        <w:pageBreakBefore w:val="0"/>
        <w:widowControl w:val="0"/>
        <w:kinsoku/>
        <w:wordWrap/>
        <w:overflowPunct/>
        <w:topLinePunct w:val="0"/>
        <w:autoSpaceDE/>
        <w:autoSpaceDN/>
        <w:bidi w:val="0"/>
        <w:adjustRightInd/>
        <w:snapToGrid/>
        <w:spacing w:line="360" w:lineRule="auto"/>
        <w:ind w:right="0" w:rightChars="0" w:firstLine="420" w:firstLineChars="200"/>
        <w:textAlignment w:val="auto"/>
        <w:rPr>
          <w:rFonts w:hint="default" w:cs="仿宋" w:asciiTheme="minorAscii" w:hAnsiTheme="minorAscii" w:eastAsiaTheme="minorEastAsia"/>
          <w:b w:val="0"/>
          <w:bCs w:val="0"/>
          <w:color w:val="auto"/>
          <w:sz w:val="21"/>
          <w:szCs w:val="21"/>
        </w:rPr>
      </w:pPr>
      <w:r>
        <w:rPr>
          <w:rFonts w:hint="default" w:cs="仿宋" w:asciiTheme="minorAscii" w:hAnsiTheme="minorAscii" w:eastAsiaTheme="minorEastAsia"/>
          <w:b w:val="0"/>
          <w:bCs w:val="0"/>
          <w:color w:val="auto"/>
          <w:sz w:val="21"/>
          <w:szCs w:val="21"/>
        </w:rPr>
        <w:t>3</w:t>
      </w:r>
      <w:r>
        <w:rPr>
          <w:rFonts w:hint="default" w:cs="仿宋" w:asciiTheme="minorAscii" w:hAnsiTheme="minorAscii" w:eastAsiaTheme="minorEastAsia"/>
          <w:b w:val="0"/>
          <w:bCs w:val="0"/>
          <w:color w:val="auto"/>
          <w:sz w:val="21"/>
          <w:szCs w:val="21"/>
          <w:lang w:val="en-US" w:eastAsia="zh-CN"/>
        </w:rPr>
        <w:t>.服务期内</w:t>
      </w:r>
      <w:r>
        <w:rPr>
          <w:rFonts w:hint="default" w:cs="仿宋" w:asciiTheme="minorAscii" w:hAnsiTheme="minorAscii" w:eastAsiaTheme="minorEastAsia"/>
          <w:b w:val="0"/>
          <w:bCs w:val="0"/>
          <w:color w:val="auto"/>
          <w:sz w:val="21"/>
          <w:szCs w:val="21"/>
        </w:rPr>
        <w:t>，必须严格遵守国家有关安全、隐私方面的所有法律法规和采购人对于安全方面的相关规定，配合第三方服务工作，做好工作协调，共同解决设备故障，确保采购人相关业务正常进行</w:t>
      </w:r>
      <w:r>
        <w:rPr>
          <w:rFonts w:hint="default" w:cs="仿宋" w:asciiTheme="minorAscii" w:hAnsiTheme="minorAscii" w:eastAsiaTheme="minorEastAsia"/>
          <w:b w:val="0"/>
          <w:bCs w:val="0"/>
          <w:color w:val="auto"/>
          <w:sz w:val="21"/>
          <w:szCs w:val="21"/>
          <w:lang w:eastAsia="zh-CN"/>
        </w:rPr>
        <w:t>；</w:t>
      </w:r>
      <w:r>
        <w:rPr>
          <w:rFonts w:hint="default" w:cs="仿宋" w:asciiTheme="minorAscii" w:hAnsiTheme="minorAscii" w:eastAsiaTheme="minorEastAsia"/>
          <w:b w:val="0"/>
          <w:bCs w:val="0"/>
          <w:color w:val="auto"/>
          <w:sz w:val="21"/>
          <w:szCs w:val="21"/>
        </w:rPr>
        <w:t>到场维修人员进行严格遵守采购人各项管理规定，现场维修相关事务需要严格按照采购人相关人员的安排。</w:t>
      </w:r>
    </w:p>
    <w:p w14:paraId="5C9B2F45">
      <w:pPr>
        <w:keepNext w:val="0"/>
        <w:keepLines w:val="0"/>
        <w:pageBreakBefore w:val="0"/>
        <w:widowControl w:val="0"/>
        <w:kinsoku/>
        <w:wordWrap/>
        <w:overflowPunct/>
        <w:topLinePunct w:val="0"/>
        <w:autoSpaceDE/>
        <w:autoSpaceDN/>
        <w:bidi w:val="0"/>
        <w:adjustRightInd/>
        <w:snapToGrid/>
        <w:spacing w:line="360" w:lineRule="auto"/>
        <w:ind w:right="0" w:rightChars="0" w:firstLine="420" w:firstLineChars="200"/>
        <w:textAlignment w:val="auto"/>
        <w:rPr>
          <w:rFonts w:hint="default" w:cs="仿宋" w:asciiTheme="minorAscii" w:hAnsiTheme="minorAscii" w:eastAsiaTheme="minorEastAsia"/>
          <w:b w:val="0"/>
          <w:bCs w:val="0"/>
          <w:color w:val="auto"/>
          <w:sz w:val="21"/>
          <w:szCs w:val="21"/>
          <w:lang w:val="en-US" w:eastAsia="zh-CN"/>
        </w:rPr>
      </w:pPr>
      <w:r>
        <w:rPr>
          <w:rFonts w:hint="default" w:cs="仿宋" w:asciiTheme="minorAscii" w:hAnsiTheme="minorAscii" w:eastAsiaTheme="minorEastAsia"/>
          <w:b w:val="0"/>
          <w:bCs w:val="0"/>
          <w:color w:val="auto"/>
          <w:sz w:val="21"/>
          <w:szCs w:val="21"/>
          <w:lang w:val="en-US" w:eastAsia="zh-CN"/>
        </w:rPr>
        <w:t>4.服务期内，</w:t>
      </w:r>
      <w:r>
        <w:rPr>
          <w:rFonts w:hint="default" w:cs="仿宋" w:asciiTheme="minorAscii" w:hAnsiTheme="minorAscii" w:eastAsiaTheme="minorEastAsia"/>
          <w:b w:val="0"/>
          <w:bCs w:val="0"/>
          <w:color w:val="auto"/>
          <w:sz w:val="21"/>
          <w:szCs w:val="21"/>
        </w:rPr>
        <w:t>供应商需</w:t>
      </w:r>
      <w:r>
        <w:rPr>
          <w:rFonts w:hint="default" w:cs="仿宋" w:asciiTheme="minorAscii" w:hAnsiTheme="minorAscii" w:eastAsiaTheme="minorEastAsia"/>
          <w:b w:val="0"/>
          <w:bCs w:val="0"/>
          <w:color w:val="auto"/>
          <w:sz w:val="21"/>
          <w:szCs w:val="21"/>
          <w:lang w:val="en-US" w:eastAsia="zh-CN"/>
        </w:rPr>
        <w:t>对中心业务办公电子信息设备硬件定期进行专业检测、调试，并及时上报设备硬件的故障及损坏等非正常情况；在巡检维修过程中</w:t>
      </w:r>
      <w:r>
        <w:rPr>
          <w:rFonts w:hint="default" w:cs="仿宋" w:asciiTheme="minorAscii" w:hAnsiTheme="minorAscii" w:eastAsiaTheme="minorEastAsia"/>
          <w:b w:val="0"/>
          <w:bCs w:val="0"/>
          <w:color w:val="auto"/>
          <w:sz w:val="21"/>
          <w:szCs w:val="21"/>
        </w:rPr>
        <w:t>，</w:t>
      </w:r>
      <w:r>
        <w:rPr>
          <w:rFonts w:hint="default" w:cs="仿宋" w:asciiTheme="minorAscii" w:hAnsiTheme="minorAscii" w:eastAsiaTheme="minorEastAsia"/>
          <w:b w:val="0"/>
          <w:bCs w:val="0"/>
          <w:color w:val="auto"/>
          <w:sz w:val="21"/>
          <w:szCs w:val="21"/>
          <w:lang w:val="en-US" w:eastAsia="zh-CN"/>
        </w:rPr>
        <w:t>对出现故障的电子设备硬件免费进行维修、更换（包含配件、辅材、人工等），</w:t>
      </w:r>
      <w:r>
        <w:rPr>
          <w:rFonts w:hint="default" w:cs="仿宋" w:asciiTheme="minorAscii" w:hAnsiTheme="minorAscii" w:eastAsiaTheme="minorEastAsia"/>
          <w:b w:val="0"/>
          <w:bCs w:val="0"/>
          <w:color w:val="auto"/>
          <w:sz w:val="21"/>
          <w:szCs w:val="21"/>
        </w:rPr>
        <w:t>需要更换的硬件及相关配件，由供应商自行承担</w:t>
      </w:r>
      <w:r>
        <w:rPr>
          <w:rFonts w:hint="default" w:cs="仿宋" w:asciiTheme="minorAscii" w:hAnsiTheme="minorAscii" w:eastAsiaTheme="minorEastAsia"/>
          <w:b w:val="0"/>
          <w:bCs w:val="0"/>
          <w:color w:val="auto"/>
          <w:sz w:val="21"/>
          <w:szCs w:val="21"/>
          <w:lang w:eastAsia="zh-CN"/>
        </w:rPr>
        <w:t>，</w:t>
      </w:r>
      <w:r>
        <w:rPr>
          <w:rFonts w:hint="default" w:cs="仿宋" w:asciiTheme="minorAscii" w:hAnsiTheme="minorAscii" w:eastAsiaTheme="minorEastAsia"/>
          <w:b w:val="0"/>
          <w:bCs w:val="0"/>
          <w:color w:val="auto"/>
          <w:sz w:val="21"/>
          <w:szCs w:val="21"/>
          <w:lang w:val="en-US" w:eastAsia="zh-CN"/>
        </w:rPr>
        <w:t>并确保维修或更换后的设备硬件与其系统均正常工作；</w:t>
      </w:r>
      <w:r>
        <w:rPr>
          <w:rFonts w:hint="default" w:cs="仿宋" w:asciiTheme="minorAscii" w:hAnsiTheme="minorAscii" w:eastAsiaTheme="minorEastAsia"/>
          <w:b w:val="0"/>
          <w:bCs w:val="0"/>
          <w:color w:val="auto"/>
          <w:sz w:val="21"/>
          <w:szCs w:val="21"/>
        </w:rPr>
        <w:t>设备硬件损坏的部件仍在质保期内的，由供应商</w:t>
      </w:r>
      <w:r>
        <w:rPr>
          <w:rFonts w:hint="default" w:cs="仿宋" w:asciiTheme="minorAscii" w:hAnsiTheme="minorAscii" w:eastAsiaTheme="minorEastAsia"/>
          <w:b w:val="0"/>
          <w:bCs w:val="0"/>
          <w:color w:val="auto"/>
          <w:sz w:val="21"/>
          <w:szCs w:val="21"/>
          <w:lang w:val="en-US" w:eastAsia="zh-CN"/>
        </w:rPr>
        <w:t>负责对接联系</w:t>
      </w:r>
      <w:r>
        <w:rPr>
          <w:rFonts w:hint="default" w:cs="仿宋" w:asciiTheme="minorAscii" w:hAnsiTheme="minorAscii" w:eastAsiaTheme="minorEastAsia"/>
          <w:b w:val="0"/>
          <w:bCs w:val="0"/>
          <w:color w:val="auto"/>
          <w:sz w:val="21"/>
          <w:szCs w:val="21"/>
        </w:rPr>
        <w:t>厂</w:t>
      </w:r>
      <w:r>
        <w:rPr>
          <w:rFonts w:hint="default" w:cs="仿宋" w:asciiTheme="minorAscii" w:hAnsiTheme="minorAscii" w:eastAsiaTheme="minorEastAsia"/>
          <w:b w:val="0"/>
          <w:bCs w:val="0"/>
          <w:color w:val="auto"/>
          <w:sz w:val="21"/>
          <w:szCs w:val="21"/>
          <w:lang w:val="en-US" w:eastAsia="zh-CN"/>
        </w:rPr>
        <w:t>商</w:t>
      </w:r>
      <w:r>
        <w:rPr>
          <w:rFonts w:hint="default" w:cs="仿宋" w:asciiTheme="minorAscii" w:hAnsiTheme="minorAscii" w:eastAsiaTheme="minorEastAsia"/>
          <w:b w:val="0"/>
          <w:bCs w:val="0"/>
          <w:color w:val="auto"/>
          <w:sz w:val="21"/>
          <w:szCs w:val="21"/>
        </w:rPr>
        <w:t>报修</w:t>
      </w:r>
      <w:r>
        <w:rPr>
          <w:rFonts w:hint="default" w:cs="仿宋" w:asciiTheme="minorAscii" w:hAnsiTheme="minorAscii" w:eastAsiaTheme="minorEastAsia"/>
          <w:b w:val="0"/>
          <w:bCs w:val="0"/>
          <w:color w:val="auto"/>
          <w:sz w:val="21"/>
          <w:szCs w:val="21"/>
          <w:lang w:val="en-US" w:eastAsia="zh-CN"/>
        </w:rPr>
        <w:t>或</w:t>
      </w:r>
      <w:r>
        <w:rPr>
          <w:rFonts w:hint="default" w:cs="仿宋" w:asciiTheme="minorAscii" w:hAnsiTheme="minorAscii" w:eastAsiaTheme="minorEastAsia"/>
          <w:b w:val="0"/>
          <w:bCs w:val="0"/>
          <w:color w:val="auto"/>
          <w:sz w:val="21"/>
          <w:szCs w:val="21"/>
        </w:rPr>
        <w:t>更换</w:t>
      </w:r>
      <w:r>
        <w:rPr>
          <w:rFonts w:hint="default" w:cs="仿宋" w:asciiTheme="minorAscii" w:hAnsiTheme="minorAscii" w:eastAsiaTheme="minorEastAsia"/>
          <w:b w:val="0"/>
          <w:bCs w:val="0"/>
          <w:color w:val="auto"/>
          <w:sz w:val="21"/>
          <w:szCs w:val="21"/>
          <w:lang w:val="en-US" w:eastAsia="zh-CN"/>
        </w:rPr>
        <w:t>。</w:t>
      </w:r>
    </w:p>
    <w:p w14:paraId="416A9D8A">
      <w:pPr>
        <w:keepNext w:val="0"/>
        <w:keepLines w:val="0"/>
        <w:pageBreakBefore w:val="0"/>
        <w:widowControl w:val="0"/>
        <w:kinsoku/>
        <w:wordWrap/>
        <w:overflowPunct/>
        <w:topLinePunct w:val="0"/>
        <w:autoSpaceDE/>
        <w:autoSpaceDN/>
        <w:bidi w:val="0"/>
        <w:adjustRightInd/>
        <w:snapToGrid/>
        <w:spacing w:line="360" w:lineRule="auto"/>
        <w:ind w:right="0" w:rightChars="0" w:firstLine="420" w:firstLineChars="200"/>
        <w:textAlignment w:val="auto"/>
        <w:rPr>
          <w:rFonts w:hint="default" w:cs="仿宋" w:asciiTheme="minorAscii" w:hAnsiTheme="minorAscii" w:eastAsiaTheme="minorEastAsia"/>
          <w:b w:val="0"/>
          <w:bCs w:val="0"/>
          <w:color w:val="auto"/>
          <w:sz w:val="21"/>
          <w:szCs w:val="21"/>
          <w:lang w:val="en-US" w:eastAsia="zh-CN"/>
        </w:rPr>
      </w:pPr>
      <w:r>
        <w:rPr>
          <w:rFonts w:hint="default" w:cs="仿宋" w:asciiTheme="minorAscii" w:hAnsiTheme="minorAscii" w:eastAsiaTheme="minorEastAsia"/>
          <w:b w:val="0"/>
          <w:bCs w:val="0"/>
          <w:color w:val="auto"/>
          <w:sz w:val="21"/>
          <w:szCs w:val="21"/>
          <w:lang w:val="en-US" w:eastAsia="zh-CN"/>
        </w:rPr>
        <w:t>5.服务期内</w:t>
      </w:r>
      <w:r>
        <w:rPr>
          <w:rFonts w:hint="default" w:cs="仿宋" w:asciiTheme="minorAscii" w:hAnsiTheme="minorAscii" w:eastAsiaTheme="minorEastAsia"/>
          <w:b w:val="0"/>
          <w:bCs w:val="0"/>
          <w:color w:val="auto"/>
          <w:sz w:val="21"/>
          <w:szCs w:val="21"/>
        </w:rPr>
        <w:t>，</w:t>
      </w:r>
      <w:r>
        <w:rPr>
          <w:rFonts w:hint="default" w:cs="仿宋" w:asciiTheme="minorAscii" w:hAnsiTheme="minorAscii" w:eastAsiaTheme="minorEastAsia"/>
          <w:b w:val="0"/>
          <w:bCs w:val="0"/>
          <w:color w:val="auto"/>
          <w:sz w:val="21"/>
          <w:szCs w:val="21"/>
          <w:lang w:val="en-US" w:eastAsia="zh-CN"/>
        </w:rPr>
        <w:t>供应商须确保</w:t>
      </w:r>
      <w:r>
        <w:rPr>
          <w:rFonts w:hint="default" w:cs="仿宋" w:asciiTheme="minorAscii" w:hAnsiTheme="minorAscii" w:eastAsiaTheme="minorEastAsia"/>
          <w:b w:val="0"/>
          <w:bCs w:val="0"/>
          <w:color w:val="auto"/>
          <w:sz w:val="21"/>
          <w:szCs w:val="21"/>
        </w:rPr>
        <w:t>采购人</w:t>
      </w:r>
      <w:r>
        <w:rPr>
          <w:rFonts w:hint="default" w:cs="仿宋" w:asciiTheme="minorAscii" w:hAnsiTheme="minorAscii" w:eastAsiaTheme="minorEastAsia"/>
          <w:b w:val="0"/>
          <w:bCs w:val="0"/>
          <w:color w:val="auto"/>
          <w:sz w:val="21"/>
          <w:szCs w:val="21"/>
          <w:lang w:eastAsia="zh-CN"/>
        </w:rPr>
        <w:t>业务办公电子信息设备硬件（</w:t>
      </w:r>
      <w:r>
        <w:rPr>
          <w:rFonts w:hint="default" w:cs="仿宋" w:asciiTheme="minorAscii" w:hAnsiTheme="minorAscii" w:eastAsiaTheme="minorEastAsia"/>
          <w:b w:val="0"/>
          <w:bCs w:val="0"/>
          <w:color w:val="auto"/>
          <w:sz w:val="21"/>
          <w:szCs w:val="21"/>
          <w:lang w:val="en-US" w:eastAsia="zh-CN"/>
        </w:rPr>
        <w:t>含设备硬件匹配的对应系统</w:t>
      </w:r>
      <w:r>
        <w:rPr>
          <w:rFonts w:hint="default" w:cs="仿宋" w:asciiTheme="minorAscii" w:hAnsiTheme="minorAscii" w:eastAsiaTheme="minorEastAsia"/>
          <w:b w:val="0"/>
          <w:bCs w:val="0"/>
          <w:color w:val="auto"/>
          <w:sz w:val="21"/>
          <w:szCs w:val="21"/>
          <w:lang w:eastAsia="zh-CN"/>
        </w:rPr>
        <w:t>）</w:t>
      </w:r>
      <w:r>
        <w:rPr>
          <w:rFonts w:hint="default" w:cs="仿宋" w:asciiTheme="minorAscii" w:hAnsiTheme="minorAscii" w:eastAsiaTheme="minorEastAsia"/>
          <w:b w:val="0"/>
          <w:bCs w:val="0"/>
          <w:color w:val="auto"/>
          <w:sz w:val="21"/>
          <w:szCs w:val="21"/>
        </w:rPr>
        <w:t>正常、平稳、安全可靠运行，并提供硬件正常运行所必须的相关配件、备件，</w:t>
      </w:r>
      <w:r>
        <w:rPr>
          <w:rFonts w:hint="default" w:cs="仿宋" w:asciiTheme="minorAscii" w:hAnsiTheme="minorAscii" w:eastAsiaTheme="minorEastAsia"/>
          <w:b w:val="0"/>
          <w:bCs w:val="0"/>
          <w:color w:val="auto"/>
          <w:sz w:val="21"/>
          <w:szCs w:val="21"/>
          <w:lang w:val="en-US" w:eastAsia="zh-CN"/>
        </w:rPr>
        <w:t>当设备出现故障时需要大修时，供应商应及时更换设备备件，以保障业务系统正常运行。</w:t>
      </w:r>
    </w:p>
    <w:p w14:paraId="404ED906">
      <w:pPr>
        <w:spacing w:before="60"/>
        <w:ind w:firstLine="420" w:firstLineChars="200"/>
        <w:jc w:val="both"/>
        <w:rPr>
          <w:rFonts w:hint="default" w:cs="仿宋" w:asciiTheme="minorAscii" w:hAnsiTheme="minorAscii" w:eastAsiaTheme="minorEastAsia"/>
          <w:b w:val="0"/>
          <w:bCs w:val="0"/>
          <w:color w:val="auto"/>
          <w:sz w:val="21"/>
          <w:szCs w:val="21"/>
          <w:lang w:val="en-US" w:eastAsia="zh-CN"/>
        </w:rPr>
      </w:pPr>
      <w:r>
        <w:rPr>
          <w:rFonts w:hint="default" w:cs="仿宋" w:asciiTheme="minorAscii" w:hAnsiTheme="minorAscii" w:eastAsiaTheme="minorEastAsia"/>
          <w:b w:val="0"/>
          <w:bCs w:val="0"/>
          <w:color w:val="auto"/>
          <w:sz w:val="21"/>
          <w:szCs w:val="21"/>
          <w:lang w:val="en-US" w:eastAsia="zh-CN"/>
        </w:rPr>
        <w:t>6.供应商在本项目采购环节中，可进行项目实地勘察，在充分了解项目的实际情况后，在响应采购文件时，须承诺自服务期约定之日起1个月内，完成本项目服务内容相关设备历史故障的维护及维修，保证其正常使用，如需与第三方服务商对接，供应商应积极与第三方沟通，妥善处置并确保确保服务内容范围内的设备以及对应的系统正常运行，达到国家、省、市及行业相关规范、标准化建设要求。</w:t>
      </w:r>
    </w:p>
    <w:p w14:paraId="18546EAF">
      <w:pPr>
        <w:spacing w:before="60"/>
        <w:ind w:firstLine="567"/>
        <w:jc w:val="both"/>
        <w:rPr>
          <w:rFonts w:hint="default" w:asciiTheme="minorAscii" w:hAnsiTheme="minorAscii" w:eastAsiaTheme="minorEastAsia" w:cstheme="minorHAnsi"/>
          <w:b/>
          <w:color w:val="auto"/>
          <w:sz w:val="21"/>
          <w:szCs w:val="21"/>
          <w:highlight w:val="none"/>
        </w:rPr>
      </w:pPr>
      <w:r>
        <w:rPr>
          <w:rFonts w:hint="default" w:asciiTheme="minorAscii" w:hAnsiTheme="minorAscii" w:eastAsiaTheme="minorEastAsia" w:cstheme="minorHAnsi"/>
          <w:b/>
          <w:color w:val="auto"/>
          <w:sz w:val="21"/>
          <w:szCs w:val="21"/>
          <w:highlight w:val="none"/>
        </w:rPr>
        <w:t>第四条　合同价款及支付方式</w:t>
      </w:r>
    </w:p>
    <w:p w14:paraId="33E35CAF">
      <w:pPr>
        <w:ind w:firstLine="567"/>
        <w:jc w:val="both"/>
        <w:rPr>
          <w:rFonts w:hint="default" w:asciiTheme="minorAscii" w:hAnsiTheme="minorAscii" w:eastAsiaTheme="minorEastAsia" w:cstheme="minorHAnsi"/>
          <w:color w:val="auto"/>
          <w:sz w:val="21"/>
          <w:szCs w:val="21"/>
          <w:highlight w:val="none"/>
        </w:rPr>
      </w:pPr>
      <w:r>
        <w:rPr>
          <w:rFonts w:hint="default" w:asciiTheme="minorAscii" w:hAnsiTheme="minorAscii" w:eastAsiaTheme="minorEastAsia" w:cstheme="minorHAnsi"/>
          <w:color w:val="auto"/>
          <w:sz w:val="21"/>
          <w:szCs w:val="21"/>
          <w:highlight w:val="none"/>
        </w:rPr>
        <w:t>1．合同总价一次性包死，不受市场价格变化因素的影响。</w:t>
      </w:r>
    </w:p>
    <w:p w14:paraId="41DBC817">
      <w:pPr>
        <w:ind w:firstLine="567"/>
        <w:jc w:val="both"/>
        <w:rPr>
          <w:rFonts w:hint="default" w:asciiTheme="minorAscii" w:hAnsiTheme="minorAscii" w:eastAsiaTheme="minorEastAsia" w:cstheme="minorHAnsi"/>
          <w:color w:val="auto"/>
          <w:sz w:val="21"/>
          <w:szCs w:val="21"/>
          <w:highlight w:val="none"/>
          <w:lang w:val="en-US" w:eastAsia="zh-CN"/>
        </w:rPr>
      </w:pPr>
      <w:r>
        <w:rPr>
          <w:rFonts w:hint="eastAsia" w:asciiTheme="minorAscii" w:hAnsiTheme="minorAscii" w:cstheme="minorHAnsi"/>
          <w:color w:val="auto"/>
          <w:sz w:val="21"/>
          <w:szCs w:val="21"/>
          <w:highlight w:val="none"/>
          <w:lang w:val="en-US" w:eastAsia="zh-CN"/>
        </w:rPr>
        <w:t xml:space="preserve">2. </w:t>
      </w:r>
      <w:r>
        <w:rPr>
          <w:rFonts w:hint="default" w:asciiTheme="minorAscii" w:hAnsiTheme="minorAscii" w:eastAsiaTheme="minorEastAsia" w:cstheme="minorHAnsi"/>
          <w:color w:val="auto"/>
          <w:sz w:val="21"/>
          <w:szCs w:val="21"/>
          <w:highlight w:val="none"/>
        </w:rPr>
        <w:t>合同价款</w:t>
      </w:r>
      <w:r>
        <w:rPr>
          <w:rFonts w:hint="default" w:asciiTheme="minorAscii" w:hAnsiTheme="minorAscii" w:eastAsiaTheme="minorEastAsia" w:cstheme="minorHAnsi"/>
          <w:color w:val="auto"/>
          <w:sz w:val="21"/>
          <w:szCs w:val="21"/>
          <w:highlight w:val="none"/>
          <w:lang w:val="en-US" w:eastAsia="zh-CN"/>
        </w:rPr>
        <w:t>为完成本项目采购需求的所有费用，包括但不限于人工费、工器具使用费、交通费、差旅费、利润、税费等完成本项目的一切相关费用。</w:t>
      </w:r>
    </w:p>
    <w:p w14:paraId="73F51ECC">
      <w:pPr>
        <w:ind w:firstLine="567"/>
        <w:jc w:val="both"/>
        <w:rPr>
          <w:rFonts w:hint="default" w:asciiTheme="minorAscii" w:hAnsiTheme="minorAscii" w:eastAsiaTheme="minorEastAsia" w:cstheme="minorHAnsi"/>
          <w:color w:val="auto"/>
          <w:sz w:val="21"/>
          <w:szCs w:val="21"/>
          <w:highlight w:val="none"/>
          <w:lang w:val="en-US" w:eastAsia="zh-CN"/>
        </w:rPr>
      </w:pPr>
      <w:r>
        <w:rPr>
          <w:rFonts w:hint="eastAsia" w:asciiTheme="minorAscii" w:hAnsiTheme="minorAscii" w:cstheme="minorHAnsi"/>
          <w:color w:val="auto"/>
          <w:sz w:val="21"/>
          <w:szCs w:val="21"/>
          <w:highlight w:val="none"/>
          <w:lang w:val="en-US" w:eastAsia="zh-CN"/>
        </w:rPr>
        <w:t>3</w:t>
      </w:r>
      <w:r>
        <w:rPr>
          <w:rFonts w:hint="default" w:asciiTheme="minorAscii" w:hAnsiTheme="minorAscii" w:eastAsiaTheme="minorEastAsia" w:cstheme="minorHAnsi"/>
          <w:color w:val="auto"/>
          <w:sz w:val="21"/>
          <w:szCs w:val="21"/>
          <w:highlight w:val="none"/>
        </w:rPr>
        <w:t>．支付方式：</w:t>
      </w:r>
      <w:r>
        <w:rPr>
          <w:rFonts w:hint="default" w:asciiTheme="minorAscii" w:hAnsiTheme="minorAscii" w:eastAsiaTheme="minorEastAsia"/>
          <w:color w:val="auto"/>
          <w:sz w:val="21"/>
          <w:szCs w:val="21"/>
          <w:lang w:val="en-US" w:eastAsia="zh-CN"/>
        </w:rPr>
        <w:t xml:space="preserve"> 合同签订后，供应商向采购人提出付款申请，经采购人审核同意后，供应商出具合同金额费用发票，达到付款条件起15日内，支付合同总金额的100%。</w:t>
      </w:r>
    </w:p>
    <w:p w14:paraId="42E256E5">
      <w:pPr>
        <w:ind w:firstLine="567"/>
        <w:jc w:val="both"/>
        <w:rPr>
          <w:rFonts w:hint="default" w:asciiTheme="minorAscii" w:hAnsiTheme="minorAscii" w:eastAsiaTheme="minorEastAsia" w:cstheme="minorHAnsi"/>
          <w:color w:val="auto"/>
          <w:sz w:val="21"/>
          <w:szCs w:val="21"/>
          <w:highlight w:val="none"/>
        </w:rPr>
      </w:pPr>
      <w:r>
        <w:rPr>
          <w:rFonts w:hint="eastAsia" w:asciiTheme="minorAscii" w:hAnsiTheme="minorAscii" w:cstheme="minorHAnsi"/>
          <w:color w:val="auto"/>
          <w:sz w:val="21"/>
          <w:szCs w:val="21"/>
          <w:highlight w:val="none"/>
          <w:lang w:val="en-US" w:eastAsia="zh-CN"/>
        </w:rPr>
        <w:t>4</w:t>
      </w:r>
      <w:r>
        <w:rPr>
          <w:rFonts w:hint="default" w:asciiTheme="minorAscii" w:hAnsiTheme="minorAscii" w:eastAsiaTheme="minorEastAsia" w:cstheme="minorHAnsi"/>
          <w:color w:val="auto"/>
          <w:sz w:val="21"/>
          <w:szCs w:val="21"/>
          <w:highlight w:val="none"/>
        </w:rPr>
        <w:t>．结算方式：银行转账。</w:t>
      </w:r>
    </w:p>
    <w:p w14:paraId="38D21361">
      <w:pPr>
        <w:spacing w:before="60"/>
        <w:ind w:firstLine="567"/>
        <w:jc w:val="both"/>
        <w:rPr>
          <w:rFonts w:hint="default" w:asciiTheme="minorAscii" w:hAnsiTheme="minorAscii" w:eastAsiaTheme="minorEastAsia" w:cstheme="minorHAnsi"/>
          <w:b/>
          <w:color w:val="auto"/>
          <w:sz w:val="21"/>
          <w:szCs w:val="21"/>
          <w:highlight w:val="none"/>
        </w:rPr>
      </w:pPr>
      <w:r>
        <w:rPr>
          <w:rFonts w:hint="default" w:asciiTheme="minorAscii" w:hAnsiTheme="minorAscii" w:eastAsiaTheme="minorEastAsia" w:cstheme="minorHAnsi"/>
          <w:b/>
          <w:color w:val="auto"/>
          <w:sz w:val="21"/>
          <w:szCs w:val="21"/>
          <w:highlight w:val="none"/>
        </w:rPr>
        <w:t>第五条</w:t>
      </w:r>
      <w:r>
        <w:rPr>
          <w:rFonts w:hint="default" w:asciiTheme="minorAscii" w:hAnsiTheme="minorAscii" w:eastAsiaTheme="minorEastAsia" w:cstheme="minorHAnsi"/>
          <w:b/>
          <w:color w:val="auto"/>
          <w:sz w:val="21"/>
          <w:szCs w:val="21"/>
          <w:highlight w:val="none"/>
        </w:rPr>
        <w:t>　验收标准及条件</w:t>
      </w:r>
    </w:p>
    <w:p w14:paraId="0FBB4406">
      <w:pPr>
        <w:ind w:firstLine="567"/>
        <w:jc w:val="both"/>
        <w:rPr>
          <w:rFonts w:hint="default" w:asciiTheme="minorAscii" w:hAnsiTheme="minorAscii" w:eastAsiaTheme="minorEastAsia" w:cstheme="minorHAnsi"/>
          <w:color w:val="auto"/>
          <w:sz w:val="21"/>
          <w:szCs w:val="21"/>
          <w:highlight w:val="none"/>
          <w:lang w:val="en-US" w:eastAsia="zh-CN"/>
        </w:rPr>
      </w:pPr>
      <w:r>
        <w:rPr>
          <w:rFonts w:hint="default" w:asciiTheme="minorAscii" w:hAnsiTheme="minorAscii" w:eastAsiaTheme="minorEastAsia" w:cstheme="minorHAnsi"/>
          <w:color w:val="auto"/>
          <w:sz w:val="21"/>
          <w:szCs w:val="21"/>
          <w:highlight w:val="none"/>
        </w:rPr>
        <w:t>1．验收：</w:t>
      </w:r>
      <w:r>
        <w:rPr>
          <w:rFonts w:hint="default" w:asciiTheme="minorAscii" w:hAnsiTheme="minorAscii" w:eastAsiaTheme="minorEastAsia" w:cstheme="minorHAnsi"/>
          <w:color w:val="auto"/>
          <w:sz w:val="21"/>
          <w:szCs w:val="21"/>
          <w:highlight w:val="none"/>
          <w:lang w:val="en-US" w:eastAsia="zh-CN"/>
        </w:rPr>
        <w:t>由采购人按要求对项目执行过程及结果对供应商服务质量、范围等进行验收。</w:t>
      </w:r>
    </w:p>
    <w:p w14:paraId="6D41000C">
      <w:pPr>
        <w:ind w:firstLine="567"/>
        <w:jc w:val="both"/>
        <w:rPr>
          <w:rFonts w:hint="default" w:asciiTheme="minorAscii" w:hAnsiTheme="minorAscii" w:eastAsiaTheme="minorEastAsia" w:cstheme="minorHAnsi"/>
          <w:color w:val="auto"/>
          <w:sz w:val="21"/>
          <w:szCs w:val="21"/>
          <w:highlight w:val="none"/>
        </w:rPr>
      </w:pPr>
      <w:r>
        <w:rPr>
          <w:rFonts w:hint="default" w:asciiTheme="minorAscii" w:hAnsiTheme="minorAscii" w:eastAsiaTheme="minorEastAsia" w:cstheme="minorHAnsi"/>
          <w:color w:val="auto"/>
          <w:sz w:val="21"/>
          <w:szCs w:val="21"/>
          <w:highlight w:val="none"/>
        </w:rPr>
        <w:t>2．验收依据：</w:t>
      </w:r>
    </w:p>
    <w:p w14:paraId="4CC66FA5">
      <w:pPr>
        <w:ind w:firstLine="567"/>
        <w:jc w:val="both"/>
        <w:rPr>
          <w:rFonts w:hint="default" w:asciiTheme="minorAscii" w:hAnsiTheme="minorAscii" w:eastAsiaTheme="minorEastAsia" w:cstheme="minorHAnsi"/>
          <w:color w:val="auto"/>
          <w:sz w:val="21"/>
          <w:szCs w:val="21"/>
          <w:highlight w:val="none"/>
        </w:rPr>
      </w:pPr>
      <w:r>
        <w:rPr>
          <w:rFonts w:hint="default" w:asciiTheme="minorAscii" w:hAnsiTheme="minorAscii" w:eastAsiaTheme="minorEastAsia" w:cstheme="minorHAnsi"/>
          <w:color w:val="auto"/>
          <w:sz w:val="21"/>
          <w:szCs w:val="21"/>
          <w:highlight w:val="none"/>
        </w:rPr>
        <w:t>（1）</w:t>
      </w:r>
      <w:r>
        <w:rPr>
          <w:rFonts w:hint="default" w:asciiTheme="minorAscii" w:hAnsiTheme="minorAscii" w:eastAsiaTheme="minorEastAsia" w:cstheme="minorHAnsi"/>
          <w:color w:val="auto"/>
          <w:sz w:val="21"/>
          <w:szCs w:val="21"/>
          <w:highlight w:val="none"/>
          <w:lang w:eastAsia="zh-CN"/>
        </w:rPr>
        <w:t>磋商文件</w:t>
      </w:r>
      <w:r>
        <w:rPr>
          <w:rFonts w:hint="default" w:asciiTheme="minorAscii" w:hAnsiTheme="minorAscii" w:eastAsiaTheme="minorEastAsia" w:cstheme="minorHAnsi"/>
          <w:color w:val="auto"/>
          <w:sz w:val="21"/>
          <w:szCs w:val="21"/>
          <w:highlight w:val="none"/>
        </w:rPr>
        <w:t>、</w:t>
      </w:r>
      <w:r>
        <w:rPr>
          <w:rFonts w:hint="default" w:asciiTheme="minorAscii" w:hAnsiTheme="minorAscii" w:eastAsiaTheme="minorEastAsia" w:cstheme="minorHAnsi"/>
          <w:color w:val="auto"/>
          <w:sz w:val="21"/>
          <w:szCs w:val="21"/>
          <w:highlight w:val="none"/>
          <w:lang w:eastAsia="zh-CN"/>
        </w:rPr>
        <w:t>响应文件</w:t>
      </w:r>
      <w:r>
        <w:rPr>
          <w:rFonts w:hint="default" w:asciiTheme="minorAscii" w:hAnsiTheme="minorAscii" w:eastAsiaTheme="minorEastAsia" w:cstheme="minorHAnsi"/>
          <w:color w:val="auto"/>
          <w:sz w:val="21"/>
          <w:szCs w:val="21"/>
          <w:highlight w:val="none"/>
        </w:rPr>
        <w:t>、澄清表（函）；</w:t>
      </w:r>
    </w:p>
    <w:p w14:paraId="704D6743">
      <w:pPr>
        <w:ind w:firstLine="567"/>
        <w:jc w:val="both"/>
        <w:rPr>
          <w:rFonts w:hint="default" w:asciiTheme="minorAscii" w:hAnsiTheme="minorAscii" w:eastAsiaTheme="minorEastAsia" w:cstheme="minorHAnsi"/>
          <w:color w:val="auto"/>
          <w:sz w:val="21"/>
          <w:szCs w:val="21"/>
          <w:highlight w:val="none"/>
        </w:rPr>
      </w:pPr>
      <w:r>
        <w:rPr>
          <w:rFonts w:hint="default" w:asciiTheme="minorAscii" w:hAnsiTheme="minorAscii" w:eastAsiaTheme="minorEastAsia" w:cstheme="minorHAnsi"/>
          <w:color w:val="auto"/>
          <w:sz w:val="21"/>
          <w:szCs w:val="21"/>
          <w:highlight w:val="none"/>
        </w:rPr>
        <w:t>（2）本合同及附件文本；</w:t>
      </w:r>
    </w:p>
    <w:p w14:paraId="04A23C73">
      <w:pPr>
        <w:ind w:firstLine="567"/>
        <w:jc w:val="both"/>
        <w:rPr>
          <w:rFonts w:hint="default" w:asciiTheme="minorAscii" w:hAnsiTheme="minorAscii" w:eastAsiaTheme="minorEastAsia" w:cstheme="minorHAnsi"/>
          <w:color w:val="auto"/>
          <w:sz w:val="21"/>
          <w:szCs w:val="21"/>
          <w:highlight w:val="none"/>
        </w:rPr>
      </w:pPr>
      <w:r>
        <w:rPr>
          <w:rFonts w:hint="default" w:asciiTheme="minorAscii" w:hAnsiTheme="minorAscii" w:eastAsiaTheme="minorEastAsia" w:cstheme="minorHAnsi"/>
          <w:color w:val="auto"/>
          <w:sz w:val="21"/>
          <w:szCs w:val="21"/>
          <w:highlight w:val="none"/>
        </w:rPr>
        <w:t>（3）合同签订时国家及行业现行的标准和技术规范。</w:t>
      </w:r>
    </w:p>
    <w:p w14:paraId="15262202">
      <w:pPr>
        <w:ind w:firstLine="567"/>
        <w:jc w:val="both"/>
        <w:rPr>
          <w:rFonts w:hint="default" w:asciiTheme="minorAscii" w:hAnsiTheme="minorAscii" w:eastAsiaTheme="minorEastAsia" w:cstheme="minorHAnsi"/>
          <w:color w:val="auto"/>
          <w:sz w:val="21"/>
          <w:szCs w:val="21"/>
          <w:highlight w:val="none"/>
        </w:rPr>
      </w:pPr>
      <w:r>
        <w:rPr>
          <w:rFonts w:hint="default" w:asciiTheme="minorAscii" w:hAnsiTheme="minorAscii" w:eastAsiaTheme="minorEastAsia" w:cstheme="minorHAnsi"/>
          <w:color w:val="auto"/>
          <w:sz w:val="21"/>
          <w:szCs w:val="21"/>
          <w:highlight w:val="none"/>
          <w:lang w:val="en-US" w:eastAsia="zh-CN"/>
        </w:rPr>
        <w:t>3</w:t>
      </w:r>
      <w:r>
        <w:rPr>
          <w:rFonts w:hint="default" w:asciiTheme="minorAscii" w:hAnsiTheme="minorAscii" w:eastAsiaTheme="minorEastAsia" w:cstheme="minorHAnsi"/>
          <w:color w:val="auto"/>
          <w:sz w:val="21"/>
          <w:szCs w:val="21"/>
          <w:highlight w:val="none"/>
        </w:rPr>
        <w:t>．</w:t>
      </w:r>
      <w:r>
        <w:rPr>
          <w:rFonts w:hint="default" w:asciiTheme="minorAscii" w:hAnsiTheme="minorAscii" w:eastAsiaTheme="minorEastAsia" w:cstheme="minorHAnsi"/>
          <w:color w:val="auto"/>
          <w:sz w:val="21"/>
          <w:szCs w:val="21"/>
          <w:highlight w:val="none"/>
          <w:lang w:eastAsia="zh-CN"/>
        </w:rPr>
        <w:t>成交供应商</w:t>
      </w:r>
      <w:r>
        <w:rPr>
          <w:rFonts w:hint="default" w:asciiTheme="minorAscii" w:hAnsiTheme="minorAscii" w:eastAsiaTheme="minorEastAsia" w:cstheme="minorHAnsi"/>
          <w:color w:val="auto"/>
          <w:sz w:val="21"/>
          <w:szCs w:val="21"/>
          <w:highlight w:val="none"/>
        </w:rPr>
        <w:t>应向采购人提交项目实施过程中的所有资料，以便采购人日后管理和维护。</w:t>
      </w:r>
    </w:p>
    <w:p w14:paraId="087E5C67">
      <w:pPr>
        <w:spacing w:before="60"/>
        <w:ind w:firstLine="567"/>
        <w:jc w:val="both"/>
        <w:rPr>
          <w:rFonts w:hint="default" w:asciiTheme="minorAscii" w:hAnsiTheme="minorAscii" w:eastAsiaTheme="minorEastAsia" w:cstheme="minorHAnsi"/>
          <w:b/>
          <w:color w:val="auto"/>
          <w:sz w:val="21"/>
          <w:szCs w:val="21"/>
          <w:highlight w:val="none"/>
        </w:rPr>
      </w:pPr>
      <w:r>
        <w:rPr>
          <w:rFonts w:hint="default" w:asciiTheme="minorAscii" w:hAnsiTheme="minorAscii" w:eastAsiaTheme="minorEastAsia" w:cstheme="minorHAnsi"/>
          <w:b/>
          <w:color w:val="auto"/>
          <w:sz w:val="21"/>
          <w:szCs w:val="21"/>
          <w:highlight w:val="none"/>
        </w:rPr>
        <w:t>第六条　知识产权（若有）</w:t>
      </w:r>
    </w:p>
    <w:p w14:paraId="5ED5FC2D">
      <w:pPr>
        <w:ind w:firstLine="567"/>
        <w:jc w:val="both"/>
        <w:rPr>
          <w:rFonts w:hint="default" w:asciiTheme="minorAscii" w:hAnsiTheme="minorAscii" w:eastAsiaTheme="minorEastAsia" w:cstheme="minorHAnsi"/>
          <w:color w:val="auto"/>
          <w:sz w:val="21"/>
          <w:szCs w:val="21"/>
          <w:highlight w:val="none"/>
        </w:rPr>
      </w:pPr>
      <w:r>
        <w:rPr>
          <w:rFonts w:hint="default" w:asciiTheme="minorAscii" w:hAnsiTheme="minorAscii" w:eastAsiaTheme="minorEastAsia" w:cstheme="minorHAnsi"/>
          <w:color w:val="auto"/>
          <w:sz w:val="21"/>
          <w:szCs w:val="21"/>
          <w:highlight w:val="none"/>
        </w:rPr>
        <w:t>乙方应保证所提供的服务或其任何一部分均不会侵犯任何第三方的专利权、商标权或著作权。</w:t>
      </w:r>
    </w:p>
    <w:p w14:paraId="78F0B260">
      <w:pPr>
        <w:spacing w:before="60"/>
        <w:ind w:firstLine="567"/>
        <w:jc w:val="both"/>
        <w:rPr>
          <w:rFonts w:hint="default" w:asciiTheme="minorAscii" w:hAnsiTheme="minorAscii" w:eastAsiaTheme="minorEastAsia" w:cstheme="minorHAnsi"/>
          <w:b/>
          <w:color w:val="auto"/>
          <w:sz w:val="21"/>
          <w:szCs w:val="21"/>
          <w:highlight w:val="none"/>
        </w:rPr>
      </w:pPr>
      <w:r>
        <w:rPr>
          <w:rFonts w:hint="default" w:asciiTheme="minorAscii" w:hAnsiTheme="minorAscii" w:eastAsiaTheme="minorEastAsia" w:cstheme="minorHAnsi"/>
          <w:b/>
          <w:color w:val="auto"/>
          <w:sz w:val="21"/>
          <w:szCs w:val="21"/>
          <w:highlight w:val="none"/>
        </w:rPr>
        <w:t>第七条　无产权瑕疵条款（若有）</w:t>
      </w:r>
    </w:p>
    <w:p w14:paraId="2A880EDD">
      <w:pPr>
        <w:ind w:firstLine="567"/>
        <w:jc w:val="both"/>
        <w:rPr>
          <w:rFonts w:hint="default" w:asciiTheme="minorAscii" w:hAnsiTheme="minorAscii" w:eastAsiaTheme="minorEastAsia" w:cstheme="minorHAnsi"/>
          <w:color w:val="auto"/>
          <w:sz w:val="21"/>
          <w:szCs w:val="21"/>
          <w:highlight w:val="none"/>
        </w:rPr>
      </w:pPr>
      <w:r>
        <w:rPr>
          <w:rFonts w:hint="default" w:asciiTheme="minorAscii" w:hAnsiTheme="minorAscii" w:eastAsiaTheme="minorEastAsia" w:cstheme="minorHAnsi"/>
          <w:color w:val="auto"/>
          <w:sz w:val="21"/>
          <w:szCs w:val="21"/>
          <w:highlight w:val="none"/>
        </w:rPr>
        <w:t>乙方保证所提供的服务的所有权完全属于乙方且无任何抵押、查封等产权瑕疵。如有产权瑕疵的，视为乙方违约。乙方应负担由此而产生的一切损失。</w:t>
      </w:r>
    </w:p>
    <w:p w14:paraId="6AE33E82">
      <w:pPr>
        <w:spacing w:before="60"/>
        <w:ind w:firstLine="567"/>
        <w:jc w:val="both"/>
        <w:rPr>
          <w:rFonts w:hint="default" w:asciiTheme="minorAscii" w:hAnsiTheme="minorAscii" w:eastAsiaTheme="minorEastAsia" w:cstheme="minorHAnsi"/>
          <w:b/>
          <w:color w:val="auto"/>
          <w:sz w:val="21"/>
          <w:szCs w:val="21"/>
          <w:highlight w:val="none"/>
        </w:rPr>
      </w:pPr>
      <w:r>
        <w:rPr>
          <w:rFonts w:hint="default" w:asciiTheme="minorAscii" w:hAnsiTheme="minorAscii" w:eastAsiaTheme="minorEastAsia" w:cstheme="minorHAnsi"/>
          <w:b/>
          <w:color w:val="auto"/>
          <w:sz w:val="21"/>
          <w:szCs w:val="21"/>
          <w:highlight w:val="none"/>
        </w:rPr>
        <w:t>第八条　履约保证金</w:t>
      </w:r>
    </w:p>
    <w:p w14:paraId="00565E3D">
      <w:pPr>
        <w:spacing w:before="60"/>
        <w:ind w:firstLine="567"/>
        <w:jc w:val="both"/>
        <w:rPr>
          <w:rFonts w:hint="default" w:asciiTheme="minorAscii" w:hAnsiTheme="minorAscii" w:eastAsiaTheme="minorEastAsia"/>
          <w:color w:val="auto"/>
          <w:sz w:val="21"/>
          <w:szCs w:val="21"/>
          <w:lang w:val="en-US" w:eastAsia="zh-CN"/>
        </w:rPr>
      </w:pPr>
      <w:r>
        <w:rPr>
          <w:rFonts w:hint="default" w:asciiTheme="minorAscii" w:hAnsiTheme="minorAscii" w:eastAsiaTheme="minorEastAsia"/>
          <w:color w:val="auto"/>
          <w:sz w:val="21"/>
          <w:szCs w:val="21"/>
          <w:lang w:val="en-US" w:eastAsia="zh-CN"/>
        </w:rPr>
        <w:t>1</w:t>
      </w:r>
      <w:r>
        <w:rPr>
          <w:rFonts w:hint="default" w:asciiTheme="minorAscii" w:hAnsiTheme="minorAscii" w:eastAsiaTheme="minorEastAsia" w:cstheme="minorHAnsi"/>
          <w:color w:val="auto"/>
          <w:sz w:val="21"/>
          <w:szCs w:val="21"/>
          <w:highlight w:val="none"/>
        </w:rPr>
        <w:t>．</w:t>
      </w:r>
      <w:r>
        <w:rPr>
          <w:rFonts w:hint="default" w:asciiTheme="minorAscii" w:hAnsiTheme="minorAscii" w:eastAsiaTheme="minorEastAsia"/>
          <w:color w:val="auto"/>
          <w:sz w:val="21"/>
          <w:szCs w:val="21"/>
          <w:lang w:val="en-US" w:eastAsia="zh-CN"/>
        </w:rPr>
        <w:t>缴纳方式：银行转账，支票/汇票/本票，保函/保险。</w:t>
      </w:r>
    </w:p>
    <w:p w14:paraId="7A2744F0">
      <w:pPr>
        <w:spacing w:before="60"/>
        <w:ind w:firstLine="567"/>
        <w:jc w:val="both"/>
        <w:rPr>
          <w:rFonts w:hint="default" w:asciiTheme="minorAscii" w:hAnsiTheme="minorAscii" w:eastAsiaTheme="minorEastAsia"/>
          <w:color w:val="auto"/>
          <w:sz w:val="21"/>
          <w:szCs w:val="21"/>
          <w:lang w:val="en-US" w:eastAsia="zh-CN"/>
        </w:rPr>
      </w:pPr>
      <w:r>
        <w:rPr>
          <w:rFonts w:hint="default" w:asciiTheme="minorAscii" w:hAnsiTheme="minorAscii" w:eastAsiaTheme="minorEastAsia"/>
          <w:color w:val="auto"/>
          <w:sz w:val="21"/>
          <w:szCs w:val="21"/>
          <w:lang w:val="en-US" w:eastAsia="zh-CN"/>
        </w:rPr>
        <w:t>2</w:t>
      </w:r>
      <w:r>
        <w:rPr>
          <w:rFonts w:hint="default" w:asciiTheme="minorAscii" w:hAnsiTheme="minorAscii" w:eastAsiaTheme="minorEastAsia" w:cstheme="minorHAnsi"/>
          <w:color w:val="auto"/>
          <w:sz w:val="21"/>
          <w:szCs w:val="21"/>
          <w:highlight w:val="none"/>
        </w:rPr>
        <w:t>．</w:t>
      </w:r>
      <w:r>
        <w:rPr>
          <w:rFonts w:hint="default" w:asciiTheme="minorAscii" w:hAnsiTheme="minorAscii" w:eastAsiaTheme="minorEastAsia"/>
          <w:color w:val="auto"/>
          <w:sz w:val="21"/>
          <w:szCs w:val="21"/>
          <w:lang w:val="en-US" w:eastAsia="zh-CN"/>
        </w:rPr>
        <w:t>缴纳说明：合同款项支付同时，供应商应办理合同款50%的预付款担保，待项目履约服务期过半后，经报采购人审核同意转为合同款10%的履约担保直至服务期满。</w:t>
      </w:r>
    </w:p>
    <w:p w14:paraId="554CF744">
      <w:pPr>
        <w:spacing w:before="60"/>
        <w:ind w:firstLine="567"/>
        <w:jc w:val="both"/>
        <w:rPr>
          <w:rFonts w:hint="default" w:asciiTheme="minorAscii" w:hAnsiTheme="minorAscii" w:eastAsiaTheme="minorEastAsia"/>
          <w:color w:val="auto"/>
          <w:sz w:val="21"/>
          <w:szCs w:val="21"/>
          <w:lang w:val="en-US" w:eastAsia="zh-CN"/>
        </w:rPr>
      </w:pPr>
      <w:r>
        <w:rPr>
          <w:rFonts w:hint="default" w:asciiTheme="minorAscii" w:hAnsiTheme="minorAscii" w:eastAsiaTheme="minorEastAsia"/>
          <w:color w:val="auto"/>
          <w:sz w:val="21"/>
          <w:szCs w:val="21"/>
          <w:lang w:val="en-US" w:eastAsia="zh-CN"/>
        </w:rPr>
        <w:t>3</w:t>
      </w:r>
      <w:r>
        <w:rPr>
          <w:rFonts w:hint="default" w:asciiTheme="minorAscii" w:hAnsiTheme="minorAscii" w:eastAsiaTheme="minorEastAsia" w:cstheme="minorHAnsi"/>
          <w:color w:val="auto"/>
          <w:sz w:val="21"/>
          <w:szCs w:val="21"/>
          <w:highlight w:val="none"/>
        </w:rPr>
        <w:t>．</w:t>
      </w:r>
      <w:r>
        <w:rPr>
          <w:rFonts w:hint="default" w:asciiTheme="minorAscii" w:hAnsiTheme="minorAscii" w:eastAsiaTheme="minorEastAsia"/>
          <w:color w:val="auto"/>
          <w:sz w:val="21"/>
          <w:szCs w:val="21"/>
          <w:lang w:val="en-US" w:eastAsia="zh-CN"/>
        </w:rPr>
        <w:t>服务期结束且采购项目验收合格后，乙方持政府采购项目验收单，履约保证金办理退还手续，5个工作日内无息退还（针对银行转账，支票/汇票/本票等支付形式）/当场返还（针对纸质保函/保险）/当场注销（针对电子保函/保险）。</w:t>
      </w:r>
    </w:p>
    <w:p w14:paraId="7D623441">
      <w:pPr>
        <w:spacing w:before="60"/>
        <w:ind w:firstLine="567"/>
        <w:jc w:val="both"/>
        <w:rPr>
          <w:rFonts w:hint="default" w:asciiTheme="minorAscii" w:hAnsiTheme="minorAscii" w:eastAsiaTheme="minorEastAsia" w:cstheme="minorHAnsi"/>
          <w:b/>
          <w:color w:val="auto"/>
          <w:sz w:val="21"/>
          <w:szCs w:val="21"/>
          <w:highlight w:val="none"/>
        </w:rPr>
      </w:pPr>
      <w:r>
        <w:rPr>
          <w:rFonts w:hint="default" w:asciiTheme="minorAscii" w:hAnsiTheme="minorAscii" w:eastAsiaTheme="minorEastAsia" w:cstheme="minorHAnsi"/>
          <w:b/>
          <w:color w:val="auto"/>
          <w:sz w:val="21"/>
          <w:szCs w:val="21"/>
          <w:highlight w:val="none"/>
        </w:rPr>
        <w:t>第九条　双方的权利和义务</w:t>
      </w:r>
    </w:p>
    <w:p w14:paraId="2A1031FC">
      <w:pPr>
        <w:spacing w:before="60"/>
        <w:ind w:firstLine="567"/>
        <w:jc w:val="both"/>
        <w:rPr>
          <w:rFonts w:hint="default" w:asciiTheme="minorAscii" w:hAnsiTheme="minorAscii" w:eastAsiaTheme="minorEastAsia" w:cstheme="minorHAnsi"/>
          <w:b/>
          <w:color w:val="auto"/>
          <w:sz w:val="21"/>
          <w:szCs w:val="21"/>
          <w:highlight w:val="none"/>
        </w:rPr>
      </w:pPr>
      <w:r>
        <w:rPr>
          <w:rFonts w:hint="default" w:asciiTheme="minorAscii" w:hAnsiTheme="minorAscii" w:eastAsiaTheme="minorEastAsia" w:cstheme="minorHAnsi"/>
          <w:b/>
          <w:color w:val="auto"/>
          <w:sz w:val="21"/>
          <w:szCs w:val="21"/>
          <w:highlight w:val="none"/>
        </w:rPr>
        <w:t>（一）</w:t>
      </w:r>
      <w:r>
        <w:rPr>
          <w:rFonts w:hint="default" w:asciiTheme="minorAscii" w:hAnsiTheme="minorAscii" w:eastAsiaTheme="minorEastAsia" w:cstheme="minorHAnsi"/>
          <w:b/>
          <w:color w:val="auto"/>
          <w:sz w:val="21"/>
          <w:szCs w:val="21"/>
          <w:highlight w:val="none"/>
        </w:rPr>
        <w:t>甲方的权利和义务</w:t>
      </w:r>
    </w:p>
    <w:p w14:paraId="46729092">
      <w:pPr>
        <w:ind w:firstLine="567"/>
        <w:jc w:val="both"/>
        <w:rPr>
          <w:rFonts w:hint="default" w:asciiTheme="minorAscii" w:hAnsiTheme="minorAscii" w:eastAsiaTheme="minorEastAsia" w:cstheme="minorHAnsi"/>
          <w:color w:val="auto"/>
          <w:sz w:val="21"/>
          <w:szCs w:val="21"/>
          <w:highlight w:val="none"/>
        </w:rPr>
      </w:pPr>
      <w:r>
        <w:rPr>
          <w:rFonts w:hint="default" w:asciiTheme="minorAscii" w:hAnsiTheme="minorAscii" w:eastAsiaTheme="minorEastAsia" w:cstheme="minorHAnsi"/>
          <w:color w:val="auto"/>
          <w:sz w:val="21"/>
          <w:szCs w:val="21"/>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0CBF35E0">
      <w:pPr>
        <w:ind w:firstLine="567"/>
        <w:jc w:val="both"/>
        <w:rPr>
          <w:rFonts w:hint="default" w:asciiTheme="minorAscii" w:hAnsiTheme="minorAscii" w:eastAsiaTheme="minorEastAsia" w:cstheme="minorHAnsi"/>
          <w:color w:val="auto"/>
          <w:sz w:val="21"/>
          <w:szCs w:val="21"/>
          <w:highlight w:val="none"/>
        </w:rPr>
      </w:pPr>
      <w:r>
        <w:rPr>
          <w:rFonts w:hint="default" w:asciiTheme="minorAscii" w:hAnsiTheme="minorAscii" w:eastAsiaTheme="minorEastAsia" w:cstheme="minorHAnsi"/>
          <w:color w:val="auto"/>
          <w:sz w:val="21"/>
          <w:szCs w:val="21"/>
          <w:highlight w:val="none"/>
        </w:rPr>
        <w:t>2．甲方有权依据双方签订的考评办法对乙方提供的服务进行定期考评。</w:t>
      </w:r>
    </w:p>
    <w:p w14:paraId="6F6C0BE9">
      <w:pPr>
        <w:ind w:firstLine="567"/>
        <w:jc w:val="both"/>
        <w:rPr>
          <w:rFonts w:hint="default" w:asciiTheme="minorAscii" w:hAnsiTheme="minorAscii" w:eastAsiaTheme="minorEastAsia" w:cstheme="minorHAnsi"/>
          <w:color w:val="auto"/>
          <w:sz w:val="21"/>
          <w:szCs w:val="21"/>
          <w:highlight w:val="none"/>
        </w:rPr>
      </w:pPr>
      <w:r>
        <w:rPr>
          <w:rFonts w:hint="default" w:asciiTheme="minorAscii" w:hAnsiTheme="minorAscii" w:eastAsiaTheme="minorEastAsia" w:cstheme="minorHAnsi"/>
          <w:color w:val="auto"/>
          <w:sz w:val="21"/>
          <w:szCs w:val="21"/>
          <w:highlight w:val="none"/>
        </w:rPr>
        <w:t>3．负责检查监督乙方管理工作的实施及制度的执行情况。</w:t>
      </w:r>
    </w:p>
    <w:p w14:paraId="07166070">
      <w:pPr>
        <w:ind w:firstLine="567"/>
        <w:jc w:val="both"/>
        <w:rPr>
          <w:rFonts w:hint="default" w:asciiTheme="minorAscii" w:hAnsiTheme="minorAscii" w:eastAsiaTheme="minorEastAsia" w:cstheme="minorHAnsi"/>
          <w:color w:val="auto"/>
          <w:sz w:val="21"/>
          <w:szCs w:val="21"/>
          <w:highlight w:val="none"/>
        </w:rPr>
      </w:pPr>
      <w:r>
        <w:rPr>
          <w:rFonts w:hint="default" w:asciiTheme="minorAscii" w:hAnsiTheme="minorAscii" w:eastAsiaTheme="minorEastAsia" w:cstheme="minorHAnsi"/>
          <w:color w:val="auto"/>
          <w:sz w:val="21"/>
          <w:szCs w:val="21"/>
          <w:highlight w:val="none"/>
        </w:rPr>
        <w:t>4．根据本合同规定，按时向乙方支付应付服务费用。</w:t>
      </w:r>
    </w:p>
    <w:p w14:paraId="5D72AA0C">
      <w:pPr>
        <w:ind w:firstLine="567"/>
        <w:jc w:val="both"/>
        <w:rPr>
          <w:rFonts w:hint="default" w:asciiTheme="minorAscii" w:hAnsiTheme="minorAscii" w:eastAsiaTheme="minorEastAsia" w:cstheme="minorHAnsi"/>
          <w:color w:val="auto"/>
          <w:sz w:val="21"/>
          <w:szCs w:val="21"/>
          <w:highlight w:val="none"/>
        </w:rPr>
      </w:pPr>
      <w:r>
        <w:rPr>
          <w:rFonts w:hint="default" w:asciiTheme="minorAscii" w:hAnsiTheme="minorAscii" w:eastAsiaTheme="minorEastAsia" w:cstheme="minorHAnsi"/>
          <w:color w:val="auto"/>
          <w:sz w:val="21"/>
          <w:szCs w:val="21"/>
          <w:highlight w:val="none"/>
        </w:rPr>
        <w:t>5．验收应在甲方和乙方双方共同参加下进行。甲方组成验收小组按国家有关规定、规范进行验收，验收时将会邀请相关的专业人员或机构参与验收。</w:t>
      </w:r>
    </w:p>
    <w:p w14:paraId="754CD1C8">
      <w:pPr>
        <w:ind w:firstLine="567"/>
        <w:jc w:val="both"/>
        <w:rPr>
          <w:rFonts w:hint="default" w:asciiTheme="minorAscii" w:hAnsiTheme="minorAscii" w:eastAsiaTheme="minorEastAsia" w:cstheme="minorHAnsi"/>
          <w:color w:val="auto"/>
          <w:sz w:val="21"/>
          <w:szCs w:val="21"/>
          <w:highlight w:val="none"/>
        </w:rPr>
      </w:pPr>
      <w:r>
        <w:rPr>
          <w:rFonts w:hint="default" w:asciiTheme="minorAscii" w:hAnsiTheme="minorAscii" w:eastAsiaTheme="minorEastAsia" w:cstheme="minorHAnsi"/>
          <w:color w:val="auto"/>
          <w:sz w:val="21"/>
          <w:szCs w:val="21"/>
          <w:highlight w:val="none"/>
        </w:rPr>
        <w:t>6</w:t>
      </w:r>
      <w:r>
        <w:rPr>
          <w:rFonts w:hint="default" w:asciiTheme="minorAscii" w:hAnsiTheme="minorAscii" w:eastAsiaTheme="minorEastAsia" w:cstheme="minorHAnsi"/>
          <w:color w:val="auto"/>
          <w:sz w:val="21"/>
          <w:szCs w:val="21"/>
          <w:highlight w:val="none"/>
        </w:rPr>
        <w:t>．国家法律、法规所规定由甲方承担的其它责任。</w:t>
      </w:r>
    </w:p>
    <w:p w14:paraId="2C3CBEB7">
      <w:pPr>
        <w:spacing w:before="60"/>
        <w:ind w:firstLine="567"/>
        <w:jc w:val="both"/>
        <w:rPr>
          <w:rFonts w:hint="default" w:asciiTheme="minorAscii" w:hAnsiTheme="minorAscii" w:eastAsiaTheme="minorEastAsia" w:cstheme="minorHAnsi"/>
          <w:b/>
          <w:color w:val="auto"/>
          <w:sz w:val="21"/>
          <w:szCs w:val="21"/>
          <w:highlight w:val="none"/>
        </w:rPr>
      </w:pPr>
      <w:r>
        <w:rPr>
          <w:rFonts w:hint="default" w:asciiTheme="minorAscii" w:hAnsiTheme="minorAscii" w:eastAsiaTheme="minorEastAsia" w:cstheme="minorHAnsi"/>
          <w:b/>
          <w:color w:val="auto"/>
          <w:sz w:val="21"/>
          <w:szCs w:val="21"/>
          <w:highlight w:val="none"/>
        </w:rPr>
        <w:t>（二）乙方的权利和义务</w:t>
      </w:r>
    </w:p>
    <w:p w14:paraId="0F84EBEF">
      <w:pPr>
        <w:ind w:firstLine="567"/>
        <w:jc w:val="both"/>
        <w:rPr>
          <w:rFonts w:hint="default" w:asciiTheme="minorAscii" w:hAnsiTheme="minorAscii" w:eastAsiaTheme="minorEastAsia" w:cstheme="minorHAnsi"/>
          <w:color w:val="auto"/>
          <w:sz w:val="21"/>
          <w:szCs w:val="21"/>
          <w:highlight w:val="none"/>
        </w:rPr>
      </w:pPr>
      <w:r>
        <w:rPr>
          <w:rFonts w:hint="default" w:asciiTheme="minorAscii" w:hAnsiTheme="minorAscii" w:eastAsiaTheme="minorEastAsia" w:cstheme="minorHAnsi"/>
          <w:color w:val="auto"/>
          <w:sz w:val="21"/>
          <w:szCs w:val="21"/>
          <w:highlight w:val="none"/>
        </w:rPr>
        <w:t>1．对本合同规定的委托服务范围内的项目享有管理权及服务义务。</w:t>
      </w:r>
    </w:p>
    <w:p w14:paraId="5A0387B4">
      <w:pPr>
        <w:ind w:firstLine="567"/>
        <w:jc w:val="both"/>
        <w:rPr>
          <w:rFonts w:hint="default" w:asciiTheme="minorAscii" w:hAnsiTheme="minorAscii" w:eastAsiaTheme="minorEastAsia" w:cstheme="minorHAnsi"/>
          <w:color w:val="auto"/>
          <w:sz w:val="21"/>
          <w:szCs w:val="21"/>
          <w:highlight w:val="none"/>
        </w:rPr>
      </w:pPr>
      <w:r>
        <w:rPr>
          <w:rFonts w:hint="default" w:asciiTheme="minorAscii" w:hAnsiTheme="minorAscii" w:eastAsiaTheme="minorEastAsia" w:cstheme="minorHAnsi"/>
          <w:color w:val="auto"/>
          <w:sz w:val="21"/>
          <w:szCs w:val="21"/>
          <w:highlight w:val="none"/>
        </w:rPr>
        <w:t>2．根据本合同的规定向甲方收取相关服务费用，并有权在本项目管理范围内管理及合理使用。</w:t>
      </w:r>
    </w:p>
    <w:p w14:paraId="675DBF21">
      <w:pPr>
        <w:ind w:firstLine="567"/>
        <w:jc w:val="both"/>
        <w:rPr>
          <w:rFonts w:hint="default" w:asciiTheme="minorAscii" w:hAnsiTheme="minorAscii" w:eastAsiaTheme="minorEastAsia" w:cstheme="minorHAnsi"/>
          <w:color w:val="auto"/>
          <w:sz w:val="21"/>
          <w:szCs w:val="21"/>
          <w:highlight w:val="none"/>
        </w:rPr>
      </w:pPr>
      <w:r>
        <w:rPr>
          <w:rFonts w:hint="default" w:asciiTheme="minorAscii" w:hAnsiTheme="minorAscii" w:eastAsiaTheme="minorEastAsia" w:cstheme="minorHAnsi"/>
          <w:color w:val="auto"/>
          <w:sz w:val="21"/>
          <w:szCs w:val="21"/>
          <w:highlight w:val="none"/>
        </w:rPr>
        <w:t>3．及时向甲方通告本项目服务范围内有关服务的重大事项，及时配合处理投诉。</w:t>
      </w:r>
    </w:p>
    <w:p w14:paraId="583FE69D">
      <w:pPr>
        <w:ind w:firstLine="567"/>
        <w:jc w:val="both"/>
        <w:rPr>
          <w:rFonts w:hint="default" w:asciiTheme="minorAscii" w:hAnsiTheme="minorAscii" w:eastAsiaTheme="minorEastAsia" w:cstheme="minorHAnsi"/>
          <w:color w:val="auto"/>
          <w:sz w:val="21"/>
          <w:szCs w:val="21"/>
          <w:highlight w:val="none"/>
        </w:rPr>
      </w:pPr>
      <w:r>
        <w:rPr>
          <w:rFonts w:hint="default" w:asciiTheme="minorAscii" w:hAnsiTheme="minorAscii" w:eastAsiaTheme="minorEastAsia" w:cstheme="minorHAnsi"/>
          <w:color w:val="auto"/>
          <w:sz w:val="21"/>
          <w:szCs w:val="21"/>
          <w:highlight w:val="none"/>
        </w:rPr>
        <w:t>4．接受项目行业管理部门及政府有关部门的指导，接受甲方的监督。</w:t>
      </w:r>
    </w:p>
    <w:p w14:paraId="4CDA3A95">
      <w:pPr>
        <w:ind w:firstLine="567"/>
        <w:jc w:val="both"/>
        <w:rPr>
          <w:rFonts w:hint="default" w:asciiTheme="minorAscii" w:hAnsiTheme="minorAscii" w:eastAsiaTheme="minorEastAsia" w:cstheme="minorHAnsi"/>
          <w:color w:val="auto"/>
          <w:sz w:val="21"/>
          <w:szCs w:val="21"/>
          <w:highlight w:val="none"/>
        </w:rPr>
      </w:pPr>
      <w:r>
        <w:rPr>
          <w:rFonts w:hint="default" w:asciiTheme="minorAscii" w:hAnsiTheme="minorAscii" w:eastAsiaTheme="minorEastAsia" w:cstheme="minorHAnsi"/>
          <w:color w:val="auto"/>
          <w:sz w:val="21"/>
          <w:szCs w:val="21"/>
          <w:highlight w:val="none"/>
        </w:rPr>
        <w:t>5．国家法律、法规所规定由乙方承担的其它责任。</w:t>
      </w:r>
    </w:p>
    <w:p w14:paraId="0CEB49FD">
      <w:pPr>
        <w:spacing w:before="60"/>
        <w:ind w:firstLine="567"/>
        <w:jc w:val="both"/>
        <w:rPr>
          <w:rFonts w:hint="default" w:asciiTheme="minorAscii" w:hAnsiTheme="minorAscii" w:eastAsiaTheme="minorEastAsia" w:cstheme="minorHAnsi"/>
          <w:b/>
          <w:color w:val="auto"/>
          <w:sz w:val="21"/>
          <w:szCs w:val="21"/>
          <w:highlight w:val="none"/>
        </w:rPr>
      </w:pPr>
      <w:r>
        <w:rPr>
          <w:rFonts w:hint="default" w:asciiTheme="minorAscii" w:hAnsiTheme="minorAscii" w:eastAsiaTheme="minorEastAsia" w:cstheme="minorHAnsi"/>
          <w:b/>
          <w:color w:val="auto"/>
          <w:sz w:val="21"/>
          <w:szCs w:val="21"/>
          <w:highlight w:val="none"/>
        </w:rPr>
        <w:t>第十条　违约责任</w:t>
      </w:r>
    </w:p>
    <w:p w14:paraId="0B133CAA">
      <w:pPr>
        <w:ind w:firstLine="567"/>
        <w:jc w:val="both"/>
        <w:rPr>
          <w:rFonts w:hint="default" w:asciiTheme="minorAscii" w:hAnsiTheme="minorAscii" w:eastAsiaTheme="minorEastAsia" w:cstheme="minorHAnsi"/>
          <w:color w:val="auto"/>
          <w:sz w:val="21"/>
          <w:szCs w:val="21"/>
          <w:highlight w:val="none"/>
        </w:rPr>
      </w:pPr>
      <w:r>
        <w:rPr>
          <w:rFonts w:hint="default" w:asciiTheme="minorAscii" w:hAnsiTheme="minorAscii" w:eastAsiaTheme="minorEastAsia" w:cstheme="minorHAnsi"/>
          <w:color w:val="auto"/>
          <w:sz w:val="21"/>
          <w:szCs w:val="21"/>
          <w:highlight w:val="none"/>
        </w:rPr>
        <w:t>1．甲乙双方必须遵守本合同并执行合同中的各项规定，保证本合同的正常履行。</w:t>
      </w:r>
    </w:p>
    <w:p w14:paraId="440FF978">
      <w:pPr>
        <w:ind w:firstLine="567"/>
        <w:jc w:val="both"/>
        <w:rPr>
          <w:rFonts w:hint="default" w:asciiTheme="minorAscii" w:hAnsiTheme="minorAscii" w:eastAsiaTheme="minorEastAsia" w:cstheme="minorHAnsi"/>
          <w:color w:val="auto"/>
          <w:sz w:val="21"/>
          <w:szCs w:val="21"/>
          <w:highlight w:val="none"/>
        </w:rPr>
      </w:pPr>
      <w:r>
        <w:rPr>
          <w:rFonts w:hint="default" w:asciiTheme="minorAscii" w:hAnsiTheme="minorAscii" w:eastAsiaTheme="minorEastAsia" w:cstheme="minorHAnsi"/>
          <w:color w:val="auto"/>
          <w:sz w:val="21"/>
          <w:szCs w:val="21"/>
          <w:highlight w:val="none"/>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2516C73A">
      <w:pPr>
        <w:spacing w:before="60"/>
        <w:ind w:firstLine="567"/>
        <w:jc w:val="both"/>
        <w:rPr>
          <w:rFonts w:hint="default" w:asciiTheme="minorAscii" w:hAnsiTheme="minorAscii" w:eastAsiaTheme="minorEastAsia" w:cstheme="minorHAnsi"/>
          <w:b/>
          <w:color w:val="auto"/>
          <w:sz w:val="21"/>
          <w:szCs w:val="21"/>
          <w:highlight w:val="none"/>
        </w:rPr>
      </w:pPr>
      <w:r>
        <w:rPr>
          <w:rFonts w:hint="default" w:asciiTheme="minorAscii" w:hAnsiTheme="minorAscii" w:eastAsiaTheme="minorEastAsia" w:cstheme="minorHAnsi"/>
          <w:b/>
          <w:color w:val="auto"/>
          <w:sz w:val="21"/>
          <w:szCs w:val="21"/>
          <w:highlight w:val="none"/>
        </w:rPr>
        <w:t>第十一条　不可抗力事件处理</w:t>
      </w:r>
    </w:p>
    <w:p w14:paraId="7112C226">
      <w:pPr>
        <w:ind w:firstLine="567"/>
        <w:jc w:val="both"/>
        <w:rPr>
          <w:rFonts w:hint="default" w:asciiTheme="minorAscii" w:hAnsiTheme="minorAscii" w:eastAsiaTheme="minorEastAsia" w:cstheme="minorHAnsi"/>
          <w:color w:val="auto"/>
          <w:sz w:val="21"/>
          <w:szCs w:val="21"/>
          <w:highlight w:val="none"/>
        </w:rPr>
      </w:pPr>
      <w:r>
        <w:rPr>
          <w:rFonts w:hint="default" w:asciiTheme="minorAscii" w:hAnsiTheme="minorAscii" w:eastAsiaTheme="minorEastAsia" w:cstheme="minorHAnsi"/>
          <w:color w:val="auto"/>
          <w:sz w:val="21"/>
          <w:szCs w:val="21"/>
          <w:highlight w:val="none"/>
        </w:rPr>
        <w:t>1．在合同有效期内，任何一方因不可抗力事件导致不能履行合同，则合同履行期可延长，其延长期与不可抗力影响期相同。</w:t>
      </w:r>
    </w:p>
    <w:p w14:paraId="4854BB8F">
      <w:pPr>
        <w:ind w:firstLine="567"/>
        <w:jc w:val="both"/>
        <w:rPr>
          <w:rFonts w:hint="default" w:asciiTheme="minorAscii" w:hAnsiTheme="minorAscii" w:eastAsiaTheme="minorEastAsia" w:cstheme="minorHAnsi"/>
          <w:color w:val="auto"/>
          <w:sz w:val="21"/>
          <w:szCs w:val="21"/>
          <w:highlight w:val="none"/>
        </w:rPr>
      </w:pPr>
      <w:r>
        <w:rPr>
          <w:rFonts w:hint="default" w:asciiTheme="minorAscii" w:hAnsiTheme="minorAscii" w:eastAsiaTheme="minorEastAsia" w:cstheme="minorHAnsi"/>
          <w:color w:val="auto"/>
          <w:sz w:val="21"/>
          <w:szCs w:val="21"/>
          <w:highlight w:val="none"/>
        </w:rPr>
        <w:t>2．不可抗力事件发生后，应立即通知对方，并寄送有关权威机构出具的证明。</w:t>
      </w:r>
    </w:p>
    <w:p w14:paraId="25492CD0">
      <w:pPr>
        <w:ind w:firstLine="567"/>
        <w:jc w:val="both"/>
        <w:rPr>
          <w:rFonts w:hint="default" w:asciiTheme="minorAscii" w:hAnsiTheme="minorAscii" w:eastAsiaTheme="minorEastAsia" w:cstheme="minorHAnsi"/>
          <w:color w:val="auto"/>
          <w:sz w:val="21"/>
          <w:szCs w:val="21"/>
          <w:highlight w:val="none"/>
        </w:rPr>
      </w:pPr>
      <w:r>
        <w:rPr>
          <w:rFonts w:hint="default" w:asciiTheme="minorAscii" w:hAnsiTheme="minorAscii" w:eastAsiaTheme="minorEastAsia" w:cstheme="minorHAnsi"/>
          <w:color w:val="auto"/>
          <w:sz w:val="21"/>
          <w:szCs w:val="21"/>
          <w:highlight w:val="none"/>
        </w:rPr>
        <w:t>3．不可抗力事件延续</w:t>
      </w:r>
      <w:r>
        <w:rPr>
          <w:rFonts w:hint="default" w:asciiTheme="minorAscii" w:hAnsiTheme="minorAscii" w:eastAsiaTheme="minorEastAsia" w:cstheme="minorHAnsi"/>
          <w:color w:val="auto"/>
          <w:sz w:val="21"/>
          <w:szCs w:val="21"/>
          <w:highlight w:val="none"/>
        </w:rPr>
        <w:t>15个日历日</w:t>
      </w:r>
      <w:r>
        <w:rPr>
          <w:rFonts w:hint="default" w:asciiTheme="minorAscii" w:hAnsiTheme="minorAscii" w:eastAsiaTheme="minorEastAsia" w:cstheme="minorHAnsi"/>
          <w:color w:val="auto"/>
          <w:sz w:val="21"/>
          <w:szCs w:val="21"/>
          <w:highlight w:val="none"/>
        </w:rPr>
        <w:t>以上，双方应通过友好协商，确定是否继续履行合同。</w:t>
      </w:r>
    </w:p>
    <w:p w14:paraId="6044CE8E">
      <w:pPr>
        <w:spacing w:before="60"/>
        <w:ind w:firstLine="567"/>
        <w:jc w:val="both"/>
        <w:rPr>
          <w:rFonts w:hint="default" w:asciiTheme="minorAscii" w:hAnsiTheme="minorAscii" w:eastAsiaTheme="minorEastAsia" w:cstheme="minorHAnsi"/>
          <w:b/>
          <w:color w:val="auto"/>
          <w:sz w:val="21"/>
          <w:szCs w:val="21"/>
          <w:highlight w:val="none"/>
        </w:rPr>
      </w:pPr>
      <w:r>
        <w:rPr>
          <w:rFonts w:hint="default" w:asciiTheme="minorAscii" w:hAnsiTheme="minorAscii" w:eastAsiaTheme="minorEastAsia" w:cstheme="minorHAnsi"/>
          <w:b/>
          <w:color w:val="auto"/>
          <w:sz w:val="21"/>
          <w:szCs w:val="21"/>
          <w:highlight w:val="none"/>
        </w:rPr>
        <w:t>第十二条　合同的变更和终止</w:t>
      </w:r>
    </w:p>
    <w:p w14:paraId="2B3C2314">
      <w:pPr>
        <w:ind w:firstLine="567"/>
        <w:jc w:val="both"/>
        <w:rPr>
          <w:rFonts w:hint="default" w:asciiTheme="minorAscii" w:hAnsiTheme="minorAscii" w:eastAsiaTheme="minorEastAsia" w:cstheme="minorHAnsi"/>
          <w:color w:val="auto"/>
          <w:sz w:val="21"/>
          <w:szCs w:val="21"/>
          <w:highlight w:val="none"/>
        </w:rPr>
      </w:pPr>
      <w:r>
        <w:rPr>
          <w:rFonts w:hint="default" w:asciiTheme="minorAscii" w:hAnsiTheme="minorAscii" w:eastAsiaTheme="minorEastAsia" w:cstheme="minorHAnsi"/>
          <w:color w:val="auto"/>
          <w:sz w:val="21"/>
          <w:szCs w:val="21"/>
          <w:highlight w:val="none"/>
        </w:rPr>
        <w:t>除《中华人民共和国政府采购法》第49条、第50条第二款规定的情形外，本合同一经签订，甲乙双方不得擅自变更、中止或终止合同。</w:t>
      </w:r>
    </w:p>
    <w:p w14:paraId="0ADCF03F">
      <w:pPr>
        <w:spacing w:before="60"/>
        <w:ind w:firstLine="567"/>
        <w:jc w:val="both"/>
        <w:rPr>
          <w:rFonts w:hint="default" w:asciiTheme="minorAscii" w:hAnsiTheme="minorAscii" w:eastAsiaTheme="minorEastAsia" w:cstheme="minorHAnsi"/>
          <w:b/>
          <w:color w:val="auto"/>
          <w:sz w:val="21"/>
          <w:szCs w:val="21"/>
          <w:highlight w:val="none"/>
        </w:rPr>
      </w:pPr>
      <w:r>
        <w:rPr>
          <w:rFonts w:hint="default" w:asciiTheme="minorAscii" w:hAnsiTheme="minorAscii" w:eastAsiaTheme="minorEastAsia" w:cstheme="minorHAnsi"/>
          <w:b/>
          <w:color w:val="auto"/>
          <w:sz w:val="21"/>
          <w:szCs w:val="21"/>
          <w:highlight w:val="none"/>
        </w:rPr>
        <w:t>第十三条　解决合同纠纷的方式</w:t>
      </w:r>
    </w:p>
    <w:p w14:paraId="64E81B8A">
      <w:pPr>
        <w:ind w:firstLine="567"/>
        <w:jc w:val="both"/>
        <w:rPr>
          <w:rFonts w:hint="default" w:asciiTheme="minorAscii" w:hAnsiTheme="minorAscii" w:eastAsiaTheme="minorEastAsia" w:cstheme="minorHAnsi"/>
          <w:color w:val="auto"/>
          <w:sz w:val="21"/>
          <w:szCs w:val="21"/>
          <w:highlight w:val="none"/>
        </w:rPr>
      </w:pPr>
      <w:r>
        <w:rPr>
          <w:rFonts w:hint="default" w:asciiTheme="minorAscii" w:hAnsiTheme="minorAscii" w:eastAsiaTheme="minorEastAsia" w:cstheme="minorHAnsi"/>
          <w:color w:val="auto"/>
          <w:sz w:val="21"/>
          <w:szCs w:val="21"/>
          <w:highlight w:val="none"/>
        </w:rPr>
        <w:t>1．在执行本合同中发生的或与本合同有关的争端，双方应通过友好协商解决，经协商在</w:t>
      </w:r>
      <w:r>
        <w:rPr>
          <w:rFonts w:hint="default" w:asciiTheme="minorAscii" w:hAnsiTheme="minorAscii" w:eastAsiaTheme="minorEastAsia" w:cstheme="minorHAnsi"/>
          <w:color w:val="auto"/>
          <w:sz w:val="21"/>
          <w:szCs w:val="21"/>
          <w:highlight w:val="none"/>
          <w:u w:val="single"/>
          <w:lang w:val="en-US" w:eastAsia="zh-CN"/>
        </w:rPr>
        <w:t xml:space="preserve"> 30</w:t>
      </w:r>
      <w:r>
        <w:rPr>
          <w:rFonts w:hint="default" w:asciiTheme="minorAscii" w:hAnsiTheme="minorAscii" w:eastAsiaTheme="minorEastAsia" w:cstheme="minorHAnsi"/>
          <w:color w:val="auto"/>
          <w:sz w:val="21"/>
          <w:szCs w:val="21"/>
          <w:highlight w:val="none"/>
        </w:rPr>
        <w:t>_</w:t>
      </w:r>
      <w:r>
        <w:rPr>
          <w:rFonts w:hint="default" w:asciiTheme="minorAscii" w:hAnsiTheme="minorAscii" w:eastAsiaTheme="minorEastAsia" w:cstheme="minorHAnsi"/>
          <w:color w:val="auto"/>
          <w:sz w:val="21"/>
          <w:szCs w:val="21"/>
          <w:highlight w:val="none"/>
        </w:rPr>
        <w:t>天内不能达成协议时，则采取以下第</w:t>
      </w:r>
      <w:r>
        <w:rPr>
          <w:rFonts w:hint="default" w:asciiTheme="minorAscii" w:hAnsiTheme="minorAscii" w:eastAsiaTheme="minorEastAsia" w:cstheme="minorHAnsi"/>
          <w:color w:val="auto"/>
          <w:sz w:val="21"/>
          <w:szCs w:val="21"/>
          <w:highlight w:val="none"/>
          <w:u w:val="single"/>
          <w:lang w:eastAsia="zh-CN"/>
        </w:rPr>
        <w:t>（</w:t>
      </w:r>
      <w:r>
        <w:rPr>
          <w:rFonts w:hint="default" w:asciiTheme="minorAscii" w:hAnsiTheme="minorAscii" w:eastAsiaTheme="minorEastAsia" w:cstheme="minorHAnsi"/>
          <w:color w:val="auto"/>
          <w:sz w:val="21"/>
          <w:szCs w:val="21"/>
          <w:highlight w:val="none"/>
          <w:u w:val="single"/>
          <w:lang w:val="en-US" w:eastAsia="zh-CN"/>
        </w:rPr>
        <w:t>2</w:t>
      </w:r>
      <w:r>
        <w:rPr>
          <w:rFonts w:hint="default" w:asciiTheme="minorAscii" w:hAnsiTheme="minorAscii" w:eastAsiaTheme="minorEastAsia" w:cstheme="minorHAnsi"/>
          <w:color w:val="auto"/>
          <w:sz w:val="21"/>
          <w:szCs w:val="21"/>
          <w:highlight w:val="none"/>
          <w:u w:val="single"/>
          <w:lang w:eastAsia="zh-CN"/>
        </w:rPr>
        <w:t>）</w:t>
      </w:r>
      <w:r>
        <w:rPr>
          <w:rFonts w:hint="default" w:asciiTheme="minorAscii" w:hAnsiTheme="minorAscii" w:eastAsiaTheme="minorEastAsia" w:cstheme="minorHAnsi"/>
          <w:color w:val="auto"/>
          <w:sz w:val="21"/>
          <w:szCs w:val="21"/>
          <w:highlight w:val="none"/>
        </w:rPr>
        <w:t>种方式解决争议：</w:t>
      </w:r>
    </w:p>
    <w:p w14:paraId="0A13D4F1">
      <w:pPr>
        <w:ind w:firstLine="567"/>
        <w:jc w:val="both"/>
        <w:rPr>
          <w:rFonts w:hint="default" w:asciiTheme="minorAscii" w:hAnsiTheme="minorAscii" w:eastAsiaTheme="minorEastAsia" w:cstheme="minorHAnsi"/>
          <w:color w:val="auto"/>
          <w:sz w:val="21"/>
          <w:szCs w:val="21"/>
          <w:highlight w:val="none"/>
        </w:rPr>
      </w:pPr>
      <w:r>
        <w:rPr>
          <w:rFonts w:hint="default" w:asciiTheme="minorAscii" w:hAnsiTheme="minorAscii" w:eastAsiaTheme="minorEastAsia" w:cstheme="minorHAnsi"/>
          <w:color w:val="auto"/>
          <w:sz w:val="21"/>
          <w:szCs w:val="21"/>
          <w:highlight w:val="none"/>
        </w:rPr>
        <w:t>（1）向甲方所在地有管辖权的人民法院提起诉讼；</w:t>
      </w:r>
    </w:p>
    <w:p w14:paraId="034B1896">
      <w:pPr>
        <w:ind w:firstLine="567"/>
        <w:jc w:val="both"/>
        <w:rPr>
          <w:rFonts w:hint="default" w:asciiTheme="minorAscii" w:hAnsiTheme="minorAscii" w:eastAsiaTheme="minorEastAsia" w:cstheme="minorHAnsi"/>
          <w:color w:val="auto"/>
          <w:sz w:val="21"/>
          <w:szCs w:val="21"/>
          <w:highlight w:val="none"/>
        </w:rPr>
      </w:pPr>
      <w:r>
        <w:rPr>
          <w:rFonts w:hint="default" w:asciiTheme="minorAscii" w:hAnsiTheme="minorAscii" w:eastAsiaTheme="minorEastAsia" w:cstheme="minorHAnsi"/>
          <w:color w:val="auto"/>
          <w:sz w:val="21"/>
          <w:szCs w:val="21"/>
          <w:highlight w:val="none"/>
        </w:rPr>
        <w:t>（2）向</w:t>
      </w:r>
      <w:r>
        <w:rPr>
          <w:rFonts w:hint="default" w:asciiTheme="minorAscii" w:hAnsiTheme="minorAscii" w:eastAsiaTheme="minorEastAsia" w:cstheme="minorHAnsi"/>
          <w:color w:val="auto"/>
          <w:sz w:val="21"/>
          <w:szCs w:val="21"/>
          <w:highlight w:val="none"/>
          <w:u w:val="single"/>
          <w:lang w:val="en-US" w:eastAsia="zh-CN"/>
        </w:rPr>
        <w:t>甲方所在地</w:t>
      </w:r>
      <w:r>
        <w:rPr>
          <w:rFonts w:hint="default" w:asciiTheme="minorAscii" w:hAnsiTheme="minorAscii" w:eastAsiaTheme="minorEastAsia" w:cstheme="minorHAnsi"/>
          <w:color w:val="auto"/>
          <w:sz w:val="21"/>
          <w:szCs w:val="21"/>
          <w:highlight w:val="none"/>
        </w:rPr>
        <w:t>按其仲裁规则申请仲裁。</w:t>
      </w:r>
    </w:p>
    <w:p w14:paraId="315CCBAA">
      <w:pPr>
        <w:ind w:firstLine="567"/>
        <w:jc w:val="both"/>
        <w:rPr>
          <w:rFonts w:hint="default" w:asciiTheme="minorAscii" w:hAnsiTheme="minorAscii" w:eastAsiaTheme="minorEastAsia" w:cstheme="minorHAnsi"/>
          <w:color w:val="auto"/>
          <w:sz w:val="21"/>
          <w:szCs w:val="21"/>
          <w:highlight w:val="none"/>
        </w:rPr>
      </w:pPr>
      <w:r>
        <w:rPr>
          <w:rFonts w:hint="default" w:asciiTheme="minorAscii" w:hAnsiTheme="minorAscii" w:eastAsiaTheme="minorEastAsia" w:cstheme="minorHAnsi"/>
          <w:color w:val="auto"/>
          <w:sz w:val="21"/>
          <w:szCs w:val="21"/>
          <w:highlight w:val="none"/>
        </w:rPr>
        <w:t>2．在仲裁期间，本合同应继续履行。</w:t>
      </w:r>
    </w:p>
    <w:p w14:paraId="6AE1BB10">
      <w:pPr>
        <w:spacing w:before="60"/>
        <w:ind w:firstLine="567"/>
        <w:jc w:val="both"/>
        <w:rPr>
          <w:rFonts w:hint="default" w:asciiTheme="minorAscii" w:hAnsiTheme="minorAscii" w:eastAsiaTheme="minorEastAsia" w:cstheme="minorHAnsi"/>
          <w:b/>
          <w:color w:val="auto"/>
          <w:sz w:val="21"/>
          <w:szCs w:val="21"/>
          <w:highlight w:val="none"/>
        </w:rPr>
      </w:pPr>
      <w:r>
        <w:rPr>
          <w:rFonts w:hint="default" w:asciiTheme="minorAscii" w:hAnsiTheme="minorAscii" w:eastAsiaTheme="minorEastAsia" w:cstheme="minorHAnsi"/>
          <w:b/>
          <w:color w:val="auto"/>
          <w:sz w:val="21"/>
          <w:szCs w:val="21"/>
          <w:highlight w:val="none"/>
        </w:rPr>
        <w:t>第十四条　合同生效及其他</w:t>
      </w:r>
    </w:p>
    <w:p w14:paraId="760B1424">
      <w:pPr>
        <w:ind w:firstLine="567"/>
        <w:jc w:val="both"/>
        <w:rPr>
          <w:rFonts w:hint="default" w:asciiTheme="minorAscii" w:hAnsiTheme="minorAscii" w:eastAsiaTheme="minorEastAsia" w:cstheme="minorHAnsi"/>
          <w:color w:val="auto"/>
          <w:sz w:val="21"/>
          <w:szCs w:val="21"/>
          <w:highlight w:val="none"/>
        </w:rPr>
      </w:pPr>
      <w:r>
        <w:rPr>
          <w:rFonts w:hint="default" w:asciiTheme="minorAscii" w:hAnsiTheme="minorAscii" w:eastAsiaTheme="minorEastAsia" w:cstheme="minorHAnsi"/>
          <w:color w:val="auto"/>
          <w:sz w:val="21"/>
          <w:szCs w:val="21"/>
          <w:highlight w:val="none"/>
        </w:rPr>
        <w:t>1．合同经双方法定代表人（单位负责人）或授权委托代理人签名并加盖单位公章并由采购代理机构盖章后生效。</w:t>
      </w:r>
    </w:p>
    <w:p w14:paraId="248E9B3B">
      <w:pPr>
        <w:ind w:firstLine="567"/>
        <w:jc w:val="both"/>
        <w:rPr>
          <w:rFonts w:hint="default" w:asciiTheme="minorAscii" w:hAnsiTheme="minorAscii" w:eastAsiaTheme="minorEastAsia" w:cstheme="minorHAnsi"/>
          <w:color w:val="auto"/>
          <w:sz w:val="21"/>
          <w:szCs w:val="21"/>
          <w:highlight w:val="none"/>
        </w:rPr>
      </w:pPr>
      <w:r>
        <w:rPr>
          <w:rFonts w:hint="default" w:asciiTheme="minorAscii" w:hAnsiTheme="minorAscii" w:eastAsiaTheme="minorEastAsia" w:cstheme="minorHAnsi"/>
          <w:color w:val="auto"/>
          <w:sz w:val="21"/>
          <w:szCs w:val="21"/>
          <w:highlight w:val="none"/>
        </w:rPr>
        <w:t>2．合同执行中涉及采购资金和采购内容修改或补充的，须经政府采购监管部门审批，并签书面补充协议报政府采购监督管理部门备案，方可作为主合同不可分割的一部分。</w:t>
      </w:r>
    </w:p>
    <w:p w14:paraId="068B2E4D">
      <w:pPr>
        <w:ind w:firstLine="567"/>
        <w:jc w:val="both"/>
        <w:rPr>
          <w:rFonts w:hint="default" w:asciiTheme="minorAscii" w:hAnsiTheme="minorAscii" w:eastAsiaTheme="minorEastAsia" w:cstheme="minorHAnsi"/>
          <w:color w:val="auto"/>
          <w:sz w:val="21"/>
          <w:szCs w:val="21"/>
          <w:highlight w:val="none"/>
        </w:rPr>
      </w:pPr>
      <w:r>
        <w:rPr>
          <w:rFonts w:hint="default" w:asciiTheme="minorAscii" w:hAnsiTheme="minorAscii" w:eastAsiaTheme="minorEastAsia" w:cstheme="minorHAnsi"/>
          <w:color w:val="auto"/>
          <w:sz w:val="21"/>
          <w:szCs w:val="21"/>
          <w:highlight w:val="none"/>
        </w:rPr>
        <w:t>3．本合同一式陆份，自双方签章之日起起效。甲方贰份，乙方贰份，政府采购代理机构壹份，同级财政部门备案壹份，具有同等法律效力。</w:t>
      </w:r>
    </w:p>
    <w:p w14:paraId="660DE486">
      <w:pPr>
        <w:spacing w:before="60"/>
        <w:ind w:firstLine="567"/>
        <w:jc w:val="both"/>
        <w:rPr>
          <w:rFonts w:hint="default" w:asciiTheme="minorAscii" w:hAnsiTheme="minorAscii" w:eastAsiaTheme="minorEastAsia" w:cstheme="minorHAnsi"/>
          <w:b/>
          <w:color w:val="auto"/>
          <w:sz w:val="21"/>
          <w:szCs w:val="21"/>
          <w:highlight w:val="none"/>
        </w:rPr>
      </w:pPr>
      <w:r>
        <w:rPr>
          <w:rFonts w:hint="default" w:asciiTheme="minorAscii" w:hAnsiTheme="minorAscii" w:eastAsiaTheme="minorEastAsia" w:cstheme="minorHAnsi"/>
          <w:b/>
          <w:color w:val="auto"/>
          <w:sz w:val="21"/>
          <w:szCs w:val="21"/>
          <w:highlight w:val="none"/>
        </w:rPr>
        <w:t>第十五条　附件</w:t>
      </w:r>
    </w:p>
    <w:p w14:paraId="78705722">
      <w:pPr>
        <w:ind w:firstLine="567"/>
        <w:jc w:val="both"/>
        <w:rPr>
          <w:rFonts w:hint="default" w:asciiTheme="minorAscii" w:hAnsiTheme="minorAscii" w:eastAsiaTheme="minorEastAsia" w:cstheme="minorHAnsi"/>
          <w:color w:val="auto"/>
          <w:sz w:val="21"/>
          <w:szCs w:val="21"/>
          <w:highlight w:val="none"/>
          <w:lang w:eastAsia="zh-CN"/>
        </w:rPr>
      </w:pPr>
      <w:r>
        <w:rPr>
          <w:rFonts w:hint="default" w:asciiTheme="minorAscii" w:hAnsiTheme="minorAscii" w:eastAsiaTheme="minorEastAsia" w:cstheme="minorHAnsi"/>
          <w:color w:val="auto"/>
          <w:sz w:val="21"/>
          <w:szCs w:val="21"/>
          <w:highlight w:val="none"/>
        </w:rPr>
        <w:t>1．项目</w:t>
      </w:r>
      <w:r>
        <w:rPr>
          <w:rFonts w:hint="default" w:asciiTheme="minorAscii" w:hAnsiTheme="minorAscii" w:eastAsiaTheme="minorEastAsia" w:cstheme="minorHAnsi"/>
          <w:color w:val="auto"/>
          <w:sz w:val="21"/>
          <w:szCs w:val="21"/>
          <w:highlight w:val="none"/>
          <w:lang w:eastAsia="zh-CN"/>
        </w:rPr>
        <w:t>磋商文件</w:t>
      </w:r>
    </w:p>
    <w:p w14:paraId="35E77E52">
      <w:pPr>
        <w:ind w:firstLine="567"/>
        <w:jc w:val="both"/>
        <w:rPr>
          <w:rFonts w:hint="default" w:asciiTheme="minorAscii" w:hAnsiTheme="minorAscii" w:eastAsiaTheme="minorEastAsia" w:cstheme="minorHAnsi"/>
          <w:color w:val="auto"/>
          <w:sz w:val="21"/>
          <w:szCs w:val="21"/>
          <w:highlight w:val="none"/>
        </w:rPr>
      </w:pPr>
      <w:r>
        <w:rPr>
          <w:rFonts w:hint="default" w:asciiTheme="minorAscii" w:hAnsiTheme="minorAscii" w:eastAsiaTheme="minorEastAsia" w:cstheme="minorHAnsi"/>
          <w:color w:val="auto"/>
          <w:sz w:val="21"/>
          <w:szCs w:val="21"/>
          <w:highlight w:val="none"/>
        </w:rPr>
        <w:t>2．项目修改澄清文件</w:t>
      </w:r>
    </w:p>
    <w:p w14:paraId="5AD4A794">
      <w:pPr>
        <w:ind w:firstLine="567"/>
        <w:jc w:val="both"/>
        <w:rPr>
          <w:rFonts w:hint="default" w:asciiTheme="minorAscii" w:hAnsiTheme="minorAscii" w:eastAsiaTheme="minorEastAsia" w:cstheme="minorHAnsi"/>
          <w:color w:val="auto"/>
          <w:sz w:val="21"/>
          <w:szCs w:val="21"/>
          <w:highlight w:val="none"/>
          <w:lang w:eastAsia="zh-CN"/>
        </w:rPr>
      </w:pPr>
      <w:r>
        <w:rPr>
          <w:rFonts w:hint="default" w:asciiTheme="minorAscii" w:hAnsiTheme="minorAscii" w:eastAsiaTheme="minorEastAsia" w:cstheme="minorHAnsi"/>
          <w:color w:val="auto"/>
          <w:sz w:val="21"/>
          <w:szCs w:val="21"/>
          <w:highlight w:val="none"/>
        </w:rPr>
        <w:t>3．项目</w:t>
      </w:r>
      <w:r>
        <w:rPr>
          <w:rFonts w:hint="default" w:asciiTheme="minorAscii" w:hAnsiTheme="minorAscii" w:eastAsiaTheme="minorEastAsia" w:cstheme="minorHAnsi"/>
          <w:color w:val="auto"/>
          <w:sz w:val="21"/>
          <w:szCs w:val="21"/>
          <w:highlight w:val="none"/>
          <w:lang w:eastAsia="zh-CN"/>
        </w:rPr>
        <w:t>响应文件</w:t>
      </w:r>
    </w:p>
    <w:p w14:paraId="7318DA56">
      <w:pPr>
        <w:ind w:firstLine="567"/>
        <w:jc w:val="both"/>
        <w:rPr>
          <w:rFonts w:hint="default" w:asciiTheme="minorAscii" w:hAnsiTheme="minorAscii" w:eastAsiaTheme="minorEastAsia" w:cstheme="minorHAnsi"/>
          <w:color w:val="auto"/>
          <w:sz w:val="21"/>
          <w:szCs w:val="21"/>
          <w:highlight w:val="none"/>
        </w:rPr>
      </w:pPr>
      <w:r>
        <w:rPr>
          <w:rFonts w:hint="default" w:asciiTheme="minorAscii" w:hAnsiTheme="minorAscii" w:eastAsiaTheme="minorEastAsia" w:cstheme="minorHAnsi"/>
          <w:color w:val="auto"/>
          <w:sz w:val="21"/>
          <w:szCs w:val="21"/>
          <w:highlight w:val="none"/>
        </w:rPr>
        <w:t>4．成交通知书</w:t>
      </w:r>
    </w:p>
    <w:p w14:paraId="046691AB">
      <w:pPr>
        <w:ind w:firstLine="567"/>
        <w:jc w:val="both"/>
        <w:rPr>
          <w:rFonts w:hint="default" w:asciiTheme="minorAscii" w:hAnsiTheme="minorAscii" w:eastAsiaTheme="minorEastAsia" w:cstheme="minorHAnsi"/>
          <w:color w:val="auto"/>
          <w:sz w:val="21"/>
          <w:szCs w:val="21"/>
          <w:highlight w:val="none"/>
        </w:rPr>
      </w:pPr>
      <w:r>
        <w:rPr>
          <w:rFonts w:hint="default" w:asciiTheme="minorAscii" w:hAnsiTheme="minorAscii" w:eastAsiaTheme="minorEastAsia" w:cstheme="minorHAnsi"/>
          <w:color w:val="auto"/>
          <w:sz w:val="21"/>
          <w:szCs w:val="21"/>
          <w:highlight w:val="none"/>
        </w:rPr>
        <w:t>5．其他</w:t>
      </w:r>
    </w:p>
    <w:p w14:paraId="47026663">
      <w:pPr>
        <w:ind w:firstLine="567"/>
        <w:rPr>
          <w:rFonts w:hint="default" w:asciiTheme="minorAscii" w:hAnsiTheme="minorAscii" w:eastAsiaTheme="minorEastAsia" w:cstheme="minorHAnsi"/>
          <w:color w:val="auto"/>
          <w:sz w:val="21"/>
          <w:szCs w:val="21"/>
          <w:highlight w:val="none"/>
        </w:rPr>
      </w:pPr>
    </w:p>
    <w:p w14:paraId="24D66593">
      <w:pPr>
        <w:rPr>
          <w:rFonts w:hint="default" w:asciiTheme="minorAscii" w:hAnsiTheme="minorAscii" w:eastAsiaTheme="minorEastAsia" w:cstheme="minorHAnsi"/>
          <w:b/>
          <w:color w:val="auto"/>
          <w:sz w:val="21"/>
          <w:szCs w:val="21"/>
          <w:highlight w:val="none"/>
        </w:rPr>
      </w:pPr>
      <w:r>
        <w:rPr>
          <w:rFonts w:hint="default" w:asciiTheme="minorAscii" w:hAnsiTheme="minorAscii" w:eastAsiaTheme="minorEastAsia" w:cstheme="minorHAnsi"/>
          <w:b/>
          <w:color w:val="auto"/>
          <w:sz w:val="21"/>
          <w:szCs w:val="21"/>
          <w:highlight w:val="none"/>
        </w:rPr>
        <w:br w:type="page"/>
      </w:r>
    </w:p>
    <w:p w14:paraId="1EE43891">
      <w:pPr>
        <w:spacing w:line="380" w:lineRule="exact"/>
        <w:ind w:firstLine="422" w:firstLineChars="200"/>
        <w:rPr>
          <w:rFonts w:hint="default" w:asciiTheme="minorAscii" w:hAnsiTheme="minorAscii" w:eastAsiaTheme="minorEastAsia" w:cstheme="minorHAnsi"/>
          <w:b/>
          <w:color w:val="auto"/>
          <w:sz w:val="21"/>
          <w:szCs w:val="21"/>
          <w:highlight w:val="none"/>
        </w:rPr>
      </w:pPr>
      <w:bookmarkStart w:id="0" w:name="_GoBack"/>
      <w:bookmarkEnd w:id="0"/>
      <w:r>
        <w:rPr>
          <w:rFonts w:hint="default" w:asciiTheme="minorAscii" w:hAnsiTheme="minorAscii" w:eastAsiaTheme="minorEastAsia" w:cstheme="minorHAnsi"/>
          <w:b/>
          <w:color w:val="auto"/>
          <w:sz w:val="21"/>
          <w:szCs w:val="21"/>
          <w:highlight w:val="none"/>
        </w:rPr>
        <w:t>（以下无正文）</w:t>
      </w:r>
    </w:p>
    <w:p w14:paraId="55EC28A2">
      <w:pPr>
        <w:tabs>
          <w:tab w:val="left" w:pos="5355"/>
        </w:tabs>
        <w:ind w:firstLine="480"/>
        <w:rPr>
          <w:rFonts w:hint="default" w:cs="宋体" w:asciiTheme="minorAscii" w:hAnsiTheme="minorAscii" w:eastAsiaTheme="minorEastAsia"/>
          <w:color w:val="auto"/>
          <w:sz w:val="21"/>
          <w:szCs w:val="21"/>
          <w:highlight w:val="none"/>
        </w:rPr>
      </w:pPr>
    </w:p>
    <w:tbl>
      <w:tblPr>
        <w:tblStyle w:val="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45"/>
        <w:gridCol w:w="4174"/>
      </w:tblGrid>
      <w:tr w14:paraId="57B13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2550" w:type="pct"/>
            <w:noWrap/>
            <w:vAlign w:val="center"/>
          </w:tcPr>
          <w:p w14:paraId="030241D7">
            <w:pPr>
              <w:rPr>
                <w:rFonts w:hint="default" w:cs="宋体" w:asciiTheme="minorAscii" w:hAnsiTheme="minorAscii" w:eastAsiaTheme="minorEastAsia"/>
                <w:color w:val="auto"/>
                <w:sz w:val="21"/>
                <w:szCs w:val="21"/>
                <w:highlight w:val="none"/>
              </w:rPr>
            </w:pPr>
            <w:r>
              <w:rPr>
                <w:rFonts w:hint="default" w:cs="宋体" w:asciiTheme="minorAscii" w:hAnsiTheme="minorAscii" w:eastAsiaTheme="minorEastAsia"/>
                <w:color w:val="auto"/>
                <w:sz w:val="21"/>
                <w:szCs w:val="21"/>
                <w:highlight w:val="none"/>
              </w:rPr>
              <w:br w:type="page"/>
            </w:r>
            <w:r>
              <w:rPr>
                <w:rFonts w:hint="default" w:cs="宋体" w:asciiTheme="minorAscii" w:hAnsiTheme="minorAscii" w:eastAsiaTheme="minorEastAsia"/>
                <w:color w:val="auto"/>
                <w:sz w:val="21"/>
                <w:szCs w:val="21"/>
                <w:highlight w:val="none"/>
              </w:rPr>
              <w:t>甲方（</w:t>
            </w:r>
            <w:r>
              <w:rPr>
                <w:rFonts w:hint="default" w:cs="宋体" w:asciiTheme="minorAscii" w:hAnsiTheme="minorAscii" w:eastAsiaTheme="minorEastAsia"/>
                <w:color w:val="auto"/>
                <w:sz w:val="21"/>
                <w:szCs w:val="21"/>
                <w:highlight w:val="none"/>
                <w:lang w:val="en-US" w:eastAsia="zh-CN"/>
              </w:rPr>
              <w:t>采购人</w:t>
            </w:r>
            <w:r>
              <w:rPr>
                <w:rFonts w:hint="default" w:cs="宋体" w:asciiTheme="minorAscii" w:hAnsiTheme="minorAscii" w:eastAsiaTheme="minorEastAsia"/>
                <w:color w:val="auto"/>
                <w:sz w:val="21"/>
                <w:szCs w:val="21"/>
                <w:highlight w:val="none"/>
              </w:rPr>
              <w:t>）：</w:t>
            </w:r>
          </w:p>
        </w:tc>
        <w:tc>
          <w:tcPr>
            <w:tcW w:w="2449" w:type="pct"/>
            <w:noWrap/>
            <w:vAlign w:val="center"/>
          </w:tcPr>
          <w:p w14:paraId="641C055E">
            <w:pPr>
              <w:spacing w:line="348" w:lineRule="auto"/>
              <w:rPr>
                <w:rFonts w:hint="default" w:cs="宋体" w:asciiTheme="minorAscii" w:hAnsiTheme="minorAscii" w:eastAsiaTheme="minorEastAsia"/>
                <w:color w:val="auto"/>
                <w:sz w:val="21"/>
                <w:szCs w:val="21"/>
                <w:highlight w:val="none"/>
              </w:rPr>
            </w:pPr>
            <w:r>
              <w:rPr>
                <w:rFonts w:hint="default" w:cs="宋体" w:asciiTheme="minorAscii" w:hAnsiTheme="minorAscii" w:eastAsiaTheme="minorEastAsia"/>
                <w:color w:val="auto"/>
                <w:sz w:val="21"/>
                <w:szCs w:val="21"/>
                <w:highlight w:val="none"/>
              </w:rPr>
              <w:t>乙方（</w:t>
            </w:r>
            <w:r>
              <w:rPr>
                <w:rFonts w:hint="default" w:cs="宋体" w:asciiTheme="minorAscii" w:hAnsiTheme="minorAscii" w:eastAsiaTheme="minorEastAsia"/>
                <w:color w:val="auto"/>
                <w:sz w:val="21"/>
                <w:szCs w:val="21"/>
                <w:highlight w:val="none"/>
                <w:lang w:val="en-US" w:eastAsia="zh-CN"/>
              </w:rPr>
              <w:t>成交供应商</w:t>
            </w:r>
            <w:r>
              <w:rPr>
                <w:rFonts w:hint="default" w:cs="宋体" w:asciiTheme="minorAscii" w:hAnsiTheme="minorAscii" w:eastAsiaTheme="minorEastAsia"/>
                <w:color w:val="auto"/>
                <w:sz w:val="21"/>
                <w:szCs w:val="21"/>
                <w:highlight w:val="none"/>
              </w:rPr>
              <w:t>）：</w:t>
            </w:r>
          </w:p>
        </w:tc>
      </w:tr>
      <w:tr w14:paraId="3DC98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50" w:type="pct"/>
            <w:noWrap/>
            <w:vAlign w:val="center"/>
          </w:tcPr>
          <w:p w14:paraId="1DB11561">
            <w:pPr>
              <w:spacing w:line="348" w:lineRule="auto"/>
              <w:rPr>
                <w:rFonts w:hint="default" w:cs="宋体" w:asciiTheme="minorAscii" w:hAnsiTheme="minorAscii" w:eastAsiaTheme="minorEastAsia"/>
                <w:color w:val="auto"/>
                <w:sz w:val="21"/>
                <w:szCs w:val="21"/>
                <w:highlight w:val="none"/>
              </w:rPr>
            </w:pPr>
            <w:r>
              <w:rPr>
                <w:rFonts w:hint="default" w:cs="宋体" w:asciiTheme="minorAscii" w:hAnsiTheme="minorAscii" w:eastAsiaTheme="minorEastAsia"/>
                <w:color w:val="auto"/>
                <w:sz w:val="21"/>
                <w:szCs w:val="21"/>
                <w:highlight w:val="none"/>
              </w:rPr>
              <w:t>地　址：</w:t>
            </w:r>
          </w:p>
        </w:tc>
        <w:tc>
          <w:tcPr>
            <w:tcW w:w="2449" w:type="pct"/>
            <w:noWrap/>
            <w:vAlign w:val="center"/>
          </w:tcPr>
          <w:p w14:paraId="43952529">
            <w:pPr>
              <w:spacing w:line="348" w:lineRule="auto"/>
              <w:rPr>
                <w:rFonts w:hint="default" w:cs="宋体" w:asciiTheme="minorAscii" w:hAnsiTheme="minorAscii" w:eastAsiaTheme="minorEastAsia"/>
                <w:color w:val="auto"/>
                <w:sz w:val="21"/>
                <w:szCs w:val="21"/>
                <w:highlight w:val="none"/>
              </w:rPr>
            </w:pPr>
            <w:r>
              <w:rPr>
                <w:rFonts w:hint="default" w:cs="宋体" w:asciiTheme="minorAscii" w:hAnsiTheme="minorAscii" w:eastAsiaTheme="minorEastAsia"/>
                <w:color w:val="auto"/>
                <w:sz w:val="21"/>
                <w:szCs w:val="21"/>
                <w:highlight w:val="none"/>
              </w:rPr>
              <w:t>地　址：</w:t>
            </w:r>
          </w:p>
        </w:tc>
      </w:tr>
      <w:tr w14:paraId="41E2E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50" w:type="pct"/>
            <w:noWrap/>
            <w:vAlign w:val="center"/>
          </w:tcPr>
          <w:p w14:paraId="7E886C0A">
            <w:pPr>
              <w:spacing w:line="348" w:lineRule="auto"/>
              <w:rPr>
                <w:rFonts w:hint="default" w:cs="宋体" w:asciiTheme="minorAscii" w:hAnsiTheme="minorAscii" w:eastAsiaTheme="minorEastAsia"/>
                <w:color w:val="auto"/>
                <w:sz w:val="21"/>
                <w:szCs w:val="21"/>
                <w:highlight w:val="none"/>
              </w:rPr>
            </w:pPr>
            <w:r>
              <w:rPr>
                <w:rFonts w:hint="default" w:cs="宋体" w:asciiTheme="minorAscii" w:hAnsiTheme="minorAscii" w:eastAsiaTheme="minorEastAsia"/>
                <w:color w:val="auto"/>
                <w:sz w:val="21"/>
                <w:szCs w:val="21"/>
                <w:highlight w:val="none"/>
              </w:rPr>
              <w:t>代理人：　</w:t>
            </w:r>
          </w:p>
        </w:tc>
        <w:tc>
          <w:tcPr>
            <w:tcW w:w="2449" w:type="pct"/>
            <w:noWrap/>
            <w:vAlign w:val="center"/>
          </w:tcPr>
          <w:p w14:paraId="0C963302">
            <w:pPr>
              <w:tabs>
                <w:tab w:val="left" w:pos="5355"/>
              </w:tabs>
              <w:spacing w:line="500" w:lineRule="exact"/>
              <w:rPr>
                <w:rFonts w:hint="default" w:cs="宋体" w:asciiTheme="minorAscii" w:hAnsiTheme="minorAscii" w:eastAsiaTheme="minorEastAsia"/>
                <w:color w:val="auto"/>
                <w:sz w:val="21"/>
                <w:szCs w:val="21"/>
                <w:highlight w:val="none"/>
              </w:rPr>
            </w:pPr>
            <w:r>
              <w:rPr>
                <w:rFonts w:hint="default" w:cs="宋体" w:asciiTheme="minorAscii" w:hAnsiTheme="minorAscii" w:eastAsiaTheme="minorEastAsia"/>
                <w:color w:val="auto"/>
                <w:sz w:val="21"/>
                <w:szCs w:val="21"/>
                <w:highlight w:val="none"/>
              </w:rPr>
              <w:t>代理人</w:t>
            </w:r>
          </w:p>
        </w:tc>
      </w:tr>
      <w:tr w14:paraId="501F9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50" w:type="pct"/>
            <w:noWrap/>
            <w:vAlign w:val="center"/>
          </w:tcPr>
          <w:p w14:paraId="41F8F169">
            <w:pPr>
              <w:spacing w:line="348" w:lineRule="auto"/>
              <w:rPr>
                <w:rFonts w:hint="default" w:cs="宋体" w:asciiTheme="minorAscii" w:hAnsiTheme="minorAscii" w:eastAsiaTheme="minorEastAsia"/>
                <w:color w:val="auto"/>
                <w:sz w:val="21"/>
                <w:szCs w:val="21"/>
                <w:highlight w:val="none"/>
              </w:rPr>
            </w:pPr>
            <w:r>
              <w:rPr>
                <w:rFonts w:hint="default" w:cs="宋体" w:asciiTheme="minorAscii" w:hAnsiTheme="minorAscii" w:eastAsiaTheme="minorEastAsia"/>
                <w:color w:val="auto"/>
                <w:sz w:val="21"/>
                <w:szCs w:val="21"/>
                <w:highlight w:val="none"/>
              </w:rPr>
              <w:t>联系电话：</w:t>
            </w:r>
          </w:p>
        </w:tc>
        <w:tc>
          <w:tcPr>
            <w:tcW w:w="2449" w:type="pct"/>
            <w:noWrap/>
            <w:vAlign w:val="center"/>
          </w:tcPr>
          <w:p w14:paraId="113DFA78">
            <w:pPr>
              <w:spacing w:line="348" w:lineRule="auto"/>
              <w:rPr>
                <w:rFonts w:hint="default" w:cs="宋体" w:asciiTheme="minorAscii" w:hAnsiTheme="minorAscii" w:eastAsiaTheme="minorEastAsia"/>
                <w:color w:val="auto"/>
                <w:sz w:val="21"/>
                <w:szCs w:val="21"/>
                <w:highlight w:val="none"/>
              </w:rPr>
            </w:pPr>
            <w:r>
              <w:rPr>
                <w:rFonts w:hint="default" w:cs="宋体" w:asciiTheme="minorAscii" w:hAnsiTheme="minorAscii" w:eastAsiaTheme="minorEastAsia"/>
                <w:color w:val="auto"/>
                <w:sz w:val="21"/>
                <w:szCs w:val="21"/>
                <w:highlight w:val="none"/>
              </w:rPr>
              <w:t>联系电话：</w:t>
            </w:r>
          </w:p>
        </w:tc>
      </w:tr>
      <w:tr w14:paraId="0ECFD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50" w:type="pct"/>
            <w:noWrap/>
            <w:vAlign w:val="center"/>
          </w:tcPr>
          <w:p w14:paraId="11E416F4">
            <w:pPr>
              <w:spacing w:line="348" w:lineRule="auto"/>
              <w:rPr>
                <w:rFonts w:hint="default" w:cs="宋体" w:asciiTheme="minorAscii" w:hAnsiTheme="minorAscii" w:eastAsiaTheme="minorEastAsia"/>
                <w:color w:val="auto"/>
                <w:sz w:val="21"/>
                <w:szCs w:val="21"/>
                <w:highlight w:val="none"/>
              </w:rPr>
            </w:pPr>
            <w:r>
              <w:rPr>
                <w:rFonts w:hint="default" w:cs="宋体" w:asciiTheme="minorAscii" w:hAnsiTheme="minorAscii" w:eastAsiaTheme="minorEastAsia"/>
                <w:color w:val="auto"/>
                <w:sz w:val="21"/>
                <w:szCs w:val="21"/>
                <w:highlight w:val="none"/>
              </w:rPr>
              <w:t>开户行：</w:t>
            </w:r>
          </w:p>
        </w:tc>
        <w:tc>
          <w:tcPr>
            <w:tcW w:w="2449" w:type="pct"/>
            <w:noWrap/>
            <w:vAlign w:val="center"/>
          </w:tcPr>
          <w:p w14:paraId="27A555AD">
            <w:pPr>
              <w:tabs>
                <w:tab w:val="left" w:pos="5355"/>
              </w:tabs>
              <w:spacing w:line="500" w:lineRule="exact"/>
              <w:rPr>
                <w:rFonts w:hint="default" w:cs="宋体" w:asciiTheme="minorAscii" w:hAnsiTheme="minorAscii" w:eastAsiaTheme="minorEastAsia"/>
                <w:color w:val="auto"/>
                <w:sz w:val="21"/>
                <w:szCs w:val="21"/>
                <w:highlight w:val="none"/>
              </w:rPr>
            </w:pPr>
            <w:r>
              <w:rPr>
                <w:rFonts w:hint="default" w:cs="宋体" w:asciiTheme="minorAscii" w:hAnsiTheme="minorAscii" w:eastAsiaTheme="minorEastAsia"/>
                <w:color w:val="auto"/>
                <w:sz w:val="21"/>
                <w:szCs w:val="21"/>
                <w:highlight w:val="none"/>
              </w:rPr>
              <w:t>开户行：</w:t>
            </w:r>
          </w:p>
        </w:tc>
      </w:tr>
      <w:tr w14:paraId="7A070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50" w:type="pct"/>
            <w:noWrap/>
            <w:vAlign w:val="center"/>
          </w:tcPr>
          <w:p w14:paraId="2E936224">
            <w:pPr>
              <w:spacing w:line="348" w:lineRule="auto"/>
              <w:rPr>
                <w:rFonts w:hint="default" w:cs="宋体" w:asciiTheme="minorAscii" w:hAnsiTheme="minorAscii" w:eastAsiaTheme="minorEastAsia"/>
                <w:color w:val="auto"/>
                <w:sz w:val="21"/>
                <w:szCs w:val="21"/>
                <w:highlight w:val="none"/>
              </w:rPr>
            </w:pPr>
            <w:r>
              <w:rPr>
                <w:rFonts w:hint="default" w:cs="宋体" w:asciiTheme="minorAscii" w:hAnsiTheme="minorAscii" w:eastAsiaTheme="minorEastAsia"/>
                <w:color w:val="auto"/>
                <w:sz w:val="21"/>
                <w:szCs w:val="21"/>
                <w:highlight w:val="none"/>
              </w:rPr>
              <w:t>账号：</w:t>
            </w:r>
          </w:p>
        </w:tc>
        <w:tc>
          <w:tcPr>
            <w:tcW w:w="2449" w:type="pct"/>
            <w:noWrap/>
            <w:vAlign w:val="center"/>
          </w:tcPr>
          <w:p w14:paraId="00E9BC25">
            <w:pPr>
              <w:tabs>
                <w:tab w:val="left" w:pos="5355"/>
              </w:tabs>
              <w:spacing w:line="500" w:lineRule="exact"/>
              <w:rPr>
                <w:rFonts w:hint="default" w:cs="宋体" w:asciiTheme="minorAscii" w:hAnsiTheme="minorAscii" w:eastAsiaTheme="minorEastAsia"/>
                <w:color w:val="auto"/>
                <w:sz w:val="21"/>
                <w:szCs w:val="21"/>
                <w:highlight w:val="none"/>
              </w:rPr>
            </w:pPr>
            <w:r>
              <w:rPr>
                <w:rFonts w:hint="default" w:cs="宋体" w:asciiTheme="minorAscii" w:hAnsiTheme="minorAscii" w:eastAsiaTheme="minorEastAsia"/>
                <w:color w:val="auto"/>
                <w:sz w:val="21"/>
                <w:szCs w:val="21"/>
                <w:highlight w:val="none"/>
              </w:rPr>
              <w:t>账号：</w:t>
            </w:r>
          </w:p>
        </w:tc>
      </w:tr>
      <w:tr w14:paraId="49DCB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50" w:type="pct"/>
            <w:noWrap/>
            <w:vAlign w:val="center"/>
          </w:tcPr>
          <w:p w14:paraId="72387B1D">
            <w:pPr>
              <w:spacing w:line="348" w:lineRule="auto"/>
              <w:rPr>
                <w:rFonts w:hint="default" w:cs="宋体" w:asciiTheme="minorAscii" w:hAnsiTheme="minorAscii" w:eastAsiaTheme="minorEastAsia"/>
                <w:color w:val="auto"/>
                <w:sz w:val="21"/>
                <w:szCs w:val="21"/>
                <w:highlight w:val="none"/>
              </w:rPr>
            </w:pPr>
            <w:r>
              <w:rPr>
                <w:rFonts w:hint="default" w:cs="宋体" w:asciiTheme="minorAscii" w:hAnsiTheme="minorAscii" w:eastAsiaTheme="minorEastAsia"/>
                <w:color w:val="auto"/>
                <w:sz w:val="21"/>
                <w:szCs w:val="21"/>
                <w:highlight w:val="none"/>
              </w:rPr>
              <w:t>日期：年  月   日</w:t>
            </w:r>
          </w:p>
        </w:tc>
        <w:tc>
          <w:tcPr>
            <w:tcW w:w="2449" w:type="pct"/>
            <w:noWrap/>
            <w:vAlign w:val="center"/>
          </w:tcPr>
          <w:p w14:paraId="0D57F9D2">
            <w:pPr>
              <w:spacing w:line="348" w:lineRule="auto"/>
              <w:rPr>
                <w:rFonts w:hint="default" w:cs="宋体" w:asciiTheme="minorAscii" w:hAnsiTheme="minorAscii" w:eastAsiaTheme="minorEastAsia"/>
                <w:color w:val="auto"/>
                <w:sz w:val="21"/>
                <w:szCs w:val="21"/>
                <w:highlight w:val="none"/>
              </w:rPr>
            </w:pPr>
            <w:r>
              <w:rPr>
                <w:rFonts w:hint="default" w:cs="宋体" w:asciiTheme="minorAscii" w:hAnsiTheme="minorAscii" w:eastAsiaTheme="minorEastAsia"/>
                <w:color w:val="auto"/>
                <w:sz w:val="21"/>
                <w:szCs w:val="21"/>
                <w:highlight w:val="none"/>
              </w:rPr>
              <w:t>日期： 年  月  日</w:t>
            </w:r>
          </w:p>
        </w:tc>
      </w:tr>
    </w:tbl>
    <w:p w14:paraId="6B551FF5">
      <w:pPr>
        <w:snapToGrid w:val="0"/>
        <w:ind w:firstLine="420" w:firstLineChars="200"/>
        <w:rPr>
          <w:rFonts w:hint="default" w:cs="宋体" w:asciiTheme="minorAscii" w:hAnsiTheme="minorAscii" w:eastAsiaTheme="minorEastAsia"/>
          <w:color w:val="auto"/>
          <w:sz w:val="21"/>
          <w:szCs w:val="21"/>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仿宋_GB2312">
    <w:panose1 w:val="02000000000000000000"/>
    <w:charset w:val="86"/>
    <w:family w:val="auto"/>
    <w:pitch w:val="default"/>
    <w:sig w:usb0="A00002BF" w:usb1="184F6CFA" w:usb2="00000012"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RiN2YxNjhiMWY2MjU3ZTk1NTcyNzUwOWE2ZjIyNTQifQ=="/>
  </w:docVars>
  <w:rsids>
    <w:rsidRoot w:val="308B2D33"/>
    <w:rsid w:val="00DC7C1D"/>
    <w:rsid w:val="096802A0"/>
    <w:rsid w:val="0EE303C9"/>
    <w:rsid w:val="10207B26"/>
    <w:rsid w:val="2C572784"/>
    <w:rsid w:val="308B2D33"/>
    <w:rsid w:val="30A0509E"/>
    <w:rsid w:val="32C1089D"/>
    <w:rsid w:val="35EB3E83"/>
    <w:rsid w:val="360A255B"/>
    <w:rsid w:val="3B7844CB"/>
    <w:rsid w:val="3F2226C4"/>
    <w:rsid w:val="4205007B"/>
    <w:rsid w:val="433E7EE2"/>
    <w:rsid w:val="4910358D"/>
    <w:rsid w:val="4B16773E"/>
    <w:rsid w:val="4D2550DF"/>
    <w:rsid w:val="4F22226C"/>
    <w:rsid w:val="4FCB3ED2"/>
    <w:rsid w:val="59D7792D"/>
    <w:rsid w:val="67FA592A"/>
    <w:rsid w:val="6A3E51CD"/>
    <w:rsid w:val="6D604233"/>
    <w:rsid w:val="7652226E"/>
    <w:rsid w:val="777250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qFormat/>
    <w:uiPriority w:val="0"/>
    <w:pPr>
      <w:keepNext/>
      <w:keepLines/>
      <w:spacing w:line="576" w:lineRule="auto"/>
      <w:jc w:val="center"/>
      <w:outlineLvl w:val="0"/>
    </w:pPr>
    <w:rPr>
      <w:rFonts w:eastAsia="宋体"/>
      <w:b/>
      <w:kern w:val="44"/>
      <w:sz w:val="36"/>
    </w:rPr>
  </w:style>
  <w:style w:type="paragraph" w:styleId="3">
    <w:name w:val="heading 2"/>
    <w:basedOn w:val="1"/>
    <w:next w:val="1"/>
    <w:unhideWhenUsed/>
    <w:qFormat/>
    <w:uiPriority w:val="9"/>
    <w:pPr>
      <w:spacing w:line="560" w:lineRule="exact"/>
      <w:ind w:firstLine="640" w:firstLineChars="200"/>
      <w:jc w:val="center"/>
      <w:outlineLvl w:val="1"/>
    </w:pPr>
    <w:rPr>
      <w:rFonts w:ascii="楷体" w:hAnsi="楷体" w:eastAsia="宋体"/>
      <w:b/>
      <w:sz w:val="32"/>
      <w:szCs w:val="32"/>
    </w:rPr>
  </w:style>
  <w:style w:type="paragraph" w:styleId="4">
    <w:name w:val="heading 3"/>
    <w:basedOn w:val="1"/>
    <w:next w:val="1"/>
    <w:semiHidden/>
    <w:unhideWhenUsed/>
    <w:qFormat/>
    <w:uiPriority w:val="0"/>
    <w:pPr>
      <w:keepNext/>
      <w:keepLines/>
      <w:spacing w:before="140" w:beforeLines="0" w:after="140" w:afterLines="0" w:line="360" w:lineRule="auto"/>
      <w:ind w:leftChars="200"/>
      <w:outlineLvl w:val="2"/>
    </w:pPr>
    <w:rPr>
      <w:rFonts w:ascii="Arial" w:hAnsi="Arial" w:eastAsia="Arial" w:cs="Arial"/>
      <w:b/>
      <w:snapToGrid w:val="0"/>
      <w:color w:val="000000"/>
      <w:kern w:val="0"/>
      <w:sz w:val="28"/>
      <w:szCs w:val="20"/>
      <w:lang w:eastAsia="en-US"/>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4913</Words>
  <Characters>5320</Characters>
  <Lines>0</Lines>
  <Paragraphs>0</Paragraphs>
  <TotalTime>0</TotalTime>
  <ScaleCrop>false</ScaleCrop>
  <LinksUpToDate>false</LinksUpToDate>
  <CharactersWithSpaces>5387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2024-09-25T08:17:00Z</dcterms:created>
  <dc:creator>朱娟</dc:creator>
  <cp:lastModifiedBy>朱娟</cp:lastModifiedBy>
  <dcterms:modified xsi:type="dcterms:W3CDTF">2025-11-14T06:48:14Z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02BF0B2E57BC4C12AD32C8D15057CFFD_13</vt:lpwstr>
  </property>
  <property fmtid="{D5CDD505-2E9C-101B-9397-08002B2CF9AE}" pid="4" name="KSOTemplateDocerSaveRecord">
    <vt:lpwstr>eyJoZGlkIjoiMmQxOTU3NzVlZWIwMjUxZDI1ODUwYWNiYjFjY2VmNGIiLCJ1c2VySWQiOiIyMDIwODMyODIifQ==</vt:lpwstr>
  </property>
</Properties>
</file>