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5D62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48"/>
          <w:szCs w:val="48"/>
          <w:highlight w:val="none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highlight w:val="none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48"/>
          <w:szCs w:val="48"/>
          <w:highlight w:val="none"/>
          <w:lang w:eastAsia="zh-CN"/>
        </w:rPr>
        <w:t>2025年度资源规划技术审查和公示牌制作服务项目</w:t>
      </w:r>
    </w:p>
    <w:p w14:paraId="1081536C">
      <w:pPr>
        <w:jc w:val="center"/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highlight w:val="none"/>
        </w:rPr>
      </w:pPr>
    </w:p>
    <w:p w14:paraId="6268F7A0">
      <w:pPr>
        <w:jc w:val="center"/>
        <w:rPr>
          <w:rFonts w:hint="eastAsia" w:asciiTheme="minorEastAsia" w:hAnsiTheme="minorEastAsia" w:eastAsiaTheme="minorEastAsia" w:cstheme="minorEastAsia"/>
          <w:b/>
          <w:bCs/>
          <w:sz w:val="72"/>
          <w:szCs w:val="7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  <w:highlight w:val="none"/>
        </w:rPr>
        <w:t>合同书</w:t>
      </w:r>
    </w:p>
    <w:p w14:paraId="1F2FBED7"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highlight w:val="none"/>
        </w:rPr>
      </w:pPr>
    </w:p>
    <w:p w14:paraId="6659079F"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highlight w:val="none"/>
        </w:rPr>
      </w:pPr>
    </w:p>
    <w:p w14:paraId="7D40F283">
      <w:pPr>
        <w:rPr>
          <w:rFonts w:hint="eastAsia" w:asciiTheme="minorEastAsia" w:hAnsiTheme="minorEastAsia" w:eastAsiaTheme="minorEastAsia" w:cstheme="minorEastAsia"/>
          <w:sz w:val="44"/>
          <w:szCs w:val="44"/>
          <w:highlight w:val="none"/>
        </w:rPr>
      </w:pPr>
    </w:p>
    <w:p w14:paraId="0165CE45"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  <w:highlight w:val="none"/>
        </w:rPr>
        <w:t>（示范文本）</w:t>
      </w:r>
    </w:p>
    <w:p w14:paraId="5ED417B0">
      <w:pPr>
        <w:spacing w:line="360" w:lineRule="auto"/>
        <w:ind w:left="629" w:leftChars="298" w:hanging="3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</w:t>
      </w:r>
    </w:p>
    <w:p w14:paraId="4001E533">
      <w:pPr>
        <w:spacing w:line="360" w:lineRule="auto"/>
        <w:ind w:left="629" w:leftChars="298" w:hanging="3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28"/>
          <w:highlight w:val="none"/>
        </w:rPr>
      </w:pPr>
    </w:p>
    <w:p w14:paraId="4AB24C25">
      <w:pPr>
        <w:pStyle w:val="2"/>
        <w:ind w:firstLine="480"/>
        <w:rPr>
          <w:rFonts w:hint="eastAsia" w:asciiTheme="minorEastAsia" w:hAnsiTheme="minorEastAsia" w:eastAsiaTheme="minorEastAsia" w:cstheme="minorEastAsia"/>
          <w:highlight w:val="none"/>
        </w:rPr>
      </w:pPr>
    </w:p>
    <w:p w14:paraId="70266794">
      <w:pPr>
        <w:pStyle w:val="2"/>
        <w:ind w:firstLine="480"/>
        <w:rPr>
          <w:rFonts w:hint="eastAsia" w:asciiTheme="minorEastAsia" w:hAnsiTheme="minorEastAsia" w:eastAsiaTheme="minorEastAsia" w:cstheme="minorEastAsia"/>
          <w:highlight w:val="none"/>
        </w:rPr>
      </w:pPr>
    </w:p>
    <w:p w14:paraId="3B916067">
      <w:pPr>
        <w:pStyle w:val="2"/>
        <w:ind w:firstLine="480"/>
        <w:rPr>
          <w:rFonts w:hint="eastAsia" w:asciiTheme="minorEastAsia" w:hAnsiTheme="minorEastAsia" w:eastAsiaTheme="minorEastAsia" w:cstheme="minorEastAsia"/>
          <w:highlight w:val="none"/>
        </w:rPr>
      </w:pPr>
    </w:p>
    <w:p w14:paraId="2E6B7BAE">
      <w:pPr>
        <w:pStyle w:val="2"/>
        <w:ind w:firstLine="480"/>
        <w:rPr>
          <w:rFonts w:hint="eastAsia" w:asciiTheme="minorEastAsia" w:hAnsiTheme="minorEastAsia" w:eastAsiaTheme="minorEastAsia" w:cstheme="minorEastAsia"/>
          <w:highlight w:val="none"/>
        </w:rPr>
      </w:pPr>
    </w:p>
    <w:p w14:paraId="041D0162">
      <w:pPr>
        <w:pStyle w:val="2"/>
        <w:ind w:firstLine="480"/>
        <w:rPr>
          <w:rFonts w:hint="eastAsia" w:asciiTheme="minorEastAsia" w:hAnsiTheme="minorEastAsia" w:eastAsiaTheme="minorEastAsia" w:cstheme="minorEastAsia"/>
          <w:highlight w:val="none"/>
        </w:rPr>
      </w:pPr>
    </w:p>
    <w:p w14:paraId="0289AC06">
      <w:pPr>
        <w:spacing w:line="360" w:lineRule="auto"/>
        <w:ind w:left="629" w:leftChars="298" w:hanging="3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28"/>
          <w:highlight w:val="none"/>
        </w:rPr>
      </w:pPr>
    </w:p>
    <w:p w14:paraId="19565AA1">
      <w:pPr>
        <w:spacing w:line="360" w:lineRule="auto"/>
        <w:ind w:left="244" w:leftChars="116" w:firstLine="557" w:firstLineChars="198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4"/>
          <w:highlight w:val="none"/>
        </w:rPr>
        <w:t xml:space="preserve">委托方（甲方）：西安市自然资源和规划局 </w:t>
      </w:r>
    </w:p>
    <w:p w14:paraId="0761F7B6">
      <w:pPr>
        <w:spacing w:line="360" w:lineRule="auto"/>
        <w:ind w:left="244" w:leftChars="116" w:firstLine="557" w:firstLineChars="198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4"/>
          <w:highlight w:val="none"/>
        </w:rPr>
        <w:t xml:space="preserve">受托方（乙方）：      </w:t>
      </w:r>
    </w:p>
    <w:p w14:paraId="230595CF">
      <w:pPr>
        <w:spacing w:line="360" w:lineRule="auto"/>
        <w:ind w:firstLine="843" w:firstLineChars="300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4"/>
          <w:highlight w:val="none"/>
        </w:rPr>
        <w:t xml:space="preserve">签订时间：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28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48"/>
          <w:szCs w:val="48"/>
          <w:highlight w:val="none"/>
        </w:rPr>
        <w:br w:type="page"/>
      </w:r>
    </w:p>
    <w:p w14:paraId="33DBDBC2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委托方（全称）：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  <w:u w:val="single"/>
        </w:rPr>
        <w:t xml:space="preserve">  西安市自然资源和规划局                     </w:t>
      </w:r>
    </w:p>
    <w:p w14:paraId="4AC04C93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受托方（全称）：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</w:t>
      </w:r>
    </w:p>
    <w:p w14:paraId="141D98EA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5EF43C6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一、项目概况</w:t>
      </w:r>
    </w:p>
    <w:p w14:paraId="6FE6DF63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1.项目名称：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  <w:lang w:eastAsia="zh-CN"/>
        </w:rPr>
        <w:t>2025年度资源规划技术审查和公示牌制作服务项目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 </w:t>
      </w:r>
    </w:p>
    <w:p w14:paraId="5B0242F8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2.项目地点：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西安市 </w:t>
      </w:r>
    </w:p>
    <w:p w14:paraId="39A3609E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3.项目内容：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根据《转发市资源规划局关于进一步规范资源规划“一书三证” 管理实施办法的通知》(市政办发〔2020〕13号)、《“一书三证” 管理实施细则》要求，需选择规划技术服务机构提供2024-2025年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 xml:space="preserve"> 度西安市自然资源和规划局规划行政审批中的技术审查服务工作。</w:t>
      </w:r>
    </w:p>
    <w:p w14:paraId="5BA6842D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服务范围：西安市自然资源和规划局市局及城六区分局(灞桥、 莲湖、碑林、雁塔、新城、未央),办理《建设工程规划许可证》 阶段的设计方案审查。</w:t>
      </w:r>
    </w:p>
    <w:p w14:paraId="1EDBF6E3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服务内容：</w:t>
      </w:r>
    </w:p>
    <w:p w14:paraId="3BBBADC4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(一)建设用地合规性审查</w:t>
      </w:r>
    </w:p>
    <w:p w14:paraId="0CF6F51C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对建设用地是否符合国土空间规划，是否位于文物保护建设控制地带、航空限高区、城市风貌重点管控范围等限制建设区，城市各类建设控制线位置是否准确做出核查。</w:t>
      </w:r>
    </w:p>
    <w:p w14:paraId="6D127179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(二)数据质检</w:t>
      </w:r>
    </w:p>
    <w:p w14:paraId="51387F74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对设计方案进行数据标准化检测，满足智能审查要求。</w:t>
      </w:r>
    </w:p>
    <w:p w14:paraId="3217D63C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(三)现状建筑审查</w:t>
      </w:r>
    </w:p>
    <w:p w14:paraId="0A9BC924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对和设计方案相关的周边现状建筑的建筑性质、建筑楼位、建筑层数、建筑高度等进行数据准确性审查。</w:t>
      </w:r>
    </w:p>
    <w:p w14:paraId="7C8AB5EE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(四)建设工程设计方案审查</w:t>
      </w:r>
    </w:p>
    <w:p w14:paraId="756DECD7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1、总图审查</w:t>
      </w:r>
    </w:p>
    <w:p w14:paraId="46E13814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核查建设工程设计方案各项主要技术指标是否满足规划条件要求。主要经济技术指标是指各类建(构)物建筑面积、容积率、建筑密度(建筑系数)、绿地率、停车位、建筑高度、建筑间距、建筑退线以及《西安市居住区规划设计指导意见》相关内容。</w:t>
      </w:r>
    </w:p>
    <w:p w14:paraId="66F6DE91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 xml:space="preserve">2、单体审查    </w:t>
      </w:r>
    </w:p>
    <w:p w14:paraId="2AEBD48E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对各栋建(构)筑物的建筑性质、基底面积、建筑面积、建筑 高度进行总图符合性、技术标准符合性审查。</w:t>
      </w:r>
    </w:p>
    <w:p w14:paraId="7E7039D3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(五)日照分析报告审查</w:t>
      </w:r>
    </w:p>
    <w:p w14:paraId="17A05CDB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按照国家、地方行业技术标准、管理规定，在现场踏勘基础上，对日照分析报告进行审查，审查内容包括日照分析标准、日照分析软件、日照分析参数、日照分析方法、日照分析主客体范围、日照分析周边资料、日照分析结论、日照分析成果格式。</w:t>
      </w:r>
    </w:p>
    <w:p w14:paraId="4E5AC718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(六)公示牌电子小样制作</w:t>
      </w:r>
    </w:p>
    <w:p w14:paraId="6F530CFE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按照指定格式制作规划、用地、工程许可阶段各类公示牌电子小样。</w:t>
      </w:r>
    </w:p>
    <w:p w14:paraId="48925EA3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技术要求</w:t>
      </w:r>
    </w:p>
    <w:p w14:paraId="472E3498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(一)智能审查要求。采用智能机审辅以人工审查的方式开展建设工程设计方案技术审查。</w:t>
      </w:r>
    </w:p>
    <w:p w14:paraId="24781752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(二)全程网办要求。在“西安市建设工程设计方案技术审查系统”平台上开展全过程建设工程设计方案技术审查工作，包括资料受理、审查资料流转、审查成果出具，满足不见面、无纸化审查 工作要求。</w:t>
      </w:r>
    </w:p>
    <w:p w14:paraId="55665771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(三)成果加密要求。按指定格式，对审查完成的建设工程设</w:t>
      </w:r>
    </w:p>
    <w:p w14:paraId="7EC21718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计方案(包括总图、单体图)、日照分析报告进行加密。</w:t>
      </w:r>
    </w:p>
    <w:p w14:paraId="35B7AEC6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四)成果交付要求。建设用地合规性审查完成出具合规性审查意见；建设工程设计方案技术审查完成出具《建设工程设计方案技术审查意见书》；日照分析报告审查完成出具《日照分析报告复核意见书》；公示牌小样制作完成出具公示牌电子小样。</w:t>
      </w:r>
    </w:p>
    <w:p w14:paraId="1B81D2F7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(五)审查时效要求。用地合规性审查意见1日内出具；建设工程设计方案技术审查意见3日内出具，特殊事项当日出具；日照 分析报告复核意见3日内出具，特殊事项当日出具；公示牌小样1 日内出具。</w:t>
      </w:r>
    </w:p>
    <w:p w14:paraId="682A0F03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服务要求</w:t>
      </w:r>
    </w:p>
    <w:p w14:paraId="69A89F62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( 一 )服务期限</w:t>
      </w:r>
    </w:p>
    <w:p w14:paraId="6115D94C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none"/>
          <w:lang w:val="en-US" w:eastAsia="zh-CN"/>
        </w:rPr>
        <w:t>自合同签订之日起一年。</w:t>
      </w:r>
    </w:p>
    <w:p w14:paraId="1665F331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二、组成本合同的文件</w:t>
      </w:r>
    </w:p>
    <w:p w14:paraId="3688B4B1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 协议书；</w:t>
      </w:r>
    </w:p>
    <w:p w14:paraId="260F88A0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 成交通知书、磋商响应文件、磋商文件、澄清、磋商补充文件（或委托书）；</w:t>
      </w:r>
    </w:p>
    <w:p w14:paraId="3F7377A9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 相关服务建议书（如有）；</w:t>
      </w:r>
    </w:p>
    <w:p w14:paraId="52375311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 xml:space="preserve">    4. 附录，</w:t>
      </w:r>
    </w:p>
    <w:p w14:paraId="563BB23D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本合同签订后，双方依法签订的补充协议也是本合同文件的组成部分。</w:t>
      </w:r>
    </w:p>
    <w:p w14:paraId="2D24092E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三、合同价款</w:t>
      </w:r>
    </w:p>
    <w:p w14:paraId="2FCC3DCC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（¥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元）。</w:t>
      </w:r>
    </w:p>
    <w:p w14:paraId="3265B124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2.合同总价即成交价，不受市场价变化或实际工作量变化的影响。</w:t>
      </w:r>
    </w:p>
    <w:p w14:paraId="476D6076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、项目实施地点：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采购人指定地点；</w:t>
      </w:r>
    </w:p>
    <w:p w14:paraId="348C70A2">
      <w:pPr>
        <w:keepNext w:val="0"/>
        <w:keepLines w:val="0"/>
        <w:pageBreakBefore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五、付款方式：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  <w:lang w:val="en-US" w:eastAsia="zh-CN"/>
        </w:rPr>
        <w:t>合同签订后，达到付款条件起10日内，支付合同总金额的25.00%；自合同签之日6个月后，达到付款条件起10日内，支付合同总金额的45.00%；验收合格后，达到付款条件起10日内，支付合同总金额的30.00%。</w:t>
      </w:r>
    </w:p>
    <w:p w14:paraId="7786BB53">
      <w:pPr>
        <w:keepNext w:val="0"/>
        <w:keepLines w:val="0"/>
        <w:pageBreakBefore w:val="0"/>
        <w:numPr>
          <w:ilvl w:val="0"/>
          <w:numId w:val="1"/>
        </w:numPr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质量保证：</w:t>
      </w:r>
    </w:p>
    <w:p w14:paraId="606EDD9A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1.在服务范围内按工作内容和要求制定详细的方案，方案应科学、合理、合法、可靠。</w:t>
      </w:r>
    </w:p>
    <w:p w14:paraId="0DB31ED9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2.人员配备合理。有针对本项目的专项服务小组，项目负责人、工作人员分工明确，确保服务质量（应有具体成员名单，包括姓名、工作职责、联系方式等）</w:t>
      </w:r>
    </w:p>
    <w:p w14:paraId="3644BE1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3.有各类突发事件的应急预案和措施，有明确具体的承诺。</w:t>
      </w:r>
    </w:p>
    <w:p w14:paraId="3BF9A607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4.供应商所拟派的工作人员，若在服务期间发生侵害第三方或被第三方侵害，采购人概不负责，由供应商自行处理并承担相应损失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。</w:t>
      </w:r>
    </w:p>
    <w:p w14:paraId="58346361">
      <w:pPr>
        <w:pStyle w:val="7"/>
        <w:keepNext w:val="0"/>
        <w:keepLines w:val="0"/>
        <w:pageBreakBefore w:val="0"/>
        <w:numPr>
          <w:ilvl w:val="0"/>
          <w:numId w:val="1"/>
        </w:numPr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安全责任：</w:t>
      </w:r>
    </w:p>
    <w:p w14:paraId="25E461AC">
      <w:pPr>
        <w:pStyle w:val="7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lang w:val="zh-CN"/>
        </w:rPr>
        <w:t>乙方应对其工作人员在现场工作期间的一切行为负责，如安全事故责任及因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zh-CN"/>
        </w:rPr>
        <w:t>此发生的人身损害赔偿和其它费用由乙方承担。</w:t>
      </w:r>
    </w:p>
    <w:p w14:paraId="6F0619C0">
      <w:pPr>
        <w:keepNext w:val="0"/>
        <w:keepLines w:val="0"/>
        <w:pageBreakBefore w:val="0"/>
        <w:numPr>
          <w:ilvl w:val="0"/>
          <w:numId w:val="1"/>
        </w:numPr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考核验收：</w:t>
      </w:r>
    </w:p>
    <w:p w14:paraId="325A1DD5">
      <w:pPr>
        <w:pStyle w:val="6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考核标准：成果质量符合西安市自然资源和规划局的相关要求，并通过采购人组织的专家论证或评估会。验收办法：成交供应商提交项目所有的成果报告后，由采购人和成交供应商共同对项目进行整体验收。其内容包括是否按照采购人要求进行服务、是否在规定时间内服务完毕。</w:t>
      </w:r>
    </w:p>
    <w:p w14:paraId="5A6FC8AE">
      <w:pPr>
        <w:pStyle w:val="6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 xml:space="preserve"> 其他事项：1、服务商向采购人提供服务过程中的所有资料,以便采购人日后管理。2、验收依据 2.1磋商文件、磋商响应文件、澄清表（函）；2.2本合同及附件文本；2.3国家相应的标准、规范。</w:t>
      </w:r>
    </w:p>
    <w:p w14:paraId="11A913B1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九、保密要求：</w:t>
      </w:r>
    </w:p>
    <w:p w14:paraId="68C63C72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1.成交供应商应严格遵守采购单位有关保密规定，不得泄漏一切机密；</w:t>
      </w:r>
    </w:p>
    <w:p w14:paraId="4E3074B3">
      <w:pPr>
        <w:pStyle w:val="7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2.在技术服务期间，成交供应商对接触到的有关采购单位商业活动、技术情报和技术资料等文件进行保密。</w:t>
      </w:r>
    </w:p>
    <w:p w14:paraId="7F8652F1">
      <w:pPr>
        <w:pStyle w:val="7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十、违约责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任：</w:t>
      </w:r>
    </w:p>
    <w:p w14:paraId="3984A52C">
      <w:pPr>
        <w:pStyle w:val="6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（一）违约责任：（一）违约责任：1.按《中华人民共和国民法典》中的相关条款执行。2.未按合同要求提供服务或服务质量不能满足本次采购要求，甲方会同监督机构、采购代理机构有权终止合同和对乙方违约行为进行追究，同时按有关规定进行相应的处罚。 （二）合同争议解决的方式：本合同在履行过程中发生的争议，由甲、乙双方当事人协商解决，协商不成的按下列第1种方式解决：1.提交西安仲裁委员会仲裁；2.依法向有管辖权的人民法院起诉。</w:t>
      </w:r>
    </w:p>
    <w:p w14:paraId="06CDCEBD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十一、合同争议的解决</w:t>
      </w:r>
    </w:p>
    <w:p w14:paraId="5F77B08B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合同执行中发生争议的，当事人双方应协商解决，协商达不成一致时，可依法向有管辖权的人民法院起诉。</w:t>
      </w:r>
    </w:p>
    <w:p w14:paraId="4B7FEBBA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highlight w:val="none"/>
        </w:rPr>
        <w:t>十二、不可抗力情况下的免责约定</w:t>
      </w:r>
    </w:p>
    <w:p w14:paraId="47B31844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425C26F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十三、其他</w:t>
      </w:r>
    </w:p>
    <w:p w14:paraId="7A6E0F94">
      <w:pPr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十四、合同订立</w:t>
      </w:r>
    </w:p>
    <w:p w14:paraId="6873997A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1. 订立时间：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日。</w:t>
      </w:r>
    </w:p>
    <w:p w14:paraId="226F15C0">
      <w:pPr>
        <w:keepNext w:val="0"/>
        <w:keepLines w:val="0"/>
        <w:pageBreakBefore w:val="0"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2. 订立地点：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。</w:t>
      </w:r>
    </w:p>
    <w:p w14:paraId="54F76A5C">
      <w:pPr>
        <w:keepNext w:val="0"/>
        <w:keepLines w:val="0"/>
        <w:pageBreakBefore w:val="0"/>
        <w:tabs>
          <w:tab w:val="left" w:pos="980"/>
        </w:tabs>
        <w:kinsoku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3. 本合同一式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伍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份，具有同等法律效力，双方各执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贰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份招标代理机构存档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u w:val="single"/>
        </w:rPr>
        <w:t xml:space="preserve"> 壹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份。各方签字盖章后生效，合同执行完毕自动失效。</w:t>
      </w:r>
    </w:p>
    <w:p w14:paraId="047395F2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520621FE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002CBDC3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3BE41E0A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39A53F38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46B32039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甲  方（公章）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highlight w:val="none"/>
        </w:rPr>
        <w:t>乙  方（公章）</w:t>
      </w:r>
    </w:p>
    <w:p w14:paraId="49DD55E5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单位名称：                          单位名称：</w:t>
      </w:r>
    </w:p>
    <w:p w14:paraId="58AC03EF">
      <w:pPr>
        <w:keepNext w:val="0"/>
        <w:keepLines w:val="0"/>
        <w:pageBreakBefore w:val="0"/>
        <w:tabs>
          <w:tab w:val="left" w:pos="480"/>
        </w:tabs>
        <w:wordWrap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地    址：                          地  址：</w:t>
      </w:r>
    </w:p>
    <w:p w14:paraId="48FBA76D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代 理 人：                          代 理 人：</w:t>
      </w:r>
    </w:p>
    <w:p w14:paraId="7C594D8F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联系电话：                          联系电话：</w:t>
      </w:r>
    </w:p>
    <w:p w14:paraId="7D65FA79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  <w:lang w:val="en-US" w:eastAsia="zh-CN"/>
        </w:rPr>
        <w:t>账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    号：</w:t>
      </w:r>
    </w:p>
    <w:p w14:paraId="34C99840">
      <w:pPr>
        <w:keepNext w:val="0"/>
        <w:keepLines w:val="0"/>
        <w:pageBreakBefore w:val="0"/>
        <w:tabs>
          <w:tab w:val="left" w:pos="480"/>
        </w:tabs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 xml:space="preserve">                                 开户银行：</w:t>
      </w:r>
    </w:p>
    <w:p w14:paraId="619EE3E2">
      <w:pPr>
        <w:pStyle w:val="3"/>
        <w:keepNext w:val="0"/>
        <w:keepLines w:val="0"/>
        <w:pageBreakBefore w:val="0"/>
        <w:overflowPunct/>
        <w:topLinePunct w:val="0"/>
        <w:bidi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highlight w:val="none"/>
        </w:rPr>
        <w:t>签订日期：                          签订日期：</w:t>
      </w:r>
    </w:p>
    <w:p w14:paraId="3BD22A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3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2025-11-18T01:08:03Z</dcterms:created>
  <dc:creator>Administrator</dc:creator>
  <cp:lastModifiedBy>WPS_1544074700</cp:lastModifiedBy>
  <dcterms:modified xsi:type="dcterms:W3CDTF">2025-11-18T01:08:11Z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eyJoZGlkIjoiMmQ3MDBlYmZlNjg2ZjZiMWQ2YWI3NDg1ZjJjYzEzMTUiLCJ1c2VySWQiOiI0Mzk3ODY0MTQifQ==</vt:lpwstr>
  </property>
  <property fmtid="{D5CDD505-2E9C-101B-9397-08002B2CF9AE}" pid="4" name="ICV">
    <vt:lpwstr>0BF079EF31144E6890498E17E3133E9D_12</vt:lpwstr>
  </property>
</Properties>
</file>