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193129">
      <w:pPr>
        <w:widowControl/>
        <w:spacing w:line="360" w:lineRule="auto"/>
        <w:jc w:val="center"/>
        <w:outlineLvl w:val="1"/>
        <w:rPr>
          <w:rFonts w:hint="eastAsia" w:ascii="仿宋" w:hAnsi="仿宋" w:eastAsia="仿宋" w:cs="仿宋"/>
          <w:b/>
          <w:bCs/>
          <w:sz w:val="32"/>
          <w:szCs w:val="40"/>
        </w:rPr>
      </w:pPr>
      <w:bookmarkStart w:id="0" w:name="_Toc30028"/>
      <w:r>
        <w:rPr>
          <w:rFonts w:hint="eastAsia" w:ascii="仿宋" w:hAnsi="仿宋" w:eastAsia="仿宋" w:cs="仿宋"/>
          <w:b/>
          <w:bCs/>
          <w:sz w:val="32"/>
          <w:szCs w:val="40"/>
        </w:rPr>
        <w:t>供应商诚信承诺书</w:t>
      </w:r>
      <w:bookmarkEnd w:id="0"/>
      <w:bookmarkStart w:id="1" w:name="_GoBack"/>
      <w:bookmarkEnd w:id="1"/>
    </w:p>
    <w:p w14:paraId="422243B1">
      <w:pPr>
        <w:widowControl/>
        <w:spacing w:line="360" w:lineRule="auto"/>
        <w:rPr>
          <w:rFonts w:hint="eastAsia" w:ascii="仿宋" w:hAnsi="仿宋" w:eastAsia="仿宋" w:cs="仿宋"/>
          <w:sz w:val="28"/>
          <w:szCs w:val="36"/>
        </w:rPr>
      </w:pPr>
      <w:r>
        <w:rPr>
          <w:rFonts w:hint="eastAsia" w:ascii="仿宋" w:hAnsi="仿宋" w:eastAsia="仿宋" w:cs="仿宋"/>
          <w:sz w:val="28"/>
          <w:szCs w:val="36"/>
        </w:rPr>
        <w:t>格式自定</w:t>
      </w:r>
    </w:p>
    <w:p w14:paraId="7BD5084E">
      <w:pPr>
        <w:widowControl/>
        <w:spacing w:line="360" w:lineRule="auto"/>
        <w:ind w:firstLine="560" w:firstLineChars="200"/>
        <w:rPr>
          <w:rFonts w:hint="eastAsia" w:ascii="仿宋" w:hAnsi="仿宋" w:eastAsia="仿宋" w:cs="仿宋"/>
          <w:sz w:val="28"/>
          <w:szCs w:val="36"/>
        </w:rPr>
      </w:pPr>
      <w:r>
        <w:rPr>
          <w:rFonts w:hint="eastAsia" w:ascii="仿宋" w:hAnsi="仿宋" w:eastAsia="仿宋" w:cs="仿宋"/>
          <w:sz w:val="28"/>
          <w:szCs w:val="36"/>
        </w:rPr>
        <w:t>内容包括但不限于：</w:t>
      </w:r>
    </w:p>
    <w:p w14:paraId="3A8C3370">
      <w:pPr>
        <w:widowControl/>
        <w:spacing w:line="360" w:lineRule="auto"/>
        <w:ind w:firstLine="560" w:firstLineChars="200"/>
        <w:rPr>
          <w:rFonts w:hint="eastAsia" w:ascii="仿宋" w:hAnsi="仿宋" w:eastAsia="仿宋" w:cs="仿宋"/>
          <w:sz w:val="28"/>
          <w:szCs w:val="36"/>
        </w:rPr>
      </w:pPr>
      <w:r>
        <w:rPr>
          <w:rFonts w:hint="eastAsia" w:ascii="仿宋" w:hAnsi="仿宋" w:eastAsia="仿宋" w:cs="仿宋"/>
          <w:sz w:val="28"/>
          <w:szCs w:val="36"/>
        </w:rPr>
        <w:t>1.供应商与其他投标单位无交叉控股股东、无交叉兼任高级管理人员及涉嫌联合围标、串标行为，无采购单位和招标代理机构职工在该单位兼职的情况，不向采购单位和代理机构相关人员输送利益等行贿行为，一旦中标必须坚守诚信、认真履约等。</w:t>
      </w:r>
    </w:p>
    <w:p w14:paraId="2EB44FF0">
      <w:pPr>
        <w:spacing w:line="360" w:lineRule="auto"/>
        <w:ind w:firstLine="560" w:firstLineChars="200"/>
        <w:rPr>
          <w:rFonts w:hint="eastAsia" w:ascii="仿宋" w:hAnsi="仿宋" w:eastAsia="仿宋" w:cs="仿宋"/>
          <w:sz w:val="28"/>
          <w:szCs w:val="36"/>
        </w:rPr>
      </w:pPr>
      <w:r>
        <w:rPr>
          <w:rFonts w:hint="eastAsia" w:ascii="仿宋" w:hAnsi="仿宋" w:eastAsia="仿宋" w:cs="仿宋"/>
          <w:sz w:val="28"/>
          <w:szCs w:val="36"/>
        </w:rPr>
        <w:t>2.供应商未被列入相关部门“黑名单”以及有行贿、串标等违法违规行为。</w:t>
      </w:r>
    </w:p>
    <w:p w14:paraId="0756DB4A">
      <w:pPr>
        <w:spacing w:line="360" w:lineRule="auto"/>
        <w:ind w:firstLine="560" w:firstLineChars="200"/>
        <w:rPr>
          <w:rFonts w:hint="eastAsia" w:ascii="仿宋" w:hAnsi="仿宋" w:eastAsia="仿宋" w:cs="仿宋"/>
          <w:sz w:val="28"/>
          <w:szCs w:val="36"/>
        </w:rPr>
      </w:pPr>
      <w:r>
        <w:rPr>
          <w:rFonts w:hint="eastAsia" w:ascii="仿宋" w:hAnsi="仿宋" w:eastAsia="仿宋" w:cs="仿宋"/>
          <w:sz w:val="28"/>
          <w:szCs w:val="36"/>
        </w:rPr>
        <w:t>进入相关部门“黑名单”的供应商以及有行贿、串标等违法违规行为并经查实的供应商不能参与采购人采购项目的投标活动。对“黑名单”中供应商采取“一票否决”及“随时叫停”机制，在报名、资格审核、评审、公示、合同签订等各环节一旦发现并查实有行贿等违法违规行为的，立即取消其相关资格且终止合同签订。</w:t>
      </w:r>
    </w:p>
    <w:p w14:paraId="45AB678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2"/>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189B"/>
    <w:rsid w:val="001A5673"/>
    <w:rsid w:val="002E189B"/>
    <w:rsid w:val="002E7606"/>
    <w:rsid w:val="00BE0918"/>
    <w:rsid w:val="374014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Normal Indent"/>
    <w:basedOn w:val="1"/>
    <w:semiHidden/>
    <w:unhideWhenUsed/>
    <w:qFormat/>
    <w:uiPriority w:val="99"/>
    <w:pPr>
      <w:ind w:firstLine="420" w:firstLineChars="200"/>
    </w:pPr>
  </w:style>
  <w:style w:type="paragraph" w:styleId="3">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308</Words>
  <Characters>311</Characters>
  <Lines>2</Lines>
  <Paragraphs>1</Paragraphs>
  <TotalTime>0</TotalTime>
  <ScaleCrop>false</ScaleCrop>
  <LinksUpToDate>false</LinksUpToDate>
  <CharactersWithSpaces>311</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2025-09-09T03:52:00Z</dcterms:created>
  <dc:creator>薛文元</dc:creator>
  <cp:lastModifiedBy>趁早</cp:lastModifiedBy>
  <dcterms:modified xsi:type="dcterms:W3CDTF">2025-10-15T11:30:21Z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eyJoZGlkIjoiYWEyODQ4ODExYzdiOGZjYzZlNzkxNDc5NmY4NGQ0MGYiLCJ1c2VySWQiOiIyNDE1Nzk0OTUifQ==</vt:lpwstr>
  </property>
  <property fmtid="{D5CDD505-2E9C-101B-9397-08002B2CF9AE}" pid="3" name="KSOProductBuildVer">
    <vt:lpwstr>2052-12.1.0.23125</vt:lpwstr>
  </property>
  <property fmtid="{D5CDD505-2E9C-101B-9397-08002B2CF9AE}" pid="4" name="ICV">
    <vt:lpwstr>96B6279A27AF42EE86B6BFBC1D875759_12</vt:lpwstr>
  </property>
</Properties>
</file>