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40A06">
      <w:pPr>
        <w:spacing w:line="400" w:lineRule="exact"/>
        <w:jc w:val="center"/>
        <w:textAlignment w:val="baseline"/>
        <w:rPr>
          <w:rStyle w:val="4"/>
          <w:rFonts w:hint="default" w:ascii="宋体" w:hAnsi="宋体" w:eastAsia="宋体"/>
          <w:b/>
          <w:bCs/>
          <w:sz w:val="30"/>
          <w:szCs w:val="30"/>
          <w:lang w:val="en-US" w:eastAsia="zh-CN"/>
        </w:rPr>
      </w:pPr>
      <w:r>
        <w:rPr>
          <w:rStyle w:val="4"/>
          <w:rFonts w:hint="eastAsia" w:ascii="宋体" w:hAnsi="宋体"/>
          <w:b/>
          <w:bCs/>
          <w:sz w:val="30"/>
          <w:szCs w:val="30"/>
          <w:lang w:val="en-US" w:eastAsia="zh-CN"/>
        </w:rPr>
        <w:t>合同模板</w:t>
      </w:r>
    </w:p>
    <w:p w14:paraId="2D015520">
      <w:pPr>
        <w:spacing w:line="400" w:lineRule="exact"/>
        <w:jc w:val="center"/>
        <w:textAlignment w:val="baseline"/>
        <w:rPr>
          <w:rStyle w:val="4"/>
          <w:rFonts w:ascii="宋体" w:hAnsi="宋体"/>
          <w:szCs w:val="20"/>
        </w:rPr>
      </w:pPr>
      <w:r>
        <w:rPr>
          <w:rStyle w:val="4"/>
          <w:rFonts w:ascii="宋体" w:hAnsi="宋体"/>
          <w:szCs w:val="20"/>
        </w:rPr>
        <w:t>（本合同为参考合同框架，除实质性内容外其他具体内容以最终签订合同为准）</w:t>
      </w:r>
    </w:p>
    <w:p w14:paraId="347D7CD9">
      <w:pPr>
        <w:spacing w:line="360" w:lineRule="auto"/>
        <w:textAlignment w:val="baseline"/>
        <w:rPr>
          <w:rStyle w:val="4"/>
          <w:rFonts w:ascii="宋体" w:hAnsi="宋体" w:cs="宋体"/>
          <w:b/>
          <w:bCs/>
          <w:sz w:val="28"/>
          <w:szCs w:val="28"/>
        </w:rPr>
      </w:pPr>
      <w:r>
        <w:rPr>
          <w:rStyle w:val="4"/>
          <w:rFonts w:ascii="宋体" w:hAnsi="宋体" w:cs="宋体"/>
          <w:b/>
          <w:bCs/>
          <w:sz w:val="28"/>
          <w:szCs w:val="28"/>
        </w:rPr>
        <w:t>甲方：           </w:t>
      </w:r>
    </w:p>
    <w:p w14:paraId="3223DDC0">
      <w:pPr>
        <w:spacing w:line="360" w:lineRule="auto"/>
        <w:textAlignment w:val="baseline"/>
        <w:rPr>
          <w:rStyle w:val="4"/>
          <w:rFonts w:ascii="宋体" w:hAnsi="宋体" w:cs="宋体"/>
          <w:b/>
          <w:bCs/>
          <w:sz w:val="28"/>
          <w:szCs w:val="28"/>
        </w:rPr>
      </w:pPr>
      <w:r>
        <w:rPr>
          <w:rStyle w:val="4"/>
          <w:rFonts w:ascii="宋体" w:hAnsi="宋体" w:cs="宋体"/>
          <w:b/>
          <w:bCs/>
          <w:sz w:val="28"/>
          <w:szCs w:val="28"/>
        </w:rPr>
        <w:t>乙方：</w:t>
      </w:r>
    </w:p>
    <w:p w14:paraId="311EEFB4">
      <w:pPr>
        <w:spacing w:line="360" w:lineRule="auto"/>
        <w:textAlignment w:val="baseline"/>
        <w:rPr>
          <w:rStyle w:val="4"/>
          <w:rFonts w:ascii="宋体" w:hAnsi="宋体"/>
          <w:sz w:val="24"/>
        </w:rPr>
      </w:pPr>
      <w:r>
        <w:rPr>
          <w:rStyle w:val="4"/>
          <w:rFonts w:ascii="宋体" w:hAnsi="宋体" w:cs="宋体"/>
          <w:b/>
          <w:bCs/>
          <w:sz w:val="28"/>
          <w:szCs w:val="28"/>
        </w:rPr>
        <w:t>合同编号：</w:t>
      </w:r>
      <w:r>
        <w:rPr>
          <w:rStyle w:val="4"/>
          <w:rFonts w:ascii="宋体" w:hAnsi="宋体"/>
          <w:sz w:val="24"/>
        </w:rPr>
        <w:t xml:space="preserve">  </w:t>
      </w:r>
    </w:p>
    <w:p w14:paraId="6ADBAF6B">
      <w:pPr>
        <w:spacing w:line="400" w:lineRule="exact"/>
        <w:ind w:firstLine="600" w:firstLineChars="250"/>
        <w:textAlignment w:val="baseline"/>
        <w:rPr>
          <w:rStyle w:val="4"/>
          <w:rFonts w:ascii="宋体" w:hAnsi="宋体"/>
          <w:sz w:val="24"/>
        </w:rPr>
      </w:pPr>
      <w:r>
        <w:rPr>
          <w:rStyle w:val="4"/>
          <w:rFonts w:ascii="宋体" w:hAnsi="宋体"/>
          <w:sz w:val="24"/>
        </w:rPr>
        <w:t>根据《中华人民共和国政府采购法》、《中华人民共和国民法典》等法律法规，甲方通过竞争性磋商，选定乙方为成交单位。甲、乙双方在平等基础上协商一致，达成如下合同条款：</w:t>
      </w:r>
    </w:p>
    <w:p w14:paraId="2C0CEDBC">
      <w:pPr>
        <w:spacing w:line="400" w:lineRule="exact"/>
        <w:ind w:firstLine="600" w:firstLineChars="250"/>
        <w:textAlignment w:val="baseline"/>
        <w:rPr>
          <w:rStyle w:val="4"/>
          <w:rFonts w:ascii="宋体" w:hAnsi="宋体"/>
          <w:sz w:val="24"/>
        </w:rPr>
      </w:pPr>
      <w:r>
        <w:rPr>
          <w:rStyle w:val="4"/>
          <w:rFonts w:ascii="宋体" w:hAnsi="宋体"/>
          <w:sz w:val="24"/>
        </w:rPr>
        <w:t>一、</w:t>
      </w:r>
      <w:r>
        <w:rPr>
          <w:rStyle w:val="4"/>
          <w:rFonts w:ascii="宋体" w:hAnsi="宋体"/>
          <w:b/>
          <w:sz w:val="24"/>
        </w:rPr>
        <w:t>合同内容</w:t>
      </w:r>
    </w:p>
    <w:tbl>
      <w:tblPr>
        <w:tblStyle w:val="2"/>
        <w:tblW w:w="8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2424"/>
        <w:gridCol w:w="4889"/>
      </w:tblGrid>
      <w:tr w14:paraId="6777D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66497F3C">
            <w:pPr>
              <w:spacing w:line="400" w:lineRule="exact"/>
              <w:jc w:val="center"/>
              <w:textAlignment w:val="baseline"/>
              <w:rPr>
                <w:rStyle w:val="4"/>
                <w:rFonts w:ascii="宋体" w:hAnsi="宋体"/>
                <w:b/>
                <w:sz w:val="24"/>
              </w:rPr>
            </w:pPr>
            <w:r>
              <w:rPr>
                <w:rStyle w:val="4"/>
                <w:rFonts w:ascii="宋体" w:hAnsi="宋体"/>
                <w:b/>
                <w:sz w:val="24"/>
              </w:rPr>
              <w:t>序号</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55DFDF9A">
            <w:pPr>
              <w:spacing w:line="400" w:lineRule="exact"/>
              <w:jc w:val="center"/>
              <w:textAlignment w:val="baseline"/>
              <w:rPr>
                <w:rStyle w:val="4"/>
                <w:rFonts w:ascii="宋体" w:hAnsi="宋体"/>
                <w:b/>
                <w:sz w:val="24"/>
              </w:rPr>
            </w:pPr>
            <w:r>
              <w:rPr>
                <w:rStyle w:val="4"/>
                <w:rFonts w:ascii="宋体" w:hAnsi="宋体"/>
                <w:b/>
                <w:sz w:val="24"/>
              </w:rPr>
              <w:t>服务内容</w:t>
            </w:r>
          </w:p>
          <w:p w14:paraId="546724F7">
            <w:pPr>
              <w:spacing w:line="400" w:lineRule="exact"/>
              <w:jc w:val="center"/>
              <w:textAlignment w:val="baseline"/>
              <w:rPr>
                <w:rStyle w:val="4"/>
                <w:rFonts w:ascii="宋体" w:hAnsi="宋体"/>
                <w:b/>
                <w:sz w:val="24"/>
              </w:rPr>
            </w:pPr>
          </w:p>
        </w:tc>
      </w:tr>
      <w:tr w14:paraId="3430B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202D1ED7">
            <w:pPr>
              <w:snapToGrid w:val="0"/>
              <w:jc w:val="center"/>
              <w:textAlignment w:val="baseline"/>
              <w:rPr>
                <w:rStyle w:val="4"/>
                <w:rFonts w:ascii="宋体" w:hAnsi="宋体"/>
                <w:color w:val="000000"/>
                <w:szCs w:val="21"/>
              </w:rPr>
            </w:pPr>
            <w:r>
              <w:rPr>
                <w:rStyle w:val="4"/>
                <w:rFonts w:ascii="宋体" w:hAnsi="宋体"/>
                <w:color w:val="000000"/>
                <w:szCs w:val="21"/>
              </w:rPr>
              <w:t>1</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42D27B57">
            <w:pPr>
              <w:jc w:val="center"/>
              <w:textAlignment w:val="center"/>
              <w:rPr>
                <w:rStyle w:val="4"/>
                <w:rFonts w:ascii="宋体" w:hAnsi="宋体"/>
                <w:color w:val="000000"/>
                <w:szCs w:val="21"/>
              </w:rPr>
            </w:pPr>
          </w:p>
        </w:tc>
      </w:tr>
      <w:tr w14:paraId="0134A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91C6D5">
            <w:pPr>
              <w:snapToGrid w:val="0"/>
              <w:jc w:val="center"/>
              <w:textAlignment w:val="baseline"/>
              <w:rPr>
                <w:rStyle w:val="4"/>
                <w:rFonts w:ascii="宋体" w:hAnsi="宋体"/>
                <w:color w:val="000000"/>
                <w:szCs w:val="21"/>
              </w:rPr>
            </w:pPr>
            <w:r>
              <w:rPr>
                <w:rStyle w:val="4"/>
                <w:rFonts w:ascii="宋体" w:hAnsi="宋体"/>
                <w:color w:val="000000"/>
                <w:szCs w:val="21"/>
              </w:rPr>
              <w:t>2</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7187E731">
            <w:pPr>
              <w:jc w:val="center"/>
              <w:textAlignment w:val="center"/>
              <w:rPr>
                <w:rStyle w:val="4"/>
                <w:rFonts w:ascii="宋体" w:hAnsi="宋体"/>
                <w:color w:val="000000"/>
                <w:szCs w:val="21"/>
              </w:rPr>
            </w:pPr>
          </w:p>
        </w:tc>
      </w:tr>
      <w:tr w14:paraId="4AB57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5B677575">
            <w:pPr>
              <w:snapToGrid w:val="0"/>
              <w:jc w:val="center"/>
              <w:textAlignment w:val="baseline"/>
              <w:rPr>
                <w:rStyle w:val="4"/>
                <w:rFonts w:ascii="宋体" w:hAnsi="宋体"/>
                <w:color w:val="000000"/>
                <w:szCs w:val="21"/>
              </w:rPr>
            </w:pPr>
            <w:r>
              <w:rPr>
                <w:rStyle w:val="4"/>
                <w:rFonts w:ascii="宋体" w:hAnsi="宋体"/>
                <w:color w:val="000000"/>
                <w:szCs w:val="21"/>
              </w:rPr>
              <w:t>3</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75373C5F">
            <w:pPr>
              <w:jc w:val="center"/>
              <w:textAlignment w:val="center"/>
              <w:rPr>
                <w:rStyle w:val="4"/>
                <w:rFonts w:ascii="宋体" w:hAnsi="宋体"/>
                <w:color w:val="000000"/>
                <w:szCs w:val="21"/>
              </w:rPr>
            </w:pPr>
          </w:p>
        </w:tc>
      </w:tr>
      <w:tr w14:paraId="4A858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5EA442EF">
            <w:pPr>
              <w:snapToGrid w:val="0"/>
              <w:jc w:val="center"/>
              <w:textAlignment w:val="baseline"/>
              <w:rPr>
                <w:rStyle w:val="4"/>
                <w:rFonts w:ascii="宋体" w:hAnsi="宋体"/>
                <w:color w:val="000000"/>
                <w:szCs w:val="21"/>
              </w:rPr>
            </w:pPr>
            <w:r>
              <w:rPr>
                <w:rStyle w:val="4"/>
                <w:rFonts w:ascii="宋体" w:hAnsi="宋体"/>
                <w:color w:val="000000"/>
                <w:szCs w:val="21"/>
              </w:rPr>
              <w:t>…</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301A79B3">
            <w:pPr>
              <w:jc w:val="center"/>
              <w:textAlignment w:val="center"/>
              <w:rPr>
                <w:rStyle w:val="4"/>
                <w:rFonts w:ascii="宋体" w:hAnsi="宋体"/>
                <w:color w:val="000000"/>
                <w:szCs w:val="21"/>
              </w:rPr>
            </w:pPr>
          </w:p>
        </w:tc>
      </w:tr>
      <w:tr w14:paraId="505DF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3210" w:type="dxa"/>
            <w:gridSpan w:val="2"/>
            <w:tcBorders>
              <w:top w:val="single" w:color="000000" w:sz="4" w:space="0"/>
              <w:left w:val="single" w:color="000000" w:sz="4" w:space="0"/>
              <w:bottom w:val="single" w:color="000000" w:sz="4" w:space="0"/>
              <w:right w:val="single" w:color="000000" w:sz="4" w:space="0"/>
            </w:tcBorders>
            <w:noWrap w:val="0"/>
            <w:vAlign w:val="center"/>
          </w:tcPr>
          <w:p w14:paraId="6F893279">
            <w:pPr>
              <w:snapToGrid w:val="0"/>
              <w:jc w:val="center"/>
              <w:textAlignment w:val="baseline"/>
              <w:rPr>
                <w:rStyle w:val="4"/>
                <w:rFonts w:ascii="宋体" w:hAnsi="宋体"/>
                <w:b/>
                <w:color w:val="000000"/>
                <w:sz w:val="24"/>
              </w:rPr>
            </w:pPr>
            <w:r>
              <w:rPr>
                <w:rStyle w:val="4"/>
                <w:rFonts w:ascii="宋体" w:hAnsi="宋体"/>
                <w:b/>
                <w:color w:val="000000"/>
                <w:sz w:val="24"/>
              </w:rPr>
              <w:t>总计（人民币/元）</w:t>
            </w:r>
          </w:p>
        </w:tc>
        <w:tc>
          <w:tcPr>
            <w:tcW w:w="4889" w:type="dxa"/>
            <w:tcBorders>
              <w:top w:val="single" w:color="000000" w:sz="4" w:space="0"/>
              <w:left w:val="single" w:color="000000" w:sz="4" w:space="0"/>
              <w:bottom w:val="single" w:color="000000" w:sz="4" w:space="0"/>
              <w:right w:val="single" w:color="000000" w:sz="4" w:space="0"/>
            </w:tcBorders>
            <w:noWrap w:val="0"/>
            <w:vAlign w:val="center"/>
          </w:tcPr>
          <w:p w14:paraId="6BE67D02">
            <w:pPr>
              <w:snapToGrid w:val="0"/>
              <w:textAlignment w:val="baseline"/>
              <w:rPr>
                <w:rStyle w:val="4"/>
                <w:rFonts w:ascii="宋体" w:hAnsi="宋体"/>
                <w:b/>
                <w:color w:val="000000"/>
                <w:sz w:val="24"/>
              </w:rPr>
            </w:pPr>
            <w:r>
              <w:rPr>
                <w:rStyle w:val="4"/>
                <w:rFonts w:ascii="宋体" w:hAnsi="宋体"/>
                <w:b/>
                <w:color w:val="000000"/>
                <w:sz w:val="24"/>
              </w:rPr>
              <w:t>￥：       （大写）</w:t>
            </w:r>
          </w:p>
        </w:tc>
      </w:tr>
    </w:tbl>
    <w:p w14:paraId="1514CCBB">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乙方负责按以上确定的服务及配套内容进行服务，及时制定服务计划，确保所有服务有序、安全、全面进行，做好服务工作。</w:t>
      </w:r>
      <w:bookmarkStart w:id="2" w:name="_GoBack"/>
      <w:bookmarkEnd w:id="2"/>
    </w:p>
    <w:p w14:paraId="13B2C80C">
      <w:pPr>
        <w:spacing w:line="400" w:lineRule="exact"/>
        <w:ind w:firstLine="482" w:firstLineChars="200"/>
        <w:textAlignment w:val="baseline"/>
        <w:rPr>
          <w:rStyle w:val="4"/>
          <w:rFonts w:ascii="宋体" w:hAnsi="宋体"/>
          <w:b/>
          <w:sz w:val="24"/>
          <w:szCs w:val="24"/>
        </w:rPr>
      </w:pPr>
      <w:r>
        <w:rPr>
          <w:rStyle w:val="4"/>
          <w:rFonts w:ascii="宋体" w:hAnsi="宋体"/>
          <w:b/>
          <w:sz w:val="24"/>
          <w:szCs w:val="24"/>
        </w:rPr>
        <w:t>二、合同价格</w:t>
      </w:r>
    </w:p>
    <w:p w14:paraId="010B34E8">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合同总价：人民币大写              元整；￥           元。</w:t>
      </w:r>
    </w:p>
    <w:p w14:paraId="088AE407">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合同单价是指分项服务完毕所需要的地点、完成后的价格，其中已包含服务费用、杂费规费、人工服务费、设备使用、通讯、文件资料费等产生的一切相关费用。合同履行期间，均不考虑物价波动，为一次性包死价格。</w:t>
      </w:r>
    </w:p>
    <w:p w14:paraId="2BD9007B">
      <w:pPr>
        <w:spacing w:line="400" w:lineRule="exact"/>
        <w:ind w:firstLine="482" w:firstLineChars="200"/>
        <w:textAlignment w:val="baseline"/>
        <w:rPr>
          <w:rStyle w:val="4"/>
          <w:rFonts w:ascii="宋体" w:hAnsi="宋体"/>
          <w:b/>
          <w:sz w:val="24"/>
          <w:szCs w:val="24"/>
        </w:rPr>
      </w:pPr>
      <w:r>
        <w:rPr>
          <w:rStyle w:val="4"/>
          <w:rFonts w:ascii="宋体" w:hAnsi="宋体"/>
          <w:b/>
          <w:sz w:val="24"/>
          <w:szCs w:val="24"/>
        </w:rPr>
        <w:t>三、款项支付</w:t>
      </w:r>
    </w:p>
    <w:p w14:paraId="3552F0D1">
      <w:pPr>
        <w:spacing w:line="400" w:lineRule="exact"/>
        <w:ind w:firstLine="480" w:firstLineChars="200"/>
        <w:textAlignment w:val="baseline"/>
        <w:rPr>
          <w:rStyle w:val="4"/>
          <w:rFonts w:hint="eastAsia" w:ascii="宋体" w:hAnsi="宋体" w:eastAsia="宋体" w:cs="Calibri"/>
          <w:bCs/>
          <w:sz w:val="24"/>
          <w:szCs w:val="24"/>
          <w:lang w:val="en-US" w:eastAsia="zh-CN"/>
        </w:rPr>
      </w:pPr>
      <w:r>
        <w:rPr>
          <w:rStyle w:val="4"/>
          <w:rFonts w:hint="eastAsia" w:ascii="宋体" w:hAnsi="宋体" w:cs="Calibri"/>
          <w:bCs/>
          <w:sz w:val="24"/>
          <w:szCs w:val="24"/>
          <w:lang w:val="en-US"/>
        </w:rPr>
        <w:t xml:space="preserve"> </w:t>
      </w:r>
      <w:r>
        <w:rPr>
          <w:rStyle w:val="4"/>
          <w:rFonts w:ascii="宋体" w:hAnsi="宋体" w:cs="Calibri"/>
          <w:bCs/>
          <w:sz w:val="24"/>
          <w:szCs w:val="24"/>
        </w:rPr>
        <w:t xml:space="preserve"> 合同签订后达到付款条件起30日内，支付合同总金额</w:t>
      </w:r>
      <w:r>
        <w:rPr>
          <w:rStyle w:val="4"/>
          <w:rFonts w:ascii="宋体" w:hAnsi="宋体" w:cs="Calibri"/>
          <w:bCs/>
          <w:sz w:val="24"/>
          <w:szCs w:val="24"/>
          <w:lang w:eastAsia="zh-CN"/>
        </w:rPr>
        <w:t>40</w:t>
      </w:r>
      <w:r>
        <w:rPr>
          <w:rStyle w:val="4"/>
          <w:rFonts w:ascii="宋体" w:hAnsi="宋体" w:cs="Calibri"/>
          <w:bCs/>
          <w:sz w:val="24"/>
          <w:szCs w:val="24"/>
        </w:rPr>
        <w:t>.00%</w:t>
      </w:r>
      <w:r>
        <w:rPr>
          <w:rStyle w:val="4"/>
          <w:rFonts w:hint="eastAsia" w:ascii="宋体" w:hAnsi="宋体" w:cs="Calibri"/>
          <w:bCs/>
          <w:sz w:val="24"/>
          <w:szCs w:val="24"/>
          <w:lang w:eastAsia="zh-CN"/>
        </w:rPr>
        <w:t>；中标方按照招标要求完成项目的建设（提交上线报告）且验收合格后，中标方向</w:t>
      </w:r>
      <w:bookmarkStart w:id="0" w:name="OLE_LINK6"/>
      <w:bookmarkStart w:id="1" w:name="OLE_LINK7"/>
      <w:r>
        <w:rPr>
          <w:rStyle w:val="4"/>
          <w:rFonts w:hint="eastAsia" w:ascii="宋体" w:hAnsi="宋体" w:cs="Calibri"/>
          <w:bCs/>
          <w:sz w:val="24"/>
          <w:szCs w:val="24"/>
          <w:lang w:eastAsia="zh-CN"/>
        </w:rPr>
        <w:t>招标方</w:t>
      </w:r>
      <w:bookmarkEnd w:id="0"/>
      <w:bookmarkEnd w:id="1"/>
      <w:r>
        <w:rPr>
          <w:rStyle w:val="4"/>
          <w:rFonts w:hint="eastAsia" w:ascii="宋体" w:hAnsi="宋体" w:cs="Calibri"/>
          <w:bCs/>
          <w:sz w:val="24"/>
          <w:szCs w:val="24"/>
          <w:lang w:eastAsia="zh-CN"/>
        </w:rPr>
        <w:t>提供担保金额不低于项目总价的10%且有效期不少于3年的银行保函，招标方收到符合要求的银行保函后，达到付款条件起30日内，支付合同总金额的60.00%。</w:t>
      </w:r>
    </w:p>
    <w:p w14:paraId="635D0C36">
      <w:pPr>
        <w:spacing w:line="400" w:lineRule="exact"/>
        <w:ind w:firstLine="482" w:firstLineChars="200"/>
        <w:textAlignment w:val="baseline"/>
        <w:rPr>
          <w:rStyle w:val="4"/>
          <w:rFonts w:ascii="宋体"/>
          <w:b/>
          <w:sz w:val="24"/>
          <w:szCs w:val="24"/>
        </w:rPr>
      </w:pPr>
      <w:r>
        <w:rPr>
          <w:rStyle w:val="4"/>
          <w:rFonts w:ascii="宋体" w:hAnsi="宋体"/>
          <w:b/>
          <w:sz w:val="24"/>
          <w:szCs w:val="24"/>
        </w:rPr>
        <w:t>四、实施条件</w:t>
      </w:r>
    </w:p>
    <w:p w14:paraId="1FB50F23">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1</w:t>
      </w:r>
      <w:r>
        <w:rPr>
          <w:rStyle w:val="4"/>
          <w:rFonts w:hint="eastAsia" w:ascii="宋体" w:hAnsi="宋体"/>
          <w:sz w:val="24"/>
          <w:szCs w:val="24"/>
          <w:lang w:val="en-US"/>
        </w:rPr>
        <w:t>.</w:t>
      </w:r>
      <w:r>
        <w:rPr>
          <w:rStyle w:val="4"/>
          <w:rFonts w:ascii="宋体" w:hAnsi="宋体"/>
          <w:sz w:val="24"/>
          <w:szCs w:val="24"/>
        </w:rPr>
        <w:t>实施地点：</w:t>
      </w:r>
    </w:p>
    <w:p w14:paraId="5CC5AB48">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2</w:t>
      </w:r>
      <w:r>
        <w:rPr>
          <w:rStyle w:val="4"/>
          <w:rFonts w:hint="eastAsia" w:ascii="宋体" w:hAnsi="宋体"/>
          <w:sz w:val="24"/>
          <w:szCs w:val="24"/>
          <w:lang w:val="en-US"/>
        </w:rPr>
        <w:t>.</w:t>
      </w:r>
      <w:r>
        <w:rPr>
          <w:rStyle w:val="4"/>
          <w:rFonts w:hint="eastAsia" w:ascii="宋体" w:hAnsi="宋体"/>
          <w:sz w:val="24"/>
          <w:szCs w:val="24"/>
          <w:lang w:val="en-US" w:eastAsia="zh-CN"/>
        </w:rPr>
        <w:t>交付期</w:t>
      </w:r>
      <w:r>
        <w:rPr>
          <w:rStyle w:val="4"/>
          <w:rFonts w:ascii="宋体" w:hAnsi="宋体"/>
          <w:sz w:val="24"/>
          <w:szCs w:val="24"/>
        </w:rPr>
        <w:t>：</w:t>
      </w:r>
    </w:p>
    <w:p w14:paraId="383D68F3">
      <w:pPr>
        <w:tabs>
          <w:tab w:val="left" w:pos="735"/>
        </w:tabs>
        <w:snapToGrid w:val="0"/>
        <w:spacing w:line="360" w:lineRule="auto"/>
        <w:ind w:firstLine="501" w:firstLineChars="209"/>
        <w:textAlignment w:val="baseline"/>
        <w:rPr>
          <w:rStyle w:val="4"/>
          <w:rFonts w:hint="default" w:ascii="宋体" w:hAnsi="宋体" w:eastAsia="宋体"/>
          <w:sz w:val="24"/>
          <w:szCs w:val="24"/>
          <w:lang w:val="en-US" w:eastAsia="zh-CN"/>
        </w:rPr>
      </w:pPr>
      <w:r>
        <w:rPr>
          <w:rStyle w:val="4"/>
          <w:rFonts w:hint="eastAsia" w:ascii="宋体" w:hAnsi="宋体"/>
          <w:sz w:val="24"/>
          <w:szCs w:val="24"/>
          <w:lang w:val="en-US" w:eastAsia="zh-CN"/>
        </w:rPr>
        <w:t>3.质保期：</w:t>
      </w:r>
    </w:p>
    <w:p w14:paraId="064A7CB3">
      <w:pPr>
        <w:snapToGrid w:val="0"/>
        <w:spacing w:line="400" w:lineRule="exact"/>
        <w:ind w:firstLine="482" w:firstLineChars="200"/>
        <w:textAlignment w:val="baseline"/>
        <w:rPr>
          <w:rStyle w:val="4"/>
          <w:rFonts w:ascii="宋体" w:hAnsi="宋体"/>
          <w:b/>
          <w:sz w:val="24"/>
        </w:rPr>
      </w:pPr>
      <w:r>
        <w:rPr>
          <w:rStyle w:val="4"/>
          <w:rFonts w:ascii="宋体" w:hAnsi="宋体"/>
          <w:b/>
          <w:sz w:val="24"/>
        </w:rPr>
        <w:t>五、质量保证</w:t>
      </w:r>
    </w:p>
    <w:p w14:paraId="6EDF36A7">
      <w:pPr>
        <w:snapToGrid w:val="0"/>
        <w:spacing w:line="400" w:lineRule="exact"/>
        <w:ind w:firstLine="480" w:firstLineChars="200"/>
        <w:textAlignment w:val="baseline"/>
        <w:rPr>
          <w:rStyle w:val="4"/>
          <w:rFonts w:ascii="宋体" w:hAnsi="宋体"/>
          <w:sz w:val="24"/>
        </w:rPr>
      </w:pPr>
      <w:r>
        <w:rPr>
          <w:rStyle w:val="4"/>
          <w:rFonts w:ascii="宋体" w:hAnsi="宋体"/>
          <w:sz w:val="24"/>
        </w:rPr>
        <w:t>1</w:t>
      </w:r>
      <w:r>
        <w:rPr>
          <w:rStyle w:val="4"/>
          <w:rFonts w:hint="eastAsia" w:ascii="宋体" w:hAnsi="宋体"/>
          <w:sz w:val="24"/>
          <w:lang w:val="en-US"/>
        </w:rPr>
        <w:t>.</w:t>
      </w:r>
      <w:r>
        <w:rPr>
          <w:rStyle w:val="4"/>
          <w:rFonts w:ascii="宋体" w:hAnsi="宋体"/>
          <w:sz w:val="24"/>
        </w:rPr>
        <w:t>乙方保证所提供的服务有保障措施，包括组织保障、人员保障、产品保障，并安全按照相应文件计划、安排、配置进行；</w:t>
      </w:r>
    </w:p>
    <w:p w14:paraId="581868E6">
      <w:pPr>
        <w:snapToGrid w:val="0"/>
        <w:spacing w:line="400" w:lineRule="exact"/>
        <w:ind w:firstLine="480" w:firstLineChars="200"/>
        <w:textAlignment w:val="baseline"/>
        <w:rPr>
          <w:rStyle w:val="4"/>
          <w:rFonts w:ascii="宋体" w:hAnsi="宋体"/>
          <w:sz w:val="24"/>
        </w:rPr>
      </w:pPr>
      <w:r>
        <w:rPr>
          <w:rStyle w:val="4"/>
          <w:rFonts w:ascii="宋体" w:hAnsi="宋体"/>
          <w:sz w:val="24"/>
        </w:rPr>
        <w:t>2</w:t>
      </w:r>
      <w:r>
        <w:rPr>
          <w:rStyle w:val="4"/>
          <w:rFonts w:hint="eastAsia" w:ascii="宋体" w:hAnsi="宋体"/>
          <w:sz w:val="24"/>
          <w:lang w:val="en-US"/>
        </w:rPr>
        <w:t>.</w:t>
      </w:r>
      <w:r>
        <w:rPr>
          <w:rStyle w:val="4"/>
          <w:rFonts w:ascii="宋体" w:hAnsi="宋体"/>
          <w:sz w:val="24"/>
        </w:rPr>
        <w:t>乙方要以严肃认真、及时准确、高度负责的态度和行为，为甲方提供优质高效的服务。</w:t>
      </w:r>
    </w:p>
    <w:p w14:paraId="497B24F3">
      <w:pPr>
        <w:textAlignment w:val="baseline"/>
        <w:rPr>
          <w:rStyle w:val="4"/>
          <w:rFonts w:ascii="宋体" w:hAnsi="宋体"/>
          <w:sz w:val="24"/>
        </w:rPr>
      </w:pPr>
      <w:r>
        <w:rPr>
          <w:rStyle w:val="4"/>
          <w:rFonts w:ascii="宋体" w:hAnsi="宋体"/>
          <w:sz w:val="24"/>
        </w:rPr>
        <w:t xml:space="preserve">    3</w:t>
      </w:r>
      <w:r>
        <w:rPr>
          <w:rStyle w:val="4"/>
          <w:rFonts w:hint="eastAsia" w:ascii="宋体" w:hAnsi="宋体"/>
          <w:sz w:val="24"/>
          <w:lang w:val="en-US"/>
        </w:rPr>
        <w:t>.</w:t>
      </w:r>
      <w:r>
        <w:rPr>
          <w:rStyle w:val="4"/>
          <w:rFonts w:ascii="宋体" w:hAnsi="宋体"/>
          <w:sz w:val="24"/>
        </w:rPr>
        <w:t>乙方在本项目实施过程中造成物件的损坏和丢失等需对本项目按原价三倍赔偿。</w:t>
      </w:r>
    </w:p>
    <w:p w14:paraId="2BE2A7C3">
      <w:pPr>
        <w:snapToGrid w:val="0"/>
        <w:spacing w:line="400" w:lineRule="exact"/>
        <w:ind w:firstLine="241" w:firstLineChars="100"/>
        <w:textAlignment w:val="baseline"/>
        <w:rPr>
          <w:rStyle w:val="4"/>
          <w:rFonts w:cs="Calibri"/>
          <w:b/>
          <w:bCs/>
          <w:sz w:val="24"/>
        </w:rPr>
      </w:pPr>
      <w:r>
        <w:rPr>
          <w:rStyle w:val="4"/>
          <w:rFonts w:hAnsi="宋体" w:cs="Calibri"/>
          <w:b/>
          <w:bCs/>
          <w:color w:val="000000"/>
          <w:sz w:val="24"/>
          <w:szCs w:val="24"/>
        </w:rPr>
        <w:t>六、验收</w:t>
      </w:r>
      <w:r>
        <w:rPr>
          <w:rStyle w:val="4"/>
          <w:rFonts w:cs="Calibri"/>
          <w:b/>
          <w:bCs/>
          <w:sz w:val="24"/>
        </w:rPr>
        <w:t>方式</w:t>
      </w:r>
    </w:p>
    <w:p w14:paraId="37DF0C0F">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在服务完成</w:t>
      </w:r>
      <w:r>
        <w:rPr>
          <w:rStyle w:val="4"/>
          <w:rFonts w:ascii="宋体" w:hAnsi="宋体"/>
          <w:kern w:val="0"/>
          <w:sz w:val="24"/>
        </w:rPr>
        <w:t>前</w:t>
      </w:r>
      <w:r>
        <w:rPr>
          <w:rStyle w:val="4"/>
          <w:rFonts w:ascii="宋体" w:hAnsi="宋体" w:cs="Calibri"/>
          <w:bCs/>
          <w:sz w:val="24"/>
        </w:rPr>
        <w:t>所发生的一切损失及费用由乙方承担。服务内容达到标书要求的，验收通过；验收不合格的，完成标书服务要求；服务内容仍达不到要求的，按本合同第八条第2款处理。</w:t>
      </w:r>
    </w:p>
    <w:p w14:paraId="59F11743">
      <w:pPr>
        <w:numPr>
          <w:ilvl w:val="0"/>
          <w:numId w:val="1"/>
        </w:numPr>
        <w:tabs>
          <w:tab w:val="left" w:pos="5355"/>
        </w:tabs>
        <w:spacing w:line="400" w:lineRule="exact"/>
        <w:ind w:firstLine="504" w:firstLineChars="209"/>
        <w:rPr>
          <w:rStyle w:val="4"/>
          <w:rFonts w:ascii="宋体" w:hAnsi="宋体"/>
          <w:b/>
          <w:sz w:val="24"/>
          <w:szCs w:val="24"/>
        </w:rPr>
      </w:pPr>
      <w:r>
        <w:rPr>
          <w:rStyle w:val="4"/>
          <w:rFonts w:ascii="宋体" w:hAnsi="宋体"/>
          <w:b/>
          <w:sz w:val="24"/>
          <w:szCs w:val="24"/>
        </w:rPr>
        <w:t>违约责任：</w:t>
      </w:r>
    </w:p>
    <w:p w14:paraId="33C90A84">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1</w:t>
      </w:r>
      <w:r>
        <w:rPr>
          <w:rStyle w:val="4"/>
          <w:rFonts w:hint="eastAsia" w:ascii="宋体" w:hAnsi="宋体" w:cs="Calibri"/>
          <w:bCs/>
          <w:sz w:val="24"/>
          <w:lang w:val="en-US"/>
        </w:rPr>
        <w:t>.</w:t>
      </w:r>
      <w:r>
        <w:rPr>
          <w:rStyle w:val="4"/>
          <w:rFonts w:ascii="宋体" w:hAnsi="宋体" w:cs="Calibri"/>
          <w:bCs/>
          <w:sz w:val="24"/>
        </w:rPr>
        <w:t>合同生效后，甲乙双方应按合同规定认真履约。合同履约责任只涉及合同甲乙双方，不考虑第三方因素。</w:t>
      </w:r>
    </w:p>
    <w:p w14:paraId="48A700C4">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2</w:t>
      </w:r>
      <w:r>
        <w:rPr>
          <w:rStyle w:val="4"/>
          <w:rFonts w:hint="eastAsia" w:ascii="宋体" w:hAnsi="宋体" w:cs="Calibri"/>
          <w:bCs/>
          <w:sz w:val="24"/>
          <w:lang w:val="en-US"/>
        </w:rPr>
        <w:t>.</w:t>
      </w:r>
      <w:r>
        <w:rPr>
          <w:rStyle w:val="4"/>
          <w:rFonts w:ascii="宋体" w:hAnsi="宋体" w:cs="Calibri"/>
          <w:bCs/>
          <w:sz w:val="24"/>
        </w:rPr>
        <w:t>乙方对服务过程中出现的问题推委、拖延，24小时未作出服务响应，应接受甲方的合理处罚。</w:t>
      </w:r>
    </w:p>
    <w:p w14:paraId="1621477F">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3</w:t>
      </w:r>
      <w:r>
        <w:rPr>
          <w:rStyle w:val="4"/>
          <w:rFonts w:hint="eastAsia" w:ascii="宋体" w:hAnsi="宋体" w:cs="Calibri"/>
          <w:bCs/>
          <w:sz w:val="24"/>
          <w:lang w:val="en-US"/>
        </w:rPr>
        <w:t>.</w:t>
      </w:r>
      <w:r>
        <w:rPr>
          <w:rStyle w:val="4"/>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23A914CF">
      <w:pPr>
        <w:numPr>
          <w:ilvl w:val="0"/>
          <w:numId w:val="1"/>
        </w:numPr>
        <w:tabs>
          <w:tab w:val="left" w:pos="5355"/>
        </w:tabs>
        <w:spacing w:line="400" w:lineRule="exact"/>
        <w:ind w:firstLine="504" w:firstLineChars="209"/>
        <w:rPr>
          <w:rStyle w:val="4"/>
          <w:rFonts w:ascii="宋体" w:hAnsi="宋体"/>
          <w:b/>
          <w:sz w:val="24"/>
          <w:szCs w:val="24"/>
        </w:rPr>
      </w:pPr>
      <w:r>
        <w:rPr>
          <w:rStyle w:val="4"/>
          <w:rFonts w:ascii="宋体" w:hAnsi="宋体"/>
          <w:b/>
          <w:sz w:val="24"/>
          <w:szCs w:val="24"/>
        </w:rPr>
        <w:t>合同争议的解决</w:t>
      </w:r>
    </w:p>
    <w:p w14:paraId="4CFA98CD">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1</w:t>
      </w:r>
      <w:r>
        <w:rPr>
          <w:rStyle w:val="4"/>
          <w:rFonts w:hint="eastAsia" w:ascii="宋体" w:hAnsi="宋体" w:cs="Calibri"/>
          <w:bCs/>
          <w:sz w:val="24"/>
          <w:lang w:val="en-US"/>
        </w:rPr>
        <w:t>.</w:t>
      </w:r>
      <w:r>
        <w:rPr>
          <w:rStyle w:val="4"/>
          <w:rFonts w:ascii="宋体" w:hAnsi="宋体" w:cs="Calibri"/>
          <w:bCs/>
          <w:sz w:val="24"/>
        </w:rPr>
        <w:t>合同一经签订，不得随意变更、中止或终止。对确需变更、调整或者中止、终止合同的，应按规定履行相应的手续。</w:t>
      </w:r>
    </w:p>
    <w:p w14:paraId="367EF321">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2</w:t>
      </w:r>
      <w:r>
        <w:rPr>
          <w:rStyle w:val="4"/>
          <w:rFonts w:hint="eastAsia" w:ascii="宋体" w:hAnsi="宋体" w:cs="Calibri"/>
          <w:bCs/>
          <w:sz w:val="24"/>
          <w:lang w:val="en-US"/>
        </w:rPr>
        <w:t>.</w:t>
      </w:r>
      <w:r>
        <w:rPr>
          <w:rStyle w:val="4"/>
          <w:rFonts w:ascii="宋体" w:hAnsi="宋体" w:cs="Calibri"/>
          <w:bCs/>
          <w:sz w:val="24"/>
        </w:rPr>
        <w:t>合同执行中发生争议的，甲、乙双方应协商解决，协商达不成一致时，可向甲方所在地人民法院提请诉讼。</w:t>
      </w:r>
    </w:p>
    <w:p w14:paraId="20DCB79C">
      <w:pPr>
        <w:numPr>
          <w:ilvl w:val="0"/>
          <w:numId w:val="1"/>
        </w:numPr>
        <w:tabs>
          <w:tab w:val="left" w:pos="5355"/>
        </w:tabs>
        <w:spacing w:line="400" w:lineRule="exact"/>
        <w:ind w:firstLine="504" w:firstLineChars="209"/>
        <w:rPr>
          <w:rStyle w:val="4"/>
          <w:rFonts w:ascii="宋体" w:hAnsi="宋体"/>
          <w:b/>
          <w:sz w:val="24"/>
          <w:szCs w:val="24"/>
        </w:rPr>
      </w:pPr>
      <w:r>
        <w:rPr>
          <w:rStyle w:val="4"/>
          <w:rFonts w:ascii="宋体" w:hAnsi="宋体"/>
          <w:b/>
          <w:sz w:val="24"/>
          <w:szCs w:val="24"/>
        </w:rPr>
        <w:t>其它事项</w:t>
      </w:r>
    </w:p>
    <w:p w14:paraId="04DC79E2">
      <w:pPr>
        <w:numPr>
          <w:ilvl w:val="0"/>
          <w:numId w:val="0"/>
        </w:numPr>
        <w:spacing w:line="360" w:lineRule="auto"/>
        <w:ind w:firstLine="480" w:firstLineChars="200"/>
        <w:rPr>
          <w:rStyle w:val="4"/>
          <w:rFonts w:ascii="宋体" w:hAnsi="宋体" w:cs="Calibri"/>
          <w:bCs/>
          <w:sz w:val="24"/>
        </w:rPr>
      </w:pPr>
      <w:r>
        <w:rPr>
          <w:rStyle w:val="4"/>
          <w:rFonts w:ascii="宋体" w:hAnsi="宋体" w:cs="Calibri"/>
          <w:bCs/>
          <w:kern w:val="2"/>
          <w:sz w:val="24"/>
          <w:szCs w:val="22"/>
          <w:lang w:val="en-US" w:eastAsia="zh-CN" w:bidi="ar-SA"/>
        </w:rPr>
        <w:t>1</w:t>
      </w:r>
      <w:r>
        <w:rPr>
          <w:rStyle w:val="4"/>
          <w:rFonts w:hint="eastAsia" w:ascii="宋体" w:hAnsi="宋体" w:cs="Calibri"/>
          <w:bCs/>
          <w:kern w:val="2"/>
          <w:sz w:val="24"/>
          <w:szCs w:val="22"/>
          <w:lang w:val="en-US" w:eastAsia="zh-CN" w:bidi="ar-SA"/>
        </w:rPr>
        <w:t>.</w:t>
      </w:r>
      <w:r>
        <w:rPr>
          <w:rStyle w:val="4"/>
          <w:rFonts w:ascii="宋体" w:hAnsi="宋体" w:cs="Calibri"/>
          <w:bCs/>
          <w:sz w:val="24"/>
        </w:rPr>
        <w:t>甲、乙双方做为合同执行的主体，有义务及时完全履行合同。</w:t>
      </w:r>
    </w:p>
    <w:p w14:paraId="06CD9C1F">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2</w:t>
      </w:r>
      <w:r>
        <w:rPr>
          <w:rStyle w:val="4"/>
          <w:rFonts w:hint="eastAsia" w:ascii="宋体" w:hAnsi="宋体" w:cs="Calibri"/>
          <w:bCs/>
          <w:sz w:val="24"/>
          <w:lang w:val="en-US"/>
        </w:rPr>
        <w:t>.</w:t>
      </w:r>
      <w:r>
        <w:rPr>
          <w:rStyle w:val="4"/>
          <w:rFonts w:ascii="宋体" w:hAnsi="宋体" w:cs="Calibri"/>
          <w:bCs/>
          <w:sz w:val="24"/>
        </w:rPr>
        <w:t>合同未尽事宜，由甲、乙双方协商，协商方案作为本合同不可分割的组成部分，与本合同具有同等法律效力。</w:t>
      </w:r>
    </w:p>
    <w:p w14:paraId="5F56FC20">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3</w:t>
      </w:r>
      <w:r>
        <w:rPr>
          <w:rStyle w:val="4"/>
          <w:rFonts w:hint="eastAsia" w:ascii="宋体" w:hAnsi="宋体" w:cs="Calibri"/>
          <w:bCs/>
          <w:sz w:val="24"/>
          <w:lang w:val="en-US"/>
        </w:rPr>
        <w:t>.</w:t>
      </w:r>
      <w:r>
        <w:rPr>
          <w:rStyle w:val="4"/>
          <w:rFonts w:ascii="宋体" w:hAnsi="宋体" w:cs="Calibri"/>
          <w:bCs/>
          <w:sz w:val="24"/>
        </w:rPr>
        <w:t>招标文件和乙方的投标文件以及合同附件均为合同不可分割的部分。</w:t>
      </w:r>
    </w:p>
    <w:p w14:paraId="412DF07B">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4</w:t>
      </w:r>
      <w:r>
        <w:rPr>
          <w:rStyle w:val="4"/>
          <w:rFonts w:hint="eastAsia" w:ascii="宋体" w:hAnsi="宋体" w:cs="Calibri"/>
          <w:bCs/>
          <w:sz w:val="24"/>
          <w:lang w:val="en-US"/>
        </w:rPr>
        <w:t>.</w:t>
      </w:r>
      <w:r>
        <w:rPr>
          <w:rStyle w:val="4"/>
          <w:rFonts w:ascii="宋体" w:hAnsi="宋体" w:cs="Calibri"/>
          <w:bCs/>
          <w:sz w:val="24"/>
        </w:rPr>
        <w:t>合同一式陆份，甲方持肆份、乙方执壹份，招标代理机构壹份。双方签字盖章后生效，合同执行完毕自动失效。（合同的服务承诺长期有效）。</w:t>
      </w:r>
    </w:p>
    <w:p w14:paraId="0A61386C">
      <w:pPr>
        <w:pStyle w:val="5"/>
        <w:widowControl/>
        <w:rPr>
          <w:rStyle w:val="4"/>
          <w:rFonts w:ascii="宋体" w:hAnsi="宋体" w:cs="Calibri"/>
          <w:b w:val="0"/>
          <w:kern w:val="0"/>
          <w:sz w:val="24"/>
          <w:szCs w:val="20"/>
        </w:rPr>
      </w:pPr>
    </w:p>
    <w:p w14:paraId="6DE6FF59">
      <w:pPr>
        <w:textAlignment w:val="baseline"/>
        <w:rPr>
          <w:rStyle w:val="4"/>
          <w:rFonts w:ascii="Calibri" w:hAnsi="Calibri"/>
        </w:rPr>
      </w:pPr>
    </w:p>
    <w:tbl>
      <w:tblPr>
        <w:tblStyle w:val="2"/>
        <w:tblW w:w="963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551"/>
        <w:gridCol w:w="5085"/>
      </w:tblGrid>
      <w:tr w14:paraId="2B0154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68CE4474">
            <w:pPr>
              <w:textAlignment w:val="baseline"/>
              <w:rPr>
                <w:rStyle w:val="4"/>
                <w:rFonts w:ascii="仿宋" w:hAnsi="仿宋" w:eastAsia="仿宋"/>
                <w:color w:val="000000"/>
                <w:sz w:val="24"/>
                <w:szCs w:val="24"/>
              </w:rPr>
            </w:pPr>
            <w:r>
              <w:rPr>
                <w:rStyle w:val="4"/>
                <w:rFonts w:ascii="仿宋" w:hAnsi="仿宋" w:eastAsia="仿宋"/>
                <w:color w:val="000000"/>
                <w:sz w:val="24"/>
                <w:szCs w:val="24"/>
              </w:rPr>
              <w:t>甲  方</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2BE9B07C">
            <w:pPr>
              <w:textAlignment w:val="baseline"/>
              <w:rPr>
                <w:rStyle w:val="4"/>
                <w:rFonts w:ascii="仿宋" w:hAnsi="仿宋" w:eastAsia="仿宋"/>
                <w:color w:val="000000"/>
                <w:sz w:val="24"/>
                <w:szCs w:val="24"/>
              </w:rPr>
            </w:pPr>
            <w:r>
              <w:rPr>
                <w:rStyle w:val="4"/>
                <w:rFonts w:ascii="仿宋" w:hAnsi="仿宋" w:eastAsia="仿宋"/>
                <w:color w:val="000000"/>
                <w:sz w:val="24"/>
                <w:szCs w:val="24"/>
              </w:rPr>
              <w:t>乙  方</w:t>
            </w:r>
          </w:p>
        </w:tc>
      </w:tr>
      <w:tr w14:paraId="623D2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83"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4FF892F1">
            <w:pPr>
              <w:textAlignment w:val="baseline"/>
              <w:rPr>
                <w:rStyle w:val="4"/>
                <w:rFonts w:ascii="宋体" w:hAnsi="宋体"/>
                <w:color w:val="000000"/>
                <w:sz w:val="24"/>
                <w:szCs w:val="24"/>
              </w:rPr>
            </w:pPr>
            <w:r>
              <w:rPr>
                <w:rStyle w:val="4"/>
                <w:rFonts w:ascii="宋体" w:hAnsi="宋体"/>
                <w:color w:val="000000"/>
                <w:sz w:val="24"/>
                <w:szCs w:val="24"/>
              </w:rPr>
              <w:t>（盖章）</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278062E9">
            <w:pPr>
              <w:jc w:val="right"/>
              <w:textAlignment w:val="baseline"/>
              <w:rPr>
                <w:rStyle w:val="4"/>
                <w:rFonts w:ascii="宋体" w:hAnsi="宋体"/>
                <w:color w:val="FF0000"/>
                <w:szCs w:val="21"/>
              </w:rPr>
            </w:pPr>
            <w:r>
              <w:rPr>
                <w:rStyle w:val="4"/>
                <w:rFonts w:ascii="宋体" w:hAnsi="宋体"/>
                <w:sz w:val="24"/>
                <w:szCs w:val="24"/>
              </w:rPr>
              <w:t xml:space="preserve">   </w:t>
            </w:r>
            <w:r>
              <w:rPr>
                <w:rStyle w:val="4"/>
                <w:rFonts w:ascii="宋体" w:hAnsi="宋体"/>
                <w:color w:val="000000"/>
                <w:sz w:val="24"/>
                <w:szCs w:val="24"/>
              </w:rPr>
              <w:t>（盖章）</w:t>
            </w:r>
          </w:p>
        </w:tc>
      </w:tr>
      <w:tr w14:paraId="145BF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1420774E">
            <w:pPr>
              <w:spacing w:line="360" w:lineRule="auto"/>
              <w:textAlignment w:val="baseline"/>
              <w:rPr>
                <w:rStyle w:val="4"/>
                <w:rFonts w:ascii="宋体" w:hAnsi="宋体"/>
                <w:sz w:val="24"/>
              </w:rPr>
            </w:pPr>
            <w:r>
              <w:rPr>
                <w:rStyle w:val="4"/>
                <w:rFonts w:ascii="宋体" w:hAnsi="宋体"/>
                <w:sz w:val="24"/>
              </w:rPr>
              <w:t>地址：</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0C8DBB47">
            <w:pPr>
              <w:spacing w:line="360" w:lineRule="auto"/>
              <w:textAlignment w:val="baseline"/>
              <w:rPr>
                <w:rStyle w:val="4"/>
                <w:rFonts w:ascii="宋体" w:hAnsi="宋体"/>
                <w:sz w:val="24"/>
              </w:rPr>
            </w:pPr>
            <w:r>
              <w:rPr>
                <w:rStyle w:val="4"/>
                <w:rFonts w:ascii="宋体" w:hAnsi="宋体"/>
                <w:sz w:val="24"/>
              </w:rPr>
              <w:t>地址：</w:t>
            </w:r>
          </w:p>
        </w:tc>
      </w:tr>
      <w:tr w14:paraId="5CEC0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4A423906">
            <w:pPr>
              <w:spacing w:line="360" w:lineRule="auto"/>
              <w:textAlignment w:val="baseline"/>
              <w:rPr>
                <w:rStyle w:val="4"/>
                <w:rFonts w:ascii="宋体" w:hAnsi="宋体"/>
                <w:sz w:val="24"/>
              </w:rPr>
            </w:pPr>
            <w:r>
              <w:rPr>
                <w:rStyle w:val="4"/>
                <w:rFonts w:ascii="宋体" w:hAnsi="宋体"/>
                <w:sz w:val="24"/>
              </w:rPr>
              <w:t>邮编：</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46FD1947">
            <w:pPr>
              <w:spacing w:line="360" w:lineRule="auto"/>
              <w:textAlignment w:val="baseline"/>
              <w:rPr>
                <w:rStyle w:val="4"/>
                <w:rFonts w:ascii="宋体" w:hAnsi="宋体"/>
                <w:sz w:val="24"/>
              </w:rPr>
            </w:pPr>
            <w:r>
              <w:rPr>
                <w:rStyle w:val="4"/>
                <w:rFonts w:ascii="宋体" w:hAnsi="宋体"/>
                <w:sz w:val="24"/>
              </w:rPr>
              <w:t>邮编：</w:t>
            </w:r>
          </w:p>
        </w:tc>
      </w:tr>
      <w:tr w14:paraId="52DDB5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4" w:space="0"/>
              <w:right w:val="single" w:color="000000" w:sz="8" w:space="0"/>
            </w:tcBorders>
            <w:noWrap w:val="0"/>
            <w:vAlign w:val="center"/>
          </w:tcPr>
          <w:p w14:paraId="029E2382">
            <w:pPr>
              <w:spacing w:line="360" w:lineRule="auto"/>
              <w:textAlignment w:val="baseline"/>
              <w:rPr>
                <w:rStyle w:val="4"/>
                <w:rFonts w:ascii="宋体" w:hAnsi="宋体"/>
                <w:sz w:val="24"/>
              </w:rPr>
            </w:pPr>
            <w:r>
              <w:rPr>
                <w:rStyle w:val="4"/>
                <w:rFonts w:ascii="宋体" w:hAnsi="宋体"/>
                <w:sz w:val="24"/>
              </w:rPr>
              <w:t>法定代表人：</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05A939F7">
            <w:pPr>
              <w:spacing w:line="360" w:lineRule="auto"/>
              <w:textAlignment w:val="baseline"/>
              <w:rPr>
                <w:rStyle w:val="4"/>
                <w:rFonts w:ascii="宋体" w:hAnsi="宋体"/>
                <w:sz w:val="24"/>
              </w:rPr>
            </w:pPr>
            <w:r>
              <w:rPr>
                <w:rStyle w:val="4"/>
                <w:rFonts w:ascii="宋体" w:hAnsi="宋体"/>
                <w:sz w:val="24"/>
              </w:rPr>
              <w:t>法定代表人：</w:t>
            </w:r>
          </w:p>
        </w:tc>
      </w:tr>
      <w:tr w14:paraId="05E72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8" w:space="0"/>
              <w:right w:val="single" w:color="000000" w:sz="8" w:space="0"/>
            </w:tcBorders>
            <w:noWrap w:val="0"/>
            <w:vAlign w:val="center"/>
          </w:tcPr>
          <w:p w14:paraId="41EFBCA4">
            <w:pPr>
              <w:spacing w:line="360" w:lineRule="auto"/>
              <w:textAlignment w:val="baseline"/>
              <w:rPr>
                <w:rStyle w:val="4"/>
                <w:rFonts w:ascii="宋体" w:hAnsi="宋体"/>
                <w:sz w:val="24"/>
              </w:rPr>
            </w:pPr>
            <w:r>
              <w:rPr>
                <w:rStyle w:val="4"/>
                <w:rFonts w:ascii="宋体" w:hAnsi="宋体"/>
                <w:sz w:val="24"/>
              </w:rPr>
              <w:t>被授权代表：（签字）</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1A90B68F">
            <w:pPr>
              <w:spacing w:line="360" w:lineRule="auto"/>
              <w:textAlignment w:val="baseline"/>
              <w:rPr>
                <w:rStyle w:val="4"/>
                <w:rFonts w:ascii="宋体" w:hAnsi="宋体"/>
                <w:sz w:val="24"/>
              </w:rPr>
            </w:pPr>
            <w:r>
              <w:rPr>
                <w:rStyle w:val="4"/>
                <w:rFonts w:ascii="宋体" w:hAnsi="宋体"/>
                <w:sz w:val="24"/>
              </w:rPr>
              <w:t>被授权代表：（签字）</w:t>
            </w:r>
          </w:p>
        </w:tc>
      </w:tr>
      <w:tr w14:paraId="2A3B0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12E39C58">
            <w:pPr>
              <w:spacing w:line="360" w:lineRule="auto"/>
              <w:textAlignment w:val="baseline"/>
              <w:rPr>
                <w:rStyle w:val="4"/>
                <w:rFonts w:ascii="宋体" w:hAnsi="宋体"/>
                <w:sz w:val="24"/>
              </w:rPr>
            </w:pPr>
            <w:r>
              <w:rPr>
                <w:rStyle w:val="4"/>
                <w:rFonts w:ascii="宋体" w:hAnsi="宋体"/>
                <w:sz w:val="24"/>
              </w:rPr>
              <w:t>电话：</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40D61E15">
            <w:pPr>
              <w:spacing w:line="360" w:lineRule="auto"/>
              <w:textAlignment w:val="baseline"/>
              <w:rPr>
                <w:rStyle w:val="4"/>
                <w:rFonts w:ascii="宋体" w:hAnsi="宋体"/>
                <w:sz w:val="24"/>
              </w:rPr>
            </w:pPr>
            <w:r>
              <w:rPr>
                <w:rStyle w:val="4"/>
                <w:rFonts w:ascii="宋体" w:hAnsi="宋体"/>
                <w:sz w:val="24"/>
              </w:rPr>
              <w:t>电话：</w:t>
            </w:r>
          </w:p>
        </w:tc>
      </w:tr>
      <w:tr w14:paraId="297D7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4" w:space="0"/>
              <w:right w:val="single" w:color="000000" w:sz="8" w:space="0"/>
            </w:tcBorders>
            <w:noWrap w:val="0"/>
            <w:vAlign w:val="center"/>
          </w:tcPr>
          <w:p w14:paraId="315476BF">
            <w:pPr>
              <w:spacing w:line="360" w:lineRule="auto"/>
              <w:textAlignment w:val="baseline"/>
              <w:rPr>
                <w:rStyle w:val="4"/>
                <w:rFonts w:ascii="宋体" w:hAnsi="宋体"/>
                <w:sz w:val="24"/>
              </w:rPr>
            </w:pPr>
            <w:r>
              <w:rPr>
                <w:rStyle w:val="4"/>
                <w:rFonts w:ascii="宋体" w:hAnsi="宋体"/>
                <w:sz w:val="24"/>
              </w:rPr>
              <w:t>传真：</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5CFDB2F4">
            <w:pPr>
              <w:spacing w:line="360" w:lineRule="auto"/>
              <w:textAlignment w:val="baseline"/>
              <w:rPr>
                <w:rStyle w:val="4"/>
                <w:rFonts w:ascii="宋体" w:hAnsi="宋体"/>
                <w:sz w:val="24"/>
              </w:rPr>
            </w:pPr>
            <w:r>
              <w:rPr>
                <w:rStyle w:val="4"/>
                <w:rFonts w:ascii="宋体" w:hAnsi="宋体"/>
                <w:sz w:val="24"/>
              </w:rPr>
              <w:t>传真：</w:t>
            </w:r>
          </w:p>
        </w:tc>
      </w:tr>
      <w:tr w14:paraId="08A7F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31032A82">
            <w:pPr>
              <w:spacing w:line="360" w:lineRule="auto"/>
              <w:textAlignment w:val="baseline"/>
              <w:rPr>
                <w:rStyle w:val="4"/>
                <w:rFonts w:ascii="宋体" w:hAnsi="宋体"/>
                <w:sz w:val="24"/>
              </w:rPr>
            </w:pPr>
            <w:r>
              <w:rPr>
                <w:rStyle w:val="4"/>
                <w:rFonts w:ascii="宋体" w:hAnsi="宋体"/>
                <w:sz w:val="24"/>
              </w:rPr>
              <w:t>开户银行：</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0309A988">
            <w:pPr>
              <w:spacing w:line="360" w:lineRule="auto"/>
              <w:textAlignment w:val="baseline"/>
              <w:rPr>
                <w:rStyle w:val="4"/>
                <w:rFonts w:ascii="宋体" w:hAnsi="宋体"/>
                <w:sz w:val="24"/>
              </w:rPr>
            </w:pPr>
            <w:r>
              <w:rPr>
                <w:rStyle w:val="4"/>
                <w:rFonts w:ascii="宋体" w:hAnsi="宋体"/>
                <w:sz w:val="24"/>
              </w:rPr>
              <w:t>开户银行：</w:t>
            </w:r>
          </w:p>
        </w:tc>
      </w:tr>
      <w:tr w14:paraId="0982B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06F1C877">
            <w:pPr>
              <w:spacing w:line="360" w:lineRule="auto"/>
              <w:textAlignment w:val="baseline"/>
              <w:rPr>
                <w:rStyle w:val="4"/>
                <w:rFonts w:ascii="宋体" w:hAnsi="宋体"/>
                <w:sz w:val="24"/>
              </w:rPr>
            </w:pPr>
            <w:r>
              <w:rPr>
                <w:rStyle w:val="4"/>
                <w:rFonts w:ascii="宋体" w:hAnsi="宋体"/>
                <w:sz w:val="24"/>
              </w:rPr>
              <w:t>账户名称：</w:t>
            </w:r>
          </w:p>
        </w:tc>
        <w:tc>
          <w:tcPr>
            <w:tcW w:w="5085" w:type="dxa"/>
            <w:tcBorders>
              <w:top w:val="single" w:color="000000" w:sz="8" w:space="0"/>
              <w:left w:val="single" w:color="000000" w:sz="8" w:space="0"/>
              <w:bottom w:val="single" w:color="000000" w:sz="4" w:space="0"/>
              <w:right w:val="single" w:color="000000" w:sz="8" w:space="0"/>
            </w:tcBorders>
            <w:noWrap w:val="0"/>
            <w:vAlign w:val="center"/>
          </w:tcPr>
          <w:p w14:paraId="70D36594">
            <w:pPr>
              <w:spacing w:line="360" w:lineRule="auto"/>
              <w:textAlignment w:val="baseline"/>
              <w:rPr>
                <w:rStyle w:val="4"/>
                <w:rFonts w:ascii="宋体" w:hAnsi="宋体"/>
                <w:sz w:val="24"/>
              </w:rPr>
            </w:pPr>
            <w:r>
              <w:rPr>
                <w:rStyle w:val="4"/>
                <w:rFonts w:ascii="宋体" w:hAnsi="宋体"/>
                <w:sz w:val="24"/>
              </w:rPr>
              <w:t>账户名称：</w:t>
            </w:r>
          </w:p>
        </w:tc>
      </w:tr>
      <w:tr w14:paraId="41F79B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70B854F9">
            <w:pPr>
              <w:spacing w:line="360" w:lineRule="auto"/>
              <w:textAlignment w:val="baseline"/>
              <w:rPr>
                <w:rStyle w:val="4"/>
                <w:rFonts w:ascii="宋体" w:hAnsi="宋体"/>
                <w:sz w:val="24"/>
              </w:rPr>
            </w:pPr>
            <w:r>
              <w:rPr>
                <w:rStyle w:val="4"/>
                <w:rFonts w:ascii="宋体" w:hAnsi="宋体"/>
                <w:sz w:val="24"/>
              </w:rPr>
              <w:t xml:space="preserve">账号: </w:t>
            </w:r>
          </w:p>
        </w:tc>
        <w:tc>
          <w:tcPr>
            <w:tcW w:w="5085" w:type="dxa"/>
            <w:tcBorders>
              <w:top w:val="single" w:color="000000" w:sz="4" w:space="0"/>
              <w:left w:val="single" w:color="000000" w:sz="8" w:space="0"/>
              <w:bottom w:val="single" w:color="000000" w:sz="4" w:space="0"/>
              <w:right w:val="single" w:color="000000" w:sz="8" w:space="0"/>
            </w:tcBorders>
            <w:noWrap w:val="0"/>
            <w:vAlign w:val="center"/>
          </w:tcPr>
          <w:p w14:paraId="4BBCC342">
            <w:pPr>
              <w:spacing w:line="360" w:lineRule="auto"/>
              <w:textAlignment w:val="baseline"/>
              <w:rPr>
                <w:rStyle w:val="4"/>
                <w:rFonts w:ascii="宋体" w:hAnsi="宋体"/>
                <w:sz w:val="24"/>
              </w:rPr>
            </w:pPr>
            <w:r>
              <w:rPr>
                <w:rStyle w:val="4"/>
                <w:rFonts w:ascii="宋体" w:hAnsi="宋体"/>
                <w:sz w:val="24"/>
              </w:rPr>
              <w:t>账号:</w:t>
            </w:r>
          </w:p>
        </w:tc>
      </w:tr>
      <w:tr w14:paraId="3EA56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6B4EEA5B">
            <w:pPr>
              <w:textAlignment w:val="baseline"/>
              <w:rPr>
                <w:rStyle w:val="4"/>
                <w:rFonts w:ascii="宋体" w:hAnsi="宋体"/>
                <w:sz w:val="24"/>
                <w:lang w:val="zh-CN" w:bidi="zh-CN"/>
              </w:rPr>
            </w:pPr>
            <w:r>
              <w:rPr>
                <w:rStyle w:val="4"/>
                <w:rFonts w:ascii="宋体" w:hAnsi="宋体"/>
                <w:b/>
                <w:sz w:val="24"/>
              </w:rPr>
              <w:t>陕西</w:t>
            </w:r>
            <w:r>
              <w:rPr>
                <w:rStyle w:val="4"/>
                <w:rFonts w:ascii="Calibri" w:hAnsi="Calibri"/>
                <w:b/>
                <w:sz w:val="24"/>
              </w:rPr>
              <w:t>卓佲项目管理有限公司</w:t>
            </w:r>
            <w:r>
              <w:rPr>
                <w:rStyle w:val="4"/>
                <w:rFonts w:ascii="宋体" w:hAnsi="宋体"/>
                <w:sz w:val="24"/>
              </w:rPr>
              <w:t>（盖章）</w:t>
            </w:r>
          </w:p>
        </w:tc>
      </w:tr>
      <w:tr w14:paraId="3490C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714B1136">
            <w:pPr>
              <w:spacing w:line="360" w:lineRule="auto"/>
              <w:textAlignment w:val="baseline"/>
              <w:rPr>
                <w:rStyle w:val="4"/>
                <w:rFonts w:ascii="宋体" w:hAnsi="宋体"/>
                <w:sz w:val="24"/>
                <w:lang w:val="zh-CN" w:bidi="zh-CN"/>
              </w:rPr>
            </w:pPr>
            <w:r>
              <w:rPr>
                <w:rStyle w:val="4"/>
                <w:rFonts w:ascii="宋体" w:hAnsi="宋体"/>
                <w:sz w:val="24"/>
              </w:rPr>
              <w:t>地址：</w:t>
            </w:r>
          </w:p>
        </w:tc>
      </w:tr>
      <w:tr w14:paraId="7E9B9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16BE9AC6">
            <w:pPr>
              <w:spacing w:line="360" w:lineRule="auto"/>
              <w:textAlignment w:val="baseline"/>
              <w:rPr>
                <w:rStyle w:val="4"/>
                <w:rFonts w:ascii="宋体" w:hAnsi="宋体"/>
                <w:sz w:val="24"/>
                <w:lang w:bidi="zh-CN"/>
              </w:rPr>
            </w:pPr>
            <w:r>
              <w:rPr>
                <w:rStyle w:val="4"/>
                <w:rFonts w:ascii="宋体" w:hAnsi="宋体"/>
                <w:sz w:val="24"/>
              </w:rPr>
              <w:t>被授权代表：（签字）</w:t>
            </w:r>
          </w:p>
        </w:tc>
      </w:tr>
      <w:tr w14:paraId="05574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010FF979">
            <w:pPr>
              <w:spacing w:line="360" w:lineRule="auto"/>
              <w:textAlignment w:val="baseline"/>
              <w:rPr>
                <w:rStyle w:val="4"/>
                <w:rFonts w:ascii="宋体" w:hAnsi="宋体"/>
                <w:sz w:val="24"/>
                <w:lang w:bidi="zh-CN"/>
              </w:rPr>
            </w:pPr>
            <w:r>
              <w:rPr>
                <w:rStyle w:val="4"/>
                <w:rFonts w:ascii="宋体" w:hAnsi="宋体"/>
                <w:sz w:val="24"/>
              </w:rPr>
              <w:t>电话：029-88440695</w:t>
            </w:r>
          </w:p>
        </w:tc>
      </w:tr>
      <w:tr w14:paraId="31EA6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1674AF8D">
            <w:pPr>
              <w:spacing w:line="360" w:lineRule="auto"/>
              <w:textAlignment w:val="baseline"/>
              <w:rPr>
                <w:rStyle w:val="4"/>
                <w:rFonts w:ascii="宋体" w:hAnsi="宋体"/>
                <w:sz w:val="24"/>
                <w:lang w:val="zh-CN" w:bidi="zh-CN"/>
              </w:rPr>
            </w:pPr>
            <w:r>
              <w:rPr>
                <w:rStyle w:val="4"/>
                <w:rFonts w:ascii="宋体" w:hAnsi="宋体"/>
                <w:sz w:val="24"/>
              </w:rPr>
              <w:t>传真： /</w:t>
            </w:r>
          </w:p>
        </w:tc>
      </w:tr>
      <w:tr w14:paraId="77A01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8" w:space="0"/>
              <w:right w:val="single" w:color="000000" w:sz="8" w:space="0"/>
            </w:tcBorders>
            <w:noWrap w:val="0"/>
            <w:vAlign w:val="center"/>
          </w:tcPr>
          <w:p w14:paraId="2524AC26">
            <w:pPr>
              <w:spacing w:line="360" w:lineRule="auto"/>
              <w:ind w:firstLine="5760" w:firstLineChars="2400"/>
              <w:textAlignment w:val="baseline"/>
              <w:rPr>
                <w:rStyle w:val="4"/>
                <w:rFonts w:ascii="宋体" w:hAnsi="宋体"/>
                <w:sz w:val="24"/>
                <w:lang w:val="zh-CN" w:bidi="zh-CN"/>
              </w:rPr>
            </w:pPr>
            <w:r>
              <w:rPr>
                <w:rStyle w:val="4"/>
                <w:rFonts w:ascii="宋体" w:hAnsi="宋体"/>
                <w:sz w:val="24"/>
              </w:rPr>
              <w:t>日期：     年   月   日</w:t>
            </w:r>
          </w:p>
        </w:tc>
      </w:tr>
    </w:tbl>
    <w:p w14:paraId="06F83571">
      <w:pPr>
        <w:tabs>
          <w:tab w:val="left" w:pos="5355"/>
        </w:tabs>
        <w:spacing w:line="400" w:lineRule="exact"/>
        <w:textAlignment w:val="baseline"/>
        <w:rPr>
          <w:rStyle w:val="4"/>
          <w:rFonts w:ascii="宋体" w:hAnsi="宋体"/>
          <w:b/>
          <w:sz w:val="24"/>
          <w:szCs w:val="24"/>
        </w:rPr>
      </w:pPr>
      <w:r>
        <w:rPr>
          <w:rStyle w:val="4"/>
          <w:rFonts w:ascii="宋体" w:hAnsi="宋体"/>
          <w:b/>
          <w:sz w:val="24"/>
          <w:szCs w:val="24"/>
        </w:rPr>
        <w:t>十、本合同解释权归甲方所有。</w:t>
      </w:r>
    </w:p>
    <w:p w14:paraId="445159C5">
      <w:pPr>
        <w:textAlignment w:val="baseline"/>
        <w:rPr>
          <w:rStyle w:val="4"/>
          <w:rFonts w:ascii="Calibri" w:hAnsi="Calibri"/>
        </w:rPr>
      </w:pPr>
    </w:p>
    <w:p w14:paraId="2369C5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D25389"/>
    <w:rsid w:val="35290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qFormat/>
    <w:uiPriority w:val="0"/>
  </w:style>
  <w:style w:type="paragraph" w:customStyle="1" w:styleId="5">
    <w:name w:val="BodyText"/>
    <w:basedOn w:val="1"/>
    <w:next w:val="1"/>
    <w:qFormat/>
    <w:uiPriority w:val="0"/>
    <w:pPr>
      <w:jc w:val="both"/>
      <w:textAlignment w:val="baseline"/>
    </w:pPr>
    <w:rPr>
      <w:rFonts w:ascii="Calibri" w:hAnsi="Calibri" w:cs="Times New Roman"/>
      <w:b/>
      <w:bCs/>
      <w:kern w:val="2"/>
      <w:sz w:val="4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1181</Words>
  <Characters>1208</Characters>
  <Lines>0</Lines>
  <Paragraphs>0</Paragraphs>
  <TotalTime>0</TotalTime>
  <ScaleCrop>false</ScaleCrop>
  <LinksUpToDate>false</LinksUpToDate>
  <CharactersWithSpaces>1279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2025-09-08T11:19:00Z</dcterms:created>
  <dc:creator>Administrator</dc:creator>
  <cp:lastModifiedBy>趁早</cp:lastModifiedBy>
  <dcterms:modified xsi:type="dcterms:W3CDTF">2025-11-04T07:35:26Z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eyJoZGlkIjoiYWEyODQ4ODExYzdiOGZjYzZlNzkxNDc5NmY4NGQ0MGYiLCJ1c2VySWQiOiIyNDE1Nzk0OTUifQ==</vt:lpwstr>
  </property>
  <property fmtid="{D5CDD505-2E9C-101B-9397-08002B2CF9AE}" pid="4" name="ICV">
    <vt:lpwstr>F492F707FC834524A876E25A11EFBD41_12</vt:lpwstr>
  </property>
</Properties>
</file>