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88364">
      <w:pPr>
        <w:pStyle w:val="6"/>
        <w:jc w:val="center"/>
        <w:outlineLvl w:val="2"/>
        <w:rPr>
          <w:rFonts w:ascii="仿宋_GB2312" w:hAnsi="仿宋_GB2312" w:eastAsia="仿宋_GB2312" w:cs="仿宋_GB2312"/>
          <w:b/>
          <w:sz w:val="28"/>
        </w:rPr>
      </w:pPr>
      <w:bookmarkStart w:id="4" w:name="_GoBack"/>
      <w:bookmarkEnd w:id="4"/>
      <w:r>
        <w:rPr>
          <w:rFonts w:ascii="仿宋_GB2312" w:hAnsi="仿宋_GB2312" w:eastAsia="仿宋_GB2312" w:cs="仿宋_GB2312"/>
          <w:b/>
          <w:sz w:val="28"/>
        </w:rPr>
        <w:t>采购项目概况</w:t>
      </w:r>
    </w:p>
    <w:p w14:paraId="651B568C">
      <w:pPr>
        <w:spacing w:line="360" w:lineRule="auto"/>
        <w:ind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急诊临床信息系统，</w:t>
      </w:r>
      <w:r>
        <w:rPr>
          <w:rFonts w:hint="eastAsia" w:ascii="仿宋_GB2312" w:hAnsi="仿宋_GB2312" w:eastAsia="仿宋_GB2312" w:cs="仿宋_GB2312"/>
          <w:kern w:val="0"/>
          <w:sz w:val="20"/>
          <w:szCs w:val="20"/>
          <w:lang w:val="en-US" w:eastAsia="zh-Hans"/>
        </w:rPr>
        <w:t>运用物联网、云计算、大数据和人工智能等现代信息技术，提供从院前系统对接，分诊，抢救，留观，EICU，急诊手术，转住院等全流程记录并以诊疗过程为主线，全方位记录急救医疗数据，为医疗质控、诊疗流程改进提供支撑，不断优化就诊流程，优化急诊医疗资源配置，提高急诊患者救治能力，进一步强化保障区域患者的生命安全，同时提升患者就诊满意度</w:t>
      </w:r>
      <w:r>
        <w:rPr>
          <w:rFonts w:hint="eastAsia" w:ascii="仿宋_GB2312" w:hAnsi="仿宋_GB2312" w:eastAsia="仿宋_GB2312" w:cs="仿宋_GB2312"/>
          <w:kern w:val="0"/>
          <w:sz w:val="20"/>
          <w:szCs w:val="20"/>
          <w:lang w:val="en-US" w:eastAsia="zh-CN"/>
        </w:rPr>
        <w:t>。</w:t>
      </w:r>
    </w:p>
    <w:p w14:paraId="35433748">
      <w:pPr>
        <w:spacing w:line="360" w:lineRule="auto"/>
        <w:ind w:firstLine="400" w:firstLineChars="200"/>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系统向前可扩展覆盖院前急救场景，向后可扩展覆盖胸痛、卒中、创伤、危重孕产妇、危重儿童和新生儿等专病中心，实现医院急诊急救一体化平台建设。帮助科室规范医疗行为，系统形成的急诊专科数据仓库可以为急诊医疗管理、科研、教学、公共卫生等要求提供数据源，为科室定期的质量管理评价与持续改进提供可视化的真实准确统计支撑，助力急诊科学决策。</w:t>
      </w:r>
    </w:p>
    <w:p w14:paraId="272F890E">
      <w:pPr>
        <w:spacing w:line="360" w:lineRule="auto"/>
        <w:ind w:firstLine="400" w:firstLineChars="200"/>
        <w:rPr>
          <w:rFonts w:ascii="仿宋_GB2312" w:hAnsi="仿宋_GB2312" w:eastAsia="仿宋_GB2312" w:cs="仿宋_GB2312"/>
          <w:b/>
          <w:color w:val="FF0000"/>
          <w:sz w:val="28"/>
        </w:rPr>
      </w:pPr>
      <w:r>
        <w:rPr>
          <w:rFonts w:hint="eastAsia" w:ascii="仿宋_GB2312" w:hAnsi="仿宋_GB2312" w:eastAsia="仿宋_GB2312" w:cs="仿宋_GB2312"/>
          <w:kern w:val="0"/>
          <w:sz w:val="20"/>
          <w:szCs w:val="20"/>
          <w:lang w:val="en-US" w:eastAsia="zh-CN"/>
        </w:rPr>
        <w:t>与此同时，系统还需为院方提供了业务的拓展延伸方向，向上可支持区域急救平台的建设，向下支持公众急救内容、医共体基层医疗机构急诊急救系统扩展，可实现区域急救场景的全面覆盖。</w:t>
      </w:r>
    </w:p>
    <w:p w14:paraId="689AEDC7">
      <w:pPr>
        <w:pStyle w:val="6"/>
        <w:outlineLvl w:val="2"/>
        <w:rPr>
          <w:rFonts w:ascii="仿宋_GB2312" w:hAnsi="仿宋_GB2312" w:eastAsia="仿宋_GB2312" w:cs="仿宋_GB2312"/>
        </w:rPr>
      </w:pPr>
      <w:r>
        <w:rPr>
          <w:rFonts w:hint="eastAsia" w:ascii="仿宋_GB2312" w:hAnsi="仿宋_GB2312" w:eastAsia="仿宋_GB2312" w:cs="仿宋_GB2312"/>
          <w:b/>
          <w:bCs/>
          <w:lang w:val="en-US" w:eastAsia="zh-CN"/>
        </w:rPr>
        <w:t>3.1.1</w:t>
      </w:r>
      <w:r>
        <w:rPr>
          <w:rFonts w:ascii="仿宋_GB2312" w:hAnsi="仿宋_GB2312" w:eastAsia="仿宋_GB2312" w:cs="仿宋_GB2312"/>
        </w:rPr>
        <w:t>本项目共1个包</w:t>
      </w:r>
      <w:r>
        <w:rPr>
          <w:rFonts w:hint="eastAsia" w:ascii="仿宋_GB2312" w:hAnsi="仿宋_GB2312" w:eastAsia="仿宋_GB2312" w:cs="仿宋_GB2312"/>
          <w:lang w:eastAsia="zh-CN"/>
        </w:rPr>
        <w:t>；</w:t>
      </w:r>
      <w:r>
        <w:rPr>
          <w:rFonts w:ascii="仿宋_GB2312" w:hAnsi="仿宋_GB2312" w:eastAsia="仿宋_GB2312" w:cs="仿宋_GB2312"/>
        </w:rPr>
        <w:t xml:space="preserve"> 项目用途：</w:t>
      </w:r>
      <w:r>
        <w:rPr>
          <w:rFonts w:hint="eastAsia" w:ascii="仿宋_GB2312" w:hAnsi="仿宋_GB2312" w:eastAsia="仿宋_GB2312" w:cs="仿宋_GB2312"/>
          <w:lang w:eastAsia="zh-CN"/>
        </w:rPr>
        <w:t>急诊临床信息管理系统一期</w:t>
      </w:r>
      <w:r>
        <w:rPr>
          <w:rFonts w:ascii="仿宋_GB2312" w:hAnsi="仿宋_GB2312" w:eastAsia="仿宋_GB2312" w:cs="仿宋_GB2312"/>
        </w:rPr>
        <w:t>； 采购预算：</w:t>
      </w:r>
      <w:r>
        <w:rPr>
          <w:rFonts w:hint="eastAsia" w:ascii="仿宋_GB2312" w:hAnsi="仿宋_GB2312" w:eastAsia="仿宋_GB2312" w:cs="仿宋_GB2312"/>
          <w:lang w:eastAsia="zh-CN"/>
        </w:rPr>
        <w:t>985000.00元</w:t>
      </w:r>
      <w:r>
        <w:rPr>
          <w:rFonts w:ascii="仿宋_GB2312" w:hAnsi="仿宋_GB2312" w:eastAsia="仿宋_GB2312" w:cs="仿宋_GB2312"/>
        </w:rPr>
        <w:t>；</w:t>
      </w:r>
    </w:p>
    <w:p w14:paraId="1330AFFD">
      <w:pPr>
        <w:pStyle w:val="3"/>
        <w:numPr>
          <w:ilvl w:val="0"/>
          <w:numId w:val="0"/>
        </w:numPr>
        <w:spacing w:line="360" w:lineRule="auto"/>
        <w:outlineLvl w:val="0"/>
        <w:rPr>
          <w:rFonts w:hint="eastAsia" w:ascii="仿宋" w:hAnsi="仿宋" w:eastAsia="仿宋" w:cs="仿宋"/>
          <w:b/>
          <w:bCs/>
          <w:sz w:val="20"/>
          <w:szCs w:val="20"/>
        </w:rPr>
      </w:pPr>
      <w:bookmarkStart w:id="0" w:name="_Toc12252"/>
      <w:r>
        <w:rPr>
          <w:rFonts w:hint="eastAsia" w:ascii="仿宋" w:hAnsi="仿宋" w:eastAsia="仿宋" w:cs="仿宋"/>
          <w:b/>
          <w:bCs/>
          <w:sz w:val="20"/>
          <w:szCs w:val="20"/>
          <w:lang w:val="en-US" w:eastAsia="zh-CN"/>
        </w:rPr>
        <w:t>3.1.2项目</w:t>
      </w:r>
      <w:r>
        <w:rPr>
          <w:rFonts w:hint="eastAsia" w:ascii="仿宋" w:hAnsi="仿宋" w:eastAsia="仿宋" w:cs="仿宋"/>
          <w:b/>
          <w:bCs/>
          <w:sz w:val="20"/>
          <w:szCs w:val="20"/>
        </w:rPr>
        <w:t>建设要求</w:t>
      </w:r>
      <w:bookmarkEnd w:id="0"/>
    </w:p>
    <w:p w14:paraId="7CC8B90F">
      <w:pPr>
        <w:pStyle w:val="7"/>
        <w:numPr>
          <w:ilvl w:val="0"/>
          <w:numId w:val="1"/>
        </w:numPr>
        <w:spacing w:line="360" w:lineRule="auto"/>
        <w:ind w:left="570" w:leftChars="0" w:firstLineChars="0"/>
        <w:outlineLvl w:val="1"/>
        <w:rPr>
          <w:rFonts w:hint="eastAsia" w:ascii="仿宋" w:hAnsi="仿宋" w:eastAsia="仿宋" w:cs="仿宋"/>
          <w:b/>
          <w:bCs/>
          <w:sz w:val="20"/>
          <w:szCs w:val="20"/>
        </w:rPr>
      </w:pPr>
      <w:bookmarkStart w:id="1" w:name="_Toc8786"/>
      <w:r>
        <w:rPr>
          <w:rFonts w:hint="eastAsia" w:ascii="仿宋" w:hAnsi="仿宋" w:eastAsia="仿宋" w:cs="仿宋"/>
          <w:b/>
          <w:bCs/>
          <w:sz w:val="20"/>
          <w:szCs w:val="20"/>
        </w:rPr>
        <w:t>需求分析</w:t>
      </w:r>
      <w:bookmarkEnd w:id="1"/>
    </w:p>
    <w:p w14:paraId="78BF314C">
      <w:pPr>
        <w:tabs>
          <w:tab w:val="left" w:pos="2754"/>
        </w:tabs>
        <w:spacing w:line="360" w:lineRule="auto"/>
        <w:ind w:left="0" w:leftChars="0" w:firstLine="400" w:firstLineChars="200"/>
        <w:rPr>
          <w:rFonts w:hint="eastAsia" w:ascii="仿宋" w:hAnsi="仿宋" w:eastAsia="仿宋" w:cs="仿宋"/>
          <w:sz w:val="20"/>
          <w:szCs w:val="20"/>
        </w:rPr>
      </w:pPr>
      <w:bookmarkStart w:id="2" w:name="_Toc17692"/>
      <w:r>
        <w:rPr>
          <w:rFonts w:hint="eastAsia" w:ascii="仿宋" w:hAnsi="仿宋" w:eastAsia="仿宋" w:cs="仿宋"/>
          <w:sz w:val="20"/>
          <w:szCs w:val="20"/>
          <w:lang w:eastAsia="zh-CN"/>
        </w:rPr>
        <w:t>急诊临床信息系统</w:t>
      </w:r>
      <w:r>
        <w:rPr>
          <w:rFonts w:hint="eastAsia" w:ascii="仿宋" w:hAnsi="仿宋" w:eastAsia="仿宋" w:cs="仿宋"/>
          <w:sz w:val="20"/>
          <w:szCs w:val="20"/>
        </w:rPr>
        <w:t>的建设实施是为了进一步优化和规范急诊临床工作流程，满足急诊质控要求，实现院前急救、院内预检分诊、</w:t>
      </w:r>
      <w:r>
        <w:rPr>
          <w:rFonts w:hint="eastAsia" w:ascii="仿宋" w:hAnsi="仿宋" w:eastAsia="仿宋" w:cs="仿宋"/>
          <w:sz w:val="20"/>
          <w:szCs w:val="20"/>
          <w:lang w:val="en-US" w:eastAsia="zh-CN"/>
        </w:rPr>
        <w:t>接诊、</w:t>
      </w:r>
      <w:r>
        <w:rPr>
          <w:rFonts w:hint="eastAsia" w:ascii="仿宋" w:hAnsi="仿宋" w:eastAsia="仿宋" w:cs="仿宋"/>
          <w:sz w:val="20"/>
          <w:szCs w:val="20"/>
        </w:rPr>
        <w:t>病历、抢救、留观等多个环节的信息化管理，从而提高急诊科的整体工作效率和管理水平，增强急诊急救区域协同能力，并扩大对整个区域医疗服务的影响力。</w:t>
      </w:r>
    </w:p>
    <w:p w14:paraId="64DDF12C">
      <w:pPr>
        <w:tabs>
          <w:tab w:val="left" w:pos="2754"/>
        </w:tabs>
        <w:spacing w:line="360" w:lineRule="auto"/>
        <w:ind w:left="0" w:leftChars="0"/>
        <w:rPr>
          <w:rFonts w:hint="eastAsia" w:ascii="仿宋" w:hAnsi="仿宋" w:eastAsia="仿宋" w:cs="仿宋"/>
          <w:sz w:val="20"/>
          <w:szCs w:val="20"/>
        </w:rPr>
      </w:pPr>
      <w:r>
        <w:rPr>
          <w:rFonts w:hint="eastAsia" w:ascii="仿宋" w:hAnsi="仿宋" w:eastAsia="仿宋" w:cs="仿宋"/>
          <w:sz w:val="20"/>
          <w:szCs w:val="20"/>
        </w:rPr>
        <w:t>平台的建设具体包括以下方面：</w:t>
      </w:r>
    </w:p>
    <w:p w14:paraId="180CA83D">
      <w:pPr>
        <w:pStyle w:val="7"/>
        <w:numPr>
          <w:ilvl w:val="0"/>
          <w:numId w:val="2"/>
        </w:numPr>
        <w:tabs>
          <w:tab w:val="left" w:pos="2754"/>
        </w:tabs>
        <w:spacing w:line="360" w:lineRule="auto"/>
        <w:ind w:left="930" w:leftChars="0" w:firstLineChars="0"/>
        <w:rPr>
          <w:rFonts w:hint="eastAsia" w:ascii="仿宋" w:hAnsi="仿宋" w:eastAsia="仿宋" w:cs="仿宋"/>
          <w:b/>
          <w:bCs/>
          <w:sz w:val="20"/>
          <w:szCs w:val="20"/>
        </w:rPr>
      </w:pPr>
      <w:r>
        <w:rPr>
          <w:rFonts w:hint="eastAsia" w:ascii="仿宋" w:hAnsi="仿宋" w:eastAsia="仿宋" w:cs="仿宋"/>
          <w:b/>
          <w:bCs/>
          <w:sz w:val="20"/>
          <w:szCs w:val="20"/>
        </w:rPr>
        <w:t>提升医疗服务质量，完善质控统计</w:t>
      </w:r>
    </w:p>
    <w:p w14:paraId="21C4170F">
      <w:pPr>
        <w:tabs>
          <w:tab w:val="left" w:pos="2754"/>
        </w:tabs>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覆盖急诊相关的各个临床工作环节，它以急诊病人的完整救治过程为主线，建立急诊临床信息数据库，全流程、全方位地追踪和监控医疗诊疗过程，特别是通过对救治过程中各个环节所经历时间的记录，以及对急诊医嘱处理全过程的跟踪，满足急诊质控的要求。</w:t>
      </w:r>
    </w:p>
    <w:p w14:paraId="50678F7B">
      <w:pPr>
        <w:pStyle w:val="7"/>
        <w:numPr>
          <w:ilvl w:val="0"/>
          <w:numId w:val="2"/>
        </w:numPr>
        <w:tabs>
          <w:tab w:val="left" w:pos="2754"/>
        </w:tabs>
        <w:spacing w:line="360" w:lineRule="auto"/>
        <w:ind w:left="930" w:leftChars="0" w:firstLineChars="0"/>
        <w:rPr>
          <w:rFonts w:hint="eastAsia" w:ascii="仿宋" w:hAnsi="仿宋" w:eastAsia="仿宋" w:cs="仿宋"/>
          <w:b/>
          <w:bCs/>
          <w:sz w:val="20"/>
          <w:szCs w:val="20"/>
        </w:rPr>
      </w:pPr>
      <w:r>
        <w:rPr>
          <w:rFonts w:hint="eastAsia" w:ascii="仿宋" w:hAnsi="仿宋" w:eastAsia="仿宋" w:cs="仿宋"/>
          <w:b/>
          <w:bCs/>
          <w:sz w:val="20"/>
          <w:szCs w:val="20"/>
        </w:rPr>
        <w:t>提升临床工作效率</w:t>
      </w:r>
    </w:p>
    <w:p w14:paraId="4F4634C8">
      <w:pPr>
        <w:tabs>
          <w:tab w:val="left" w:pos="2754"/>
        </w:tabs>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根据急诊科的专科特点，将急诊日常诊疗工作标准化、流程化和自动化，充分利用床边设备数据采集、全院临床信息集成、以及基于移动设备的临床数据可视化技术，最大程度提升临床工作效率。内嵌各类标准知识库，辅助医护工作、提高急诊医护质量。同时，通过专门针对急诊设计的人机界面和模板工具，节省医护人员书写标准化的临床文书的时间。</w:t>
      </w:r>
    </w:p>
    <w:p w14:paraId="6452F258">
      <w:pPr>
        <w:pStyle w:val="7"/>
        <w:numPr>
          <w:ilvl w:val="0"/>
          <w:numId w:val="2"/>
        </w:numPr>
        <w:tabs>
          <w:tab w:val="left" w:pos="2754"/>
        </w:tabs>
        <w:spacing w:line="360" w:lineRule="auto"/>
        <w:ind w:left="930" w:leftChars="0" w:firstLineChars="0"/>
        <w:rPr>
          <w:rFonts w:hint="eastAsia" w:ascii="仿宋" w:hAnsi="仿宋" w:eastAsia="仿宋" w:cs="仿宋"/>
          <w:b/>
          <w:bCs/>
          <w:sz w:val="20"/>
          <w:szCs w:val="20"/>
        </w:rPr>
      </w:pPr>
      <w:r>
        <w:rPr>
          <w:rFonts w:hint="eastAsia" w:ascii="仿宋" w:hAnsi="仿宋" w:eastAsia="仿宋" w:cs="仿宋"/>
          <w:b/>
          <w:bCs/>
          <w:sz w:val="20"/>
          <w:szCs w:val="20"/>
        </w:rPr>
        <w:t>提升临床科研水平</w:t>
      </w:r>
    </w:p>
    <w:p w14:paraId="3177596C">
      <w:pPr>
        <w:tabs>
          <w:tab w:val="left" w:pos="2754"/>
        </w:tabs>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以患者为中心，汇总来自各种床边设备，以及 HIS、LIS、RIS、PACS、EMR、手术麻醉等系统的临床信息，形成集成化、专业化的急诊电子病历，帮助医生对患者的病情进行详细的跟踪，以及量化的综合分析。能够对海量的临床数据进行长期保存，支持多种方式、多种视角的查询检索，以及多种格式导入导出，为临床科研的积累完整的、宝贵的第一手数据。</w:t>
      </w:r>
    </w:p>
    <w:p w14:paraId="503D34D6">
      <w:pPr>
        <w:pStyle w:val="7"/>
        <w:numPr>
          <w:ilvl w:val="0"/>
          <w:numId w:val="2"/>
        </w:numPr>
        <w:tabs>
          <w:tab w:val="left" w:pos="2754"/>
        </w:tabs>
        <w:spacing w:line="360" w:lineRule="auto"/>
        <w:ind w:left="930" w:leftChars="0" w:firstLineChars="0"/>
        <w:rPr>
          <w:rFonts w:hint="eastAsia" w:ascii="仿宋" w:hAnsi="仿宋" w:eastAsia="仿宋" w:cs="仿宋"/>
          <w:b/>
          <w:bCs/>
          <w:sz w:val="20"/>
          <w:szCs w:val="20"/>
        </w:rPr>
      </w:pPr>
      <w:r>
        <w:rPr>
          <w:rFonts w:hint="eastAsia" w:ascii="仿宋" w:hAnsi="仿宋" w:eastAsia="仿宋" w:cs="仿宋"/>
          <w:b/>
          <w:bCs/>
          <w:sz w:val="20"/>
          <w:szCs w:val="20"/>
        </w:rPr>
        <w:t>提升科室管理水平</w:t>
      </w:r>
    </w:p>
    <w:p w14:paraId="17A2239E">
      <w:pPr>
        <w:tabs>
          <w:tab w:val="left" w:pos="2754"/>
        </w:tabs>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自动采集和汇总急诊科各个临床工作环节的数据，从多种视角进行统计和分析，特别是支持三甲评审指标的实时统计，以多种图表呈现分析结果，支持移动应用推送等多种方式推送分析报告，帮助管理层全面了解运营情况（包括医护质量、人员绩效、成本收支等），及时做出科学决策。</w:t>
      </w:r>
    </w:p>
    <w:p w14:paraId="2F5ADC03">
      <w:pPr>
        <w:pStyle w:val="7"/>
        <w:numPr>
          <w:ilvl w:val="0"/>
          <w:numId w:val="2"/>
        </w:numPr>
        <w:tabs>
          <w:tab w:val="left" w:pos="2754"/>
        </w:tabs>
        <w:spacing w:line="360" w:lineRule="auto"/>
        <w:ind w:left="930" w:leftChars="0" w:firstLineChars="0"/>
        <w:rPr>
          <w:rFonts w:hint="eastAsia" w:ascii="仿宋" w:hAnsi="仿宋" w:eastAsia="仿宋" w:cs="仿宋"/>
          <w:b/>
          <w:bCs/>
          <w:sz w:val="20"/>
          <w:szCs w:val="20"/>
        </w:rPr>
      </w:pPr>
      <w:r>
        <w:rPr>
          <w:rFonts w:hint="eastAsia" w:ascii="仿宋" w:hAnsi="仿宋" w:eastAsia="仿宋" w:cs="仿宋"/>
          <w:b/>
          <w:bCs/>
          <w:sz w:val="20"/>
          <w:szCs w:val="20"/>
        </w:rPr>
        <w:t>急诊急救一体化流程改造和效率提升</w:t>
      </w:r>
    </w:p>
    <w:p w14:paraId="0B4B71F4">
      <w:pPr>
        <w:tabs>
          <w:tab w:val="left" w:pos="2754"/>
        </w:tabs>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通过</w:t>
      </w:r>
      <w:r>
        <w:rPr>
          <w:rFonts w:hint="eastAsia" w:ascii="仿宋" w:hAnsi="仿宋" w:eastAsia="仿宋" w:cs="仿宋"/>
          <w:sz w:val="20"/>
          <w:szCs w:val="20"/>
          <w:lang w:eastAsia="zh-CN"/>
        </w:rPr>
        <w:t>急诊临床信息系统</w:t>
      </w:r>
      <w:r>
        <w:rPr>
          <w:rFonts w:hint="eastAsia" w:ascii="仿宋" w:hAnsi="仿宋" w:eastAsia="仿宋" w:cs="仿宋"/>
          <w:sz w:val="20"/>
          <w:szCs w:val="20"/>
        </w:rPr>
        <w:t>建设实施，实现急诊科，急诊急救流程进行重新梳理和流程再造。借助新型临床信息技术，如语音识别、医学自然语言处理、临床决策支持等，对医护人员的医疗行为进行实时监测和持续改进，打通院前急救、院内急诊和重症监护的信息流，提高绿色通道运行效率，为患者救治争取更多的时间。</w:t>
      </w:r>
    </w:p>
    <w:p w14:paraId="734631DC">
      <w:pPr>
        <w:pStyle w:val="7"/>
        <w:numPr>
          <w:ilvl w:val="0"/>
          <w:numId w:val="2"/>
        </w:numPr>
        <w:tabs>
          <w:tab w:val="left" w:pos="2754"/>
        </w:tabs>
        <w:spacing w:line="360" w:lineRule="auto"/>
        <w:ind w:left="930" w:leftChars="0" w:firstLineChars="0"/>
        <w:rPr>
          <w:rFonts w:hint="eastAsia" w:ascii="仿宋" w:hAnsi="仿宋" w:eastAsia="仿宋" w:cs="仿宋"/>
          <w:b/>
          <w:bCs/>
          <w:sz w:val="20"/>
          <w:szCs w:val="20"/>
        </w:rPr>
      </w:pPr>
      <w:r>
        <w:rPr>
          <w:rFonts w:hint="eastAsia" w:ascii="仿宋" w:hAnsi="仿宋" w:eastAsia="仿宋" w:cs="仿宋"/>
          <w:b/>
          <w:bCs/>
          <w:sz w:val="20"/>
          <w:szCs w:val="20"/>
        </w:rPr>
        <w:t>规范急诊流程</w:t>
      </w:r>
    </w:p>
    <w:p w14:paraId="6E241988">
      <w:pPr>
        <w:tabs>
          <w:tab w:val="left" w:pos="2754"/>
        </w:tabs>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平台通过提供标准化的急诊工作流程，确保院前急救、院内预检分诊、医嘱下达、病历记录、患者接诊、抢救措施、留观等各环节的科学规范实施，减少流程中的信息断层和操作不规范问题。</w:t>
      </w:r>
    </w:p>
    <w:p w14:paraId="59448813">
      <w:pPr>
        <w:pStyle w:val="7"/>
        <w:numPr>
          <w:ilvl w:val="0"/>
          <w:numId w:val="2"/>
        </w:numPr>
        <w:tabs>
          <w:tab w:val="left" w:pos="2754"/>
        </w:tabs>
        <w:spacing w:line="360" w:lineRule="auto"/>
        <w:ind w:left="930" w:leftChars="0" w:firstLineChars="0"/>
        <w:rPr>
          <w:rFonts w:hint="eastAsia" w:ascii="仿宋" w:hAnsi="仿宋" w:eastAsia="仿宋" w:cs="仿宋"/>
          <w:b/>
          <w:bCs/>
          <w:sz w:val="20"/>
          <w:szCs w:val="20"/>
        </w:rPr>
      </w:pPr>
      <w:r>
        <w:rPr>
          <w:rFonts w:hint="eastAsia" w:ascii="仿宋" w:hAnsi="仿宋" w:eastAsia="仿宋" w:cs="仿宋"/>
          <w:b/>
          <w:bCs/>
          <w:sz w:val="20"/>
          <w:szCs w:val="20"/>
        </w:rPr>
        <w:t>实现信息化和数字化</w:t>
      </w:r>
    </w:p>
    <w:p w14:paraId="2F64B5E3">
      <w:pPr>
        <w:tabs>
          <w:tab w:val="left" w:pos="2754"/>
        </w:tabs>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平台将各项急诊流程纳入数字化系统，使医护人员能够通过计算机或移动设备随时查看和更新患者信息、医嘱、护理记录等，减少人工记录和传递的错误和延误。</w:t>
      </w:r>
    </w:p>
    <w:p w14:paraId="2AD77483">
      <w:pPr>
        <w:pStyle w:val="7"/>
        <w:numPr>
          <w:ilvl w:val="0"/>
          <w:numId w:val="2"/>
        </w:numPr>
        <w:tabs>
          <w:tab w:val="left" w:pos="2754"/>
        </w:tabs>
        <w:spacing w:line="360" w:lineRule="auto"/>
        <w:ind w:left="930" w:leftChars="0" w:firstLineChars="0"/>
        <w:rPr>
          <w:rFonts w:hint="eastAsia" w:ascii="仿宋" w:hAnsi="仿宋" w:eastAsia="仿宋" w:cs="仿宋"/>
          <w:b/>
          <w:bCs/>
          <w:sz w:val="20"/>
          <w:szCs w:val="20"/>
        </w:rPr>
      </w:pPr>
      <w:r>
        <w:rPr>
          <w:rFonts w:hint="eastAsia" w:ascii="仿宋" w:hAnsi="仿宋" w:eastAsia="仿宋" w:cs="仿宋"/>
          <w:b/>
          <w:bCs/>
          <w:sz w:val="20"/>
          <w:szCs w:val="20"/>
        </w:rPr>
        <w:t>促进医护一体化</w:t>
      </w:r>
    </w:p>
    <w:p w14:paraId="63A40BE0">
      <w:pPr>
        <w:tabs>
          <w:tab w:val="left" w:pos="2754"/>
        </w:tabs>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平台将医生、护士、急救人员等不同角色的信息整合在一个系统中，实现信息共享，协同作业，提高医护一体化的效果，加强急救团队的合作能力。</w:t>
      </w:r>
    </w:p>
    <w:p w14:paraId="5C221723">
      <w:pPr>
        <w:pStyle w:val="7"/>
        <w:numPr>
          <w:ilvl w:val="0"/>
          <w:numId w:val="2"/>
        </w:numPr>
        <w:tabs>
          <w:tab w:val="left" w:pos="2754"/>
        </w:tabs>
        <w:spacing w:line="360" w:lineRule="auto"/>
        <w:ind w:left="930" w:leftChars="0" w:firstLineChars="0"/>
        <w:rPr>
          <w:rFonts w:hint="eastAsia" w:ascii="仿宋" w:hAnsi="仿宋" w:eastAsia="仿宋" w:cs="仿宋"/>
          <w:b/>
          <w:bCs/>
          <w:sz w:val="20"/>
          <w:szCs w:val="20"/>
        </w:rPr>
      </w:pPr>
      <w:r>
        <w:rPr>
          <w:rFonts w:hint="eastAsia" w:ascii="仿宋" w:hAnsi="仿宋" w:eastAsia="仿宋" w:cs="仿宋"/>
          <w:b/>
          <w:bCs/>
          <w:sz w:val="20"/>
          <w:szCs w:val="20"/>
        </w:rPr>
        <w:t>移动化应用</w:t>
      </w:r>
    </w:p>
    <w:p w14:paraId="0749D066">
      <w:pPr>
        <w:tabs>
          <w:tab w:val="left" w:pos="2754"/>
        </w:tabs>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平台支持移动设备应用，使医务人员可以在任何地方随时获取患者信息，进行远程指导和医嘱下达，方便急诊工作的实时协调。</w:t>
      </w:r>
    </w:p>
    <w:p w14:paraId="5A7DCDA4">
      <w:pPr>
        <w:pStyle w:val="7"/>
        <w:numPr>
          <w:ilvl w:val="0"/>
          <w:numId w:val="0"/>
        </w:numPr>
        <w:tabs>
          <w:tab w:val="left" w:pos="2754"/>
        </w:tabs>
        <w:spacing w:line="360" w:lineRule="auto"/>
        <w:ind w:left="510" w:leftChars="0"/>
        <w:rPr>
          <w:rFonts w:hint="eastAsia" w:ascii="仿宋" w:hAnsi="仿宋" w:eastAsia="仿宋" w:cs="仿宋"/>
          <w:b/>
          <w:bCs/>
          <w:sz w:val="20"/>
          <w:szCs w:val="20"/>
        </w:rPr>
      </w:pPr>
      <w:r>
        <w:rPr>
          <w:rFonts w:hint="eastAsia" w:ascii="仿宋" w:hAnsi="仿宋" w:eastAsia="仿宋" w:cs="仿宋"/>
          <w:b/>
          <w:bCs/>
          <w:sz w:val="20"/>
          <w:szCs w:val="20"/>
          <w:lang w:val="en-US" w:eastAsia="zh-CN"/>
        </w:rPr>
        <w:t>10）</w:t>
      </w:r>
      <w:r>
        <w:rPr>
          <w:rFonts w:hint="eastAsia" w:ascii="仿宋" w:hAnsi="仿宋" w:eastAsia="仿宋" w:cs="仿宋"/>
          <w:b/>
          <w:bCs/>
          <w:sz w:val="20"/>
          <w:szCs w:val="20"/>
        </w:rPr>
        <w:t>急诊质控</w:t>
      </w:r>
    </w:p>
    <w:p w14:paraId="519D088C">
      <w:pPr>
        <w:tabs>
          <w:tab w:val="left" w:pos="2754"/>
        </w:tabs>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平台集成了急诊质控要求，实时监测急诊过程中的指标，提供数据分析和报告，帮助医院进行质量监控和改进。</w:t>
      </w:r>
    </w:p>
    <w:p w14:paraId="0F77EA66">
      <w:pPr>
        <w:pStyle w:val="7"/>
        <w:numPr>
          <w:ilvl w:val="0"/>
          <w:numId w:val="0"/>
        </w:numPr>
        <w:tabs>
          <w:tab w:val="left" w:pos="2754"/>
        </w:tabs>
        <w:spacing w:line="360" w:lineRule="auto"/>
        <w:ind w:left="510" w:leftChars="0"/>
        <w:rPr>
          <w:rFonts w:hint="eastAsia" w:ascii="仿宋" w:hAnsi="仿宋" w:eastAsia="仿宋" w:cs="仿宋"/>
          <w:b/>
          <w:bCs/>
          <w:sz w:val="20"/>
          <w:szCs w:val="20"/>
        </w:rPr>
      </w:pPr>
      <w:r>
        <w:rPr>
          <w:rFonts w:hint="eastAsia" w:ascii="仿宋" w:hAnsi="仿宋" w:eastAsia="仿宋" w:cs="仿宋"/>
          <w:b/>
          <w:bCs/>
          <w:sz w:val="20"/>
          <w:szCs w:val="20"/>
          <w:lang w:val="en-US" w:eastAsia="zh-CN"/>
        </w:rPr>
        <w:t>11）</w:t>
      </w:r>
      <w:r>
        <w:rPr>
          <w:rFonts w:hint="eastAsia" w:ascii="仿宋" w:hAnsi="仿宋" w:eastAsia="仿宋" w:cs="仿宋"/>
          <w:b/>
          <w:bCs/>
          <w:sz w:val="20"/>
          <w:szCs w:val="20"/>
        </w:rPr>
        <w:t>区域协同能力</w:t>
      </w:r>
    </w:p>
    <w:p w14:paraId="7472890B">
      <w:pPr>
        <w:tabs>
          <w:tab w:val="left" w:pos="2754"/>
        </w:tabs>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平台的统一标准和信息共享特性促进了区域内不同医疗机构之间的协同合作，提升急救协同能力，从而在急诊急救领域产生更大的影响力。</w:t>
      </w:r>
    </w:p>
    <w:p w14:paraId="00B226BB">
      <w:pPr>
        <w:pStyle w:val="7"/>
        <w:numPr>
          <w:ilvl w:val="0"/>
          <w:numId w:val="0"/>
        </w:numPr>
        <w:tabs>
          <w:tab w:val="left" w:pos="2754"/>
        </w:tabs>
        <w:spacing w:line="360" w:lineRule="auto"/>
        <w:ind w:left="510" w:leftChars="0"/>
        <w:rPr>
          <w:rFonts w:hint="eastAsia" w:ascii="仿宋" w:hAnsi="仿宋" w:eastAsia="仿宋" w:cs="仿宋"/>
          <w:b/>
          <w:bCs/>
          <w:sz w:val="20"/>
          <w:szCs w:val="20"/>
        </w:rPr>
      </w:pPr>
      <w:r>
        <w:rPr>
          <w:rFonts w:hint="eastAsia" w:ascii="仿宋" w:hAnsi="仿宋" w:eastAsia="仿宋" w:cs="仿宋"/>
          <w:b/>
          <w:bCs/>
          <w:sz w:val="20"/>
          <w:szCs w:val="20"/>
          <w:lang w:val="en-US" w:eastAsia="zh-CN"/>
        </w:rPr>
        <w:t>12）</w:t>
      </w:r>
      <w:r>
        <w:rPr>
          <w:rFonts w:hint="eastAsia" w:ascii="仿宋" w:hAnsi="仿宋" w:eastAsia="仿宋" w:cs="仿宋"/>
          <w:b/>
          <w:bCs/>
          <w:sz w:val="20"/>
          <w:szCs w:val="20"/>
        </w:rPr>
        <w:t>教育和培训支持</w:t>
      </w:r>
    </w:p>
    <w:p w14:paraId="6D8D11B2">
      <w:pPr>
        <w:tabs>
          <w:tab w:val="left" w:pos="2754"/>
        </w:tabs>
        <w:spacing w:line="360" w:lineRule="auto"/>
        <w:ind w:left="0" w:leftChars="0" w:firstLine="400" w:firstLineChars="200"/>
        <w:rPr>
          <w:rFonts w:hint="eastAsia" w:ascii="仿宋" w:hAnsi="仿宋" w:eastAsia="仿宋" w:cs="仿宋"/>
          <w:sz w:val="20"/>
          <w:szCs w:val="20"/>
        </w:rPr>
      </w:pPr>
      <w:r>
        <w:rPr>
          <w:rFonts w:hint="eastAsia" w:ascii="仿宋" w:hAnsi="仿宋" w:eastAsia="仿宋" w:cs="仿宋"/>
          <w:sz w:val="20"/>
          <w:szCs w:val="20"/>
        </w:rPr>
        <w:t>平台可以作为医务人员培训和教育的工具，通过模拟场景和教学模块，提升医务人员的应急处置能力。</w:t>
      </w:r>
    </w:p>
    <w:p w14:paraId="035819F2">
      <w:pPr>
        <w:pStyle w:val="7"/>
        <w:numPr>
          <w:ilvl w:val="0"/>
          <w:numId w:val="1"/>
        </w:numPr>
        <w:spacing w:line="360" w:lineRule="auto"/>
        <w:ind w:left="570" w:leftChars="0" w:firstLineChars="0"/>
        <w:outlineLvl w:val="1"/>
        <w:rPr>
          <w:rFonts w:hint="eastAsia" w:ascii="仿宋" w:hAnsi="仿宋" w:eastAsia="仿宋" w:cs="仿宋"/>
          <w:b/>
          <w:bCs/>
          <w:sz w:val="20"/>
          <w:szCs w:val="20"/>
        </w:rPr>
      </w:pPr>
      <w:r>
        <w:rPr>
          <w:rFonts w:hint="eastAsia" w:ascii="仿宋" w:hAnsi="仿宋" w:eastAsia="仿宋" w:cs="仿宋"/>
          <w:b/>
          <w:bCs/>
          <w:sz w:val="20"/>
          <w:szCs w:val="20"/>
        </w:rPr>
        <w:t>遵循原则</w:t>
      </w:r>
      <w:bookmarkEnd w:id="2"/>
    </w:p>
    <w:p w14:paraId="01E38EEF">
      <w:pPr>
        <w:pStyle w:val="7"/>
        <w:numPr>
          <w:ilvl w:val="0"/>
          <w:numId w:val="3"/>
        </w:numPr>
        <w:spacing w:line="360" w:lineRule="auto"/>
        <w:ind w:firstLineChars="0"/>
        <w:rPr>
          <w:rFonts w:hint="eastAsia" w:ascii="仿宋" w:hAnsi="仿宋" w:eastAsia="仿宋" w:cs="仿宋"/>
          <w:sz w:val="20"/>
          <w:szCs w:val="20"/>
        </w:rPr>
      </w:pPr>
      <w:r>
        <w:rPr>
          <w:rFonts w:hint="eastAsia" w:ascii="仿宋" w:hAnsi="仿宋" w:eastAsia="仿宋" w:cs="仿宋"/>
          <w:sz w:val="20"/>
          <w:szCs w:val="20"/>
        </w:rPr>
        <w:t>统一标准原则：在数据接口建设中，必须“统一规范、统一代码、统一接口方式”。加强指导、组织和协调，规范系统的基本功能、数据模型和数据编码等信息标准。</w:t>
      </w:r>
    </w:p>
    <w:p w14:paraId="46B0B0B0">
      <w:pPr>
        <w:pStyle w:val="7"/>
        <w:numPr>
          <w:ilvl w:val="0"/>
          <w:numId w:val="3"/>
        </w:numPr>
        <w:spacing w:line="360" w:lineRule="auto"/>
        <w:ind w:firstLineChars="0"/>
        <w:rPr>
          <w:rFonts w:hint="eastAsia" w:ascii="仿宋" w:hAnsi="仿宋" w:eastAsia="仿宋" w:cs="仿宋"/>
          <w:sz w:val="20"/>
          <w:szCs w:val="20"/>
        </w:rPr>
      </w:pPr>
      <w:r>
        <w:rPr>
          <w:rFonts w:hint="eastAsia" w:ascii="仿宋" w:hAnsi="仿宋" w:eastAsia="仿宋" w:cs="仿宋"/>
          <w:sz w:val="20"/>
          <w:szCs w:val="20"/>
        </w:rPr>
        <w:t>性能稳定原则：系统应具有较强的数据处理能力，满足全院7*24小时服务的要求，保证医疗数据交换和资源共享的需要。</w:t>
      </w:r>
    </w:p>
    <w:p w14:paraId="3299C62A">
      <w:pPr>
        <w:pStyle w:val="7"/>
        <w:numPr>
          <w:ilvl w:val="0"/>
          <w:numId w:val="3"/>
        </w:numPr>
        <w:spacing w:line="360" w:lineRule="auto"/>
        <w:ind w:firstLineChars="0"/>
        <w:rPr>
          <w:rFonts w:hint="eastAsia" w:ascii="仿宋" w:hAnsi="仿宋" w:eastAsia="仿宋" w:cs="仿宋"/>
          <w:sz w:val="20"/>
          <w:szCs w:val="20"/>
        </w:rPr>
      </w:pPr>
      <w:r>
        <w:rPr>
          <w:rFonts w:hint="eastAsia" w:ascii="仿宋" w:hAnsi="仿宋" w:eastAsia="仿宋" w:cs="仿宋"/>
          <w:sz w:val="20"/>
          <w:szCs w:val="20"/>
        </w:rPr>
        <w:t>保证安全原则：系统运行的安全性和稳定性是业务系统正常运行的重要保障。在系统设计和建设中要符合国家有关信息安全方面的法律、法规及技术要求，强化信息安全管理，制定和完善相关的应急处理预案，保证系统稳定运行。</w:t>
      </w:r>
    </w:p>
    <w:p w14:paraId="7B9AB9C3">
      <w:pPr>
        <w:pStyle w:val="7"/>
        <w:numPr>
          <w:ilvl w:val="0"/>
          <w:numId w:val="3"/>
        </w:numPr>
        <w:spacing w:line="360" w:lineRule="auto"/>
        <w:ind w:firstLineChars="0"/>
        <w:rPr>
          <w:rFonts w:hint="eastAsia" w:ascii="仿宋" w:hAnsi="仿宋" w:eastAsia="仿宋" w:cs="仿宋"/>
          <w:sz w:val="20"/>
          <w:szCs w:val="20"/>
        </w:rPr>
      </w:pPr>
      <w:r>
        <w:rPr>
          <w:rFonts w:hint="eastAsia" w:ascii="仿宋" w:hAnsi="仿宋" w:eastAsia="仿宋" w:cs="仿宋"/>
          <w:sz w:val="20"/>
          <w:szCs w:val="20"/>
        </w:rPr>
        <w:t>可扩展性、兼容性原则：项目的设计和实施应具有灵活的扩展能力，充分考虑国家相关标准和业务系统需求变化对数据格式、处理方式等带来的业务流程变动和模式调整。</w:t>
      </w:r>
    </w:p>
    <w:p w14:paraId="24AAEBB7">
      <w:pPr>
        <w:pStyle w:val="7"/>
        <w:numPr>
          <w:ilvl w:val="0"/>
          <w:numId w:val="3"/>
        </w:numPr>
        <w:spacing w:line="360" w:lineRule="auto"/>
        <w:ind w:firstLineChars="0"/>
        <w:rPr>
          <w:rFonts w:hint="eastAsia" w:ascii="仿宋" w:hAnsi="仿宋" w:eastAsia="仿宋" w:cs="仿宋"/>
          <w:sz w:val="20"/>
          <w:szCs w:val="20"/>
        </w:rPr>
      </w:pPr>
      <w:r>
        <w:rPr>
          <w:rFonts w:hint="eastAsia" w:ascii="仿宋" w:hAnsi="仿宋" w:eastAsia="仿宋" w:cs="仿宋"/>
          <w:sz w:val="20"/>
          <w:szCs w:val="20"/>
        </w:rPr>
        <w:t>先进性原则：在技术上采用业界成熟的软件开发技术，面向对象的设计方法，可视化的、面向对象的开发工具；基于SOA的技术架构，支持Internet/Intranet网络环境下的分布式应用；客户层/服务器组件/资源管理器三层体系结构与浏览器/服务器体系结构相结合的先进的网络计算模式。</w:t>
      </w:r>
    </w:p>
    <w:p w14:paraId="5F7B29E0">
      <w:pPr>
        <w:pStyle w:val="7"/>
        <w:numPr>
          <w:ilvl w:val="0"/>
          <w:numId w:val="3"/>
        </w:numPr>
        <w:spacing w:line="360" w:lineRule="auto"/>
        <w:ind w:firstLineChars="0"/>
        <w:rPr>
          <w:rFonts w:hint="eastAsia" w:ascii="仿宋" w:hAnsi="仿宋" w:eastAsia="仿宋" w:cs="仿宋"/>
          <w:sz w:val="20"/>
          <w:szCs w:val="20"/>
        </w:rPr>
      </w:pPr>
      <w:r>
        <w:rPr>
          <w:rFonts w:hint="eastAsia" w:ascii="仿宋" w:hAnsi="仿宋" w:eastAsia="仿宋" w:cs="仿宋"/>
          <w:sz w:val="20"/>
          <w:szCs w:val="20"/>
        </w:rPr>
        <w:t>可集成性原则：独立的应用服务器处理系统间的集成问题，建立功能关联关系，将不同既往和未来系统集成到一致的工作平台，无缝互连其它业务系统，提供必要的系统外联接口和丰富的设备接口，适应业务变化和流程动态调整的需要。</w:t>
      </w:r>
    </w:p>
    <w:p w14:paraId="73399628">
      <w:pPr>
        <w:pStyle w:val="7"/>
        <w:numPr>
          <w:ilvl w:val="0"/>
          <w:numId w:val="3"/>
        </w:numPr>
        <w:spacing w:line="360" w:lineRule="auto"/>
        <w:ind w:firstLineChars="0"/>
        <w:rPr>
          <w:rFonts w:hint="eastAsia" w:ascii="仿宋" w:hAnsi="仿宋" w:eastAsia="仿宋" w:cs="仿宋"/>
          <w:sz w:val="20"/>
          <w:szCs w:val="20"/>
        </w:rPr>
      </w:pPr>
      <w:r>
        <w:rPr>
          <w:rFonts w:hint="eastAsia" w:ascii="仿宋" w:hAnsi="仿宋" w:eastAsia="仿宋" w:cs="仿宋"/>
          <w:sz w:val="20"/>
          <w:szCs w:val="20"/>
        </w:rPr>
        <w:t>开放性原则：系统提供完备的业务数据通讯接口机制，已保证后续系统与之兼容、整合。</w:t>
      </w:r>
    </w:p>
    <w:p w14:paraId="0BD6052D">
      <w:pPr>
        <w:pStyle w:val="7"/>
        <w:numPr>
          <w:ilvl w:val="0"/>
          <w:numId w:val="3"/>
        </w:numPr>
        <w:spacing w:line="360" w:lineRule="auto"/>
        <w:ind w:firstLineChars="0"/>
        <w:rPr>
          <w:rFonts w:hint="eastAsia" w:ascii="仿宋" w:hAnsi="仿宋" w:eastAsia="仿宋" w:cs="仿宋"/>
          <w:sz w:val="20"/>
          <w:szCs w:val="20"/>
        </w:rPr>
      </w:pPr>
      <w:r>
        <w:rPr>
          <w:rFonts w:hint="eastAsia" w:ascii="仿宋" w:hAnsi="仿宋" w:eastAsia="仿宋" w:cs="仿宋"/>
          <w:sz w:val="20"/>
          <w:szCs w:val="20"/>
        </w:rPr>
        <w:t>便于维护原则：这是为系统在使用过程中的实际需要考虑的。系统工程实施结束交付使用以后，应该便于各种日常维护工作，能够方便地进行软件的重新配置、系统的自检与恢复、硬件备品备件的更换和软件系统的升级。</w:t>
      </w:r>
    </w:p>
    <w:p w14:paraId="425A6CEF">
      <w:pPr>
        <w:pStyle w:val="7"/>
        <w:numPr>
          <w:ilvl w:val="0"/>
          <w:numId w:val="1"/>
        </w:numPr>
        <w:spacing w:line="360" w:lineRule="auto"/>
        <w:ind w:left="570" w:leftChars="0" w:firstLineChars="0"/>
        <w:outlineLvl w:val="1"/>
        <w:rPr>
          <w:rFonts w:hint="eastAsia" w:ascii="仿宋" w:hAnsi="仿宋" w:eastAsia="仿宋" w:cs="仿宋"/>
          <w:b/>
          <w:bCs/>
          <w:sz w:val="20"/>
          <w:szCs w:val="20"/>
        </w:rPr>
      </w:pPr>
      <w:bookmarkStart w:id="3" w:name="_Toc18268"/>
      <w:r>
        <w:rPr>
          <w:rFonts w:hint="eastAsia" w:ascii="仿宋" w:hAnsi="仿宋" w:eastAsia="仿宋" w:cs="仿宋"/>
          <w:b/>
          <w:bCs/>
          <w:sz w:val="20"/>
          <w:szCs w:val="20"/>
        </w:rPr>
        <w:t>设计要求</w:t>
      </w:r>
      <w:bookmarkEnd w:id="3"/>
    </w:p>
    <w:p w14:paraId="04F098AC">
      <w:pPr>
        <w:pStyle w:val="7"/>
        <w:spacing w:line="360" w:lineRule="auto"/>
        <w:ind w:left="420" w:firstLine="0" w:firstLineChars="0"/>
        <w:rPr>
          <w:rFonts w:hint="eastAsia" w:ascii="仿宋" w:hAnsi="仿宋" w:eastAsia="仿宋" w:cs="仿宋"/>
          <w:sz w:val="20"/>
          <w:szCs w:val="20"/>
        </w:rPr>
      </w:pPr>
      <w:r>
        <w:rPr>
          <w:rFonts w:hint="eastAsia" w:ascii="仿宋" w:hAnsi="仿宋" w:eastAsia="仿宋" w:cs="仿宋"/>
          <w:sz w:val="20"/>
          <w:szCs w:val="20"/>
        </w:rPr>
        <w:t>整体设计方案需具有先进的体系架构，合理的数据模型，成熟的产品和解决方案，要考虑到未来需求的变化。应当遵循但不限于如下</w:t>
      </w:r>
      <w:r>
        <w:rPr>
          <w:rFonts w:hint="eastAsia" w:ascii="仿宋" w:hAnsi="仿宋" w:eastAsia="仿宋" w:cs="仿宋"/>
          <w:sz w:val="20"/>
          <w:szCs w:val="20"/>
          <w:lang w:val="en-US" w:eastAsia="zh-CN"/>
        </w:rPr>
        <w:t>建设</w:t>
      </w:r>
      <w:r>
        <w:rPr>
          <w:rFonts w:hint="eastAsia" w:ascii="仿宋" w:hAnsi="仿宋" w:eastAsia="仿宋" w:cs="仿宋"/>
          <w:sz w:val="20"/>
          <w:szCs w:val="20"/>
        </w:rPr>
        <w:t>标准：</w:t>
      </w:r>
    </w:p>
    <w:p w14:paraId="48A26D0E">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系统的设计严格按照《中华人民共和国计算机软件产品标准》进行，系统的功能设置严格按照《医院信息系统基本功能规范》进行。结合目前国际公认的医院信息系统的标准HL7和DICOM3.0。产品同时参考的法规与标准有：</w:t>
      </w:r>
    </w:p>
    <w:p w14:paraId="1AAA015A">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《急诊专业医疗质量控制指标》 （2015年版）</w:t>
      </w:r>
    </w:p>
    <w:p w14:paraId="4D001AF4">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《需要紧急救治的急危重伤病标准及诊疗规范》</w:t>
      </w:r>
    </w:p>
    <w:p w14:paraId="1ADCE3E8">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《急诊病人病情分级试点指导原则（征求意见稿）》</w:t>
      </w:r>
    </w:p>
    <w:p w14:paraId="162DC95F">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《中国医院信息系统基本功能规范》</w:t>
      </w:r>
    </w:p>
    <w:p w14:paraId="18A172FE">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《中国医院基本数据集标准》</w:t>
      </w:r>
    </w:p>
    <w:p w14:paraId="369A89DF">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《中国电子病历(CHINA EHR)标准》</w:t>
      </w:r>
    </w:p>
    <w:p w14:paraId="58B3A189">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《健康档案基本架构与数据标准》</w:t>
      </w:r>
    </w:p>
    <w:p w14:paraId="3427CFAB">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《急诊科建设与管理指南（试行）》</w:t>
      </w:r>
    </w:p>
    <w:p w14:paraId="03BA14F1">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《电子病历基本规范（试行）》</w:t>
      </w:r>
    </w:p>
    <w:p w14:paraId="384D0E7F">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《电子病历系统功能应用水平分级评价方法标准（试行）》</w:t>
      </w:r>
    </w:p>
    <w:p w14:paraId="2713820D">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《三级综合医院评审标准》</w:t>
      </w:r>
    </w:p>
    <w:p w14:paraId="348CF113">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《“健康中国2030”规划纲要》</w:t>
      </w:r>
    </w:p>
    <w:p w14:paraId="24CF01D1">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《卫生信息框架标准》</w:t>
      </w:r>
    </w:p>
    <w:p w14:paraId="789E4347">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《公共卫生信息分类框架和基本数据集标准》</w:t>
      </w:r>
    </w:p>
    <w:p w14:paraId="68AAB5BF">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《社区卫生服务功能规范和基本数据集标准》</w:t>
      </w:r>
    </w:p>
    <w:p w14:paraId="01C3E51C">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HL7标准、DICOM医学影像数据标准、SNOMED医院术语标准</w:t>
      </w:r>
    </w:p>
    <w:p w14:paraId="2A07D293">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《进一步改善医疗服务行动计划（2018-2020年）》</w:t>
      </w:r>
    </w:p>
    <w:p w14:paraId="14C1545D">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《“健康中国2030”规划纲要》</w:t>
      </w:r>
    </w:p>
    <w:p w14:paraId="121C9BEC">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《急诊科建设与管理指南（试行）》</w:t>
      </w:r>
    </w:p>
    <w:p w14:paraId="37B97878">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《需要紧急救治的急危重伤病标准及诊疗规范》</w:t>
      </w:r>
    </w:p>
    <w:p w14:paraId="0A431591">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《电子病历基本架构与数据标准（试行）》</w:t>
      </w:r>
    </w:p>
    <w:p w14:paraId="4F979891">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《电子病历基本规范（试行）》</w:t>
      </w:r>
    </w:p>
    <w:p w14:paraId="5F7778DF">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《院前医疗急救管理办法》</w:t>
      </w:r>
    </w:p>
    <w:p w14:paraId="2BBEE9D6">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《院前医疗急救指挥信息系统基本功能规范》</w:t>
      </w:r>
    </w:p>
    <w:p w14:paraId="45A5CE62">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《脑卒中院前急救诊疗指导规范》</w:t>
      </w:r>
    </w:p>
    <w:p w14:paraId="1C3B9973">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《中国急性缺血性脑卒中诊治指南2018》</w:t>
      </w:r>
    </w:p>
    <w:p w14:paraId="2715AE27">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《中国卒中中心认证评分细则》</w:t>
      </w:r>
    </w:p>
    <w:p w14:paraId="4A1373CD">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《医院卒中中心建设与管理指导原则（试行）》</w:t>
      </w:r>
    </w:p>
    <w:p w14:paraId="3C5AC511">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《脑卒中高危人群筛查和干预试点项目管理办法（试行）》</w:t>
      </w:r>
    </w:p>
    <w:p w14:paraId="63F8B577">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《中国胸痛中心认证评分细则》</w:t>
      </w:r>
    </w:p>
    <w:p w14:paraId="1CAD874F">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《胸痛中心建设与管理指导原则（试行）》</w:t>
      </w:r>
    </w:p>
    <w:p w14:paraId="41F717E4">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《关于进一步提升创伤救治能力的通知》</w:t>
      </w:r>
    </w:p>
    <w:p w14:paraId="259D567C">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《创伤中心建设与管理指导原则（试行）》</w:t>
      </w:r>
    </w:p>
    <w:p w14:paraId="7B64E910">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《创伤急救体系服务流程》</w:t>
      </w:r>
    </w:p>
    <w:p w14:paraId="4169493B">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《创伤中心医疗质量控制指标》</w:t>
      </w:r>
    </w:p>
    <w:p w14:paraId="55313BEF">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《危重孕产妇救治中心建设与管理指南》</w:t>
      </w:r>
    </w:p>
    <w:p w14:paraId="105B98DA">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《危重新生儿救治中心建设与管理指南》</w:t>
      </w:r>
    </w:p>
    <w:p w14:paraId="11CF898A">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《母婴安全行动计划（2018-2020年）》</w:t>
      </w:r>
    </w:p>
    <w:p w14:paraId="77E8D5D7">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《卫健委突发中毒事件卫生应急预案》</w:t>
      </w:r>
    </w:p>
    <w:p w14:paraId="70F29BBF">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《急性中毒诊断与治疗中国专家共识》</w:t>
      </w:r>
    </w:p>
    <w:p w14:paraId="2E033186">
      <w:pPr>
        <w:tabs>
          <w:tab w:val="left" w:pos="2754"/>
        </w:tabs>
        <w:spacing w:line="360" w:lineRule="auto"/>
        <w:ind w:left="0" w:leftChars="0" w:firstLine="400" w:firstLineChars="200"/>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《医疗联合体管理办法》</w:t>
      </w:r>
    </w:p>
    <w:p w14:paraId="0B6C7C5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46378A"/>
    <w:multiLevelType w:val="multilevel"/>
    <w:tmpl w:val="0746378A"/>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24812056"/>
    <w:multiLevelType w:val="multilevel"/>
    <w:tmpl w:val="24812056"/>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
    <w:nsid w:val="621F1CF5"/>
    <w:multiLevelType w:val="multilevel"/>
    <w:tmpl w:val="621F1CF5"/>
    <w:lvl w:ilvl="0" w:tentative="0">
      <w:start w:val="1"/>
      <w:numFmt w:val="decimal"/>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F95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2025-11-20T01:51:52Z</dcterms:created>
  <dc:creator>Administrator</dc:creator>
  <cp:lastModifiedBy>川招</cp:lastModifiedBy>
  <dcterms:modified xsi:type="dcterms:W3CDTF">2025-11-20T01:51:59Z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eyJoZGlkIjoiNmJmYTJlMTlmZGJiNWFkZWI2MGZkNjhjNGUxYzk5YTkiLCJ1c2VySWQiOiI2MDM4ODc3OTYifQ==</vt:lpwstr>
  </property>
  <property fmtid="{D5CDD505-2E9C-101B-9397-08002B2CF9AE}" pid="4" name="ICV">
    <vt:lpwstr>B4E83D6FC2EF4323B3F3854ABF65E2AB_12</vt:lpwstr>
  </property>
</Properties>
</file>