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23566A">
      <w:pPr>
        <w:spacing w:line="360" w:lineRule="auto"/>
        <w:outlineLvl w:val="2"/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资格证明文件</w:t>
      </w:r>
    </w:p>
    <w:p w14:paraId="77814FE7">
      <w:pPr>
        <w:spacing w:line="360" w:lineRule="auto"/>
        <w:outlineLvl w:val="2"/>
        <w:rPr>
          <w:rFonts w:hint="eastAsia" w:ascii="仿宋" w:hAnsi="仿宋" w:eastAsia="仿宋" w:cs="仿宋"/>
          <w:color w:val="0D0D0D"/>
          <w:kern w:val="1"/>
          <w:sz w:val="24"/>
          <w:szCs w:val="24"/>
        </w:rPr>
      </w:pPr>
      <w:bookmarkStart w:id="0" w:name="_Toc25776"/>
      <w:bookmarkStart w:id="1" w:name="_Toc5759"/>
      <w:bookmarkStart w:id="2" w:name="_Toc21200"/>
      <w:bookmarkStart w:id="3" w:name="_Toc6704"/>
      <w:bookmarkStart w:id="4" w:name="_Toc7604"/>
      <w:bookmarkStart w:id="5" w:name="_Toc27886"/>
      <w:bookmarkStart w:id="6" w:name="_Toc9245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highlight w:val="none"/>
          <w:lang w:val="en-US" w:eastAsia="zh-CN"/>
        </w:rPr>
        <w:t>1、具有独立承担民事责任能力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highlight w:val="none"/>
        </w:rPr>
        <w:t>；</w:t>
      </w:r>
      <w:bookmarkEnd w:id="0"/>
      <w:bookmarkEnd w:id="1"/>
      <w:bookmarkEnd w:id="2"/>
      <w:bookmarkEnd w:id="3"/>
      <w:bookmarkEnd w:id="4"/>
      <w:bookmarkEnd w:id="5"/>
      <w:bookmarkEnd w:id="6"/>
    </w:p>
    <w:p w14:paraId="4322AC06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0D0D0D"/>
          <w:kern w:val="1"/>
          <w:sz w:val="24"/>
          <w:szCs w:val="24"/>
        </w:rPr>
      </w:pPr>
      <w:bookmarkStart w:id="7" w:name="_Toc5390"/>
      <w:bookmarkStart w:id="8" w:name="_Toc21467"/>
      <w:bookmarkStart w:id="9" w:name="_Toc249"/>
      <w:bookmarkStart w:id="10" w:name="_Toc27860"/>
      <w:bookmarkStart w:id="11" w:name="_Toc7020"/>
      <w:bookmarkStart w:id="12" w:name="_Toc959"/>
      <w:bookmarkStart w:id="13" w:name="_Toc6501"/>
      <w:bookmarkStart w:id="14" w:name="_Toc295"/>
      <w:bookmarkStart w:id="15" w:name="_Toc20620"/>
      <w:bookmarkStart w:id="16" w:name="_Toc9655"/>
      <w:bookmarkStart w:id="17" w:name="_Toc14555"/>
      <w:bookmarkStart w:id="18" w:name="_Toc10566"/>
      <w:bookmarkStart w:id="19" w:name="_Toc29152"/>
      <w:r>
        <w:rPr>
          <w:rFonts w:hint="eastAsia" w:ascii="仿宋" w:hAnsi="仿宋" w:eastAsia="仿宋" w:cs="仿宋"/>
          <w:color w:val="0D0D0D"/>
          <w:kern w:val="1"/>
          <w:sz w:val="24"/>
          <w:szCs w:val="24"/>
          <w:lang w:val="en-US" w:eastAsia="zh-CN"/>
        </w:rPr>
        <w:t>2、具有良好的商业信誉和健全的财务会计制度</w:t>
      </w:r>
      <w:r>
        <w:rPr>
          <w:rFonts w:hint="eastAsia" w:ascii="仿宋" w:hAnsi="仿宋" w:eastAsia="仿宋" w:cs="仿宋"/>
          <w:color w:val="0D0D0D"/>
          <w:kern w:val="1"/>
          <w:sz w:val="24"/>
          <w:szCs w:val="24"/>
        </w:rPr>
        <w:t>；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6FE790CD">
      <w:pPr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20" w:name="_Toc31455"/>
      <w:bookmarkStart w:id="21" w:name="_Toc2910"/>
      <w:bookmarkStart w:id="22" w:name="_Toc5468"/>
      <w:bookmarkStart w:id="23" w:name="_Toc10778"/>
      <w:bookmarkStart w:id="24" w:name="_Toc27097"/>
      <w:bookmarkStart w:id="25" w:name="_Toc15615"/>
      <w:bookmarkStart w:id="26" w:name="_Toc7791"/>
      <w:bookmarkStart w:id="27" w:name="_Toc13233"/>
      <w:bookmarkStart w:id="28" w:name="_Toc13195"/>
      <w:bookmarkStart w:id="29" w:name="_Toc13516"/>
      <w:bookmarkStart w:id="30" w:name="_Toc30477"/>
      <w:bookmarkStart w:id="31" w:name="_Toc20375"/>
      <w:bookmarkStart w:id="32" w:name="_Toc4788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3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、具有履行合同所必需的设备和专业技术能力；</w:t>
      </w:r>
    </w:p>
    <w:p w14:paraId="6D4F87C8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>(采购人名称)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：</w:t>
      </w:r>
    </w:p>
    <w:p w14:paraId="0005E727">
      <w:pPr>
        <w:spacing w:before="312" w:beforeLines="100" w:after="156" w:afterLines="50" w:line="360" w:lineRule="auto"/>
        <w:ind w:firstLine="744" w:firstLineChars="300"/>
        <w:jc w:val="both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（供应商名称）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14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2384"/>
        <w:gridCol w:w="2007"/>
        <w:gridCol w:w="753"/>
        <w:gridCol w:w="2269"/>
      </w:tblGrid>
      <w:tr w14:paraId="0C8DB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8040" w:type="dxa"/>
            <w:gridSpan w:val="5"/>
            <w:noWrap w:val="0"/>
            <w:vAlign w:val="center"/>
          </w:tcPr>
          <w:p w14:paraId="7A8EC9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履行合同所必需的设备清单</w:t>
            </w:r>
          </w:p>
        </w:tc>
      </w:tr>
      <w:tr w14:paraId="2AE13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627" w:type="dxa"/>
            <w:noWrap w:val="0"/>
            <w:vAlign w:val="center"/>
          </w:tcPr>
          <w:p w14:paraId="380659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384" w:type="dxa"/>
            <w:noWrap w:val="0"/>
            <w:vAlign w:val="center"/>
          </w:tcPr>
          <w:p w14:paraId="23C38C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设备或材料名称</w:t>
            </w:r>
          </w:p>
        </w:tc>
        <w:tc>
          <w:tcPr>
            <w:tcW w:w="2007" w:type="dxa"/>
            <w:noWrap w:val="0"/>
            <w:vAlign w:val="center"/>
          </w:tcPr>
          <w:p w14:paraId="588FC1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品牌及型号</w:t>
            </w:r>
          </w:p>
        </w:tc>
        <w:tc>
          <w:tcPr>
            <w:tcW w:w="753" w:type="dxa"/>
            <w:noWrap w:val="0"/>
            <w:vAlign w:val="center"/>
          </w:tcPr>
          <w:p w14:paraId="0E219A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2269" w:type="dxa"/>
            <w:noWrap w:val="0"/>
            <w:vAlign w:val="center"/>
          </w:tcPr>
          <w:p w14:paraId="066E8D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备注（自购/租赁）</w:t>
            </w:r>
          </w:p>
        </w:tc>
      </w:tr>
      <w:tr w14:paraId="6A6A8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627" w:type="dxa"/>
            <w:noWrap w:val="0"/>
            <w:vAlign w:val="center"/>
          </w:tcPr>
          <w:p w14:paraId="77DDE7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384" w:type="dxa"/>
            <w:noWrap w:val="0"/>
            <w:vAlign w:val="center"/>
          </w:tcPr>
          <w:p w14:paraId="6D11A6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2DC92B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6D1784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1E4460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480D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7" w:type="dxa"/>
            <w:noWrap w:val="0"/>
            <w:vAlign w:val="center"/>
          </w:tcPr>
          <w:p w14:paraId="3DF1EE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384" w:type="dxa"/>
            <w:noWrap w:val="0"/>
            <w:vAlign w:val="center"/>
          </w:tcPr>
          <w:p w14:paraId="12E006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418E72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46ADF8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7F66A1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FD7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627" w:type="dxa"/>
            <w:noWrap w:val="0"/>
            <w:vAlign w:val="center"/>
          </w:tcPr>
          <w:p w14:paraId="6FB322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384" w:type="dxa"/>
            <w:noWrap w:val="0"/>
            <w:vAlign w:val="center"/>
          </w:tcPr>
          <w:p w14:paraId="393AD1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21700B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6EF484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5DFB02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C63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627" w:type="dxa"/>
            <w:noWrap w:val="0"/>
            <w:vAlign w:val="center"/>
          </w:tcPr>
          <w:p w14:paraId="229C80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….</w:t>
            </w:r>
          </w:p>
        </w:tc>
        <w:tc>
          <w:tcPr>
            <w:tcW w:w="2384" w:type="dxa"/>
            <w:noWrap w:val="0"/>
            <w:vAlign w:val="center"/>
          </w:tcPr>
          <w:p w14:paraId="288FE4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7A45C2B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71CE28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236E33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76DE796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tbl>
      <w:tblPr>
        <w:tblStyle w:val="14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5987C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7497D69F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21A32A90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75A22CB6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33085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53C59B51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6F588834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6247A0F6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283E7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670CF2D3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5D959845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E5ACD62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52312568">
      <w:pPr>
        <w:pStyle w:val="6"/>
        <w:spacing w:line="360" w:lineRule="auto"/>
        <w:rPr>
          <w:rFonts w:hint="eastAsia" w:ascii="仿宋" w:hAnsi="仿宋" w:eastAsia="仿宋" w:cs="仿宋"/>
          <w:b w:val="0"/>
          <w:bCs w:val="0"/>
          <w:spacing w:val="4"/>
          <w:sz w:val="24"/>
          <w:szCs w:val="24"/>
        </w:rPr>
      </w:pPr>
    </w:p>
    <w:p w14:paraId="5E09032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BC54C4A">
      <w:pPr>
        <w:spacing w:line="360" w:lineRule="auto"/>
        <w:outlineLvl w:val="2"/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4、具有依法缴纳税收和社会保障资金的良好记录；</w:t>
      </w:r>
      <w:bookmarkStart w:id="33" w:name="_Toc14483"/>
      <w:bookmarkStart w:id="34" w:name="_Toc2140"/>
      <w:bookmarkStart w:id="35" w:name="_Toc28669"/>
      <w:bookmarkStart w:id="36" w:name="_Toc4842"/>
      <w:bookmarkStart w:id="37" w:name="_Toc13583"/>
      <w:bookmarkStart w:id="38" w:name="_Toc15791"/>
      <w:bookmarkStart w:id="39" w:name="_Toc19143"/>
      <w:bookmarkStart w:id="40" w:name="_Toc29806"/>
      <w:bookmarkStart w:id="41" w:name="_Toc28034"/>
      <w:bookmarkStart w:id="42" w:name="_Toc20233"/>
      <w:bookmarkStart w:id="43" w:name="_Toc26845"/>
      <w:bookmarkStart w:id="44" w:name="_Toc7403"/>
      <w:bookmarkStart w:id="45" w:name="_Toc30844"/>
    </w:p>
    <w:p w14:paraId="668446C1">
      <w:pPr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5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、参加采购活动前三年内在经营活动中没有重大违法纪录；</w:t>
      </w:r>
    </w:p>
    <w:p w14:paraId="7C429224">
      <w:pPr>
        <w:pStyle w:val="11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>采购人名称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>：</w:t>
      </w:r>
    </w:p>
    <w:p w14:paraId="7255AF04">
      <w:pPr>
        <w:pStyle w:val="11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）的投标供应商，在此郑重声明： </w:t>
      </w:r>
    </w:p>
    <w:p w14:paraId="139C6F30">
      <w:pPr>
        <w:pStyle w:val="11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3941752E">
      <w:pPr>
        <w:pStyle w:val="11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（填“未被列入”或“被列入”）失信被执行人名单。</w:t>
      </w:r>
    </w:p>
    <w:p w14:paraId="4DB63527">
      <w:pPr>
        <w:pStyle w:val="11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59283FA5">
      <w:pPr>
        <w:pStyle w:val="11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524A4847">
      <w:pPr>
        <w:pStyle w:val="11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  <w:lang w:val="en-US" w:eastAsia="zh-CN"/>
        </w:rPr>
        <w:t>中华人民共和国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政府采购法》有关“提供虚假材料的规定”接受处罚。 </w:t>
      </w:r>
    </w:p>
    <w:p w14:paraId="1F86D5EC">
      <w:pPr>
        <w:pStyle w:val="11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特此声明。 </w:t>
      </w:r>
    </w:p>
    <w:tbl>
      <w:tblPr>
        <w:tblStyle w:val="1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470F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0222C8B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DE9F92A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4F39672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6B589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E02E642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9C5F312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5E1A472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45552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45B4970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29635DA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17DCAFC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20E1B636"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</w:p>
    <w:p w14:paraId="30299F3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0AC8B69">
      <w:pPr>
        <w:pStyle w:val="11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0D0D0D"/>
          <w:kern w:val="1"/>
          <w:sz w:val="24"/>
          <w:szCs w:val="24"/>
          <w:lang w:val="en-US" w:eastAsia="zh-CN"/>
        </w:rPr>
        <w:br w:type="page"/>
      </w:r>
    </w:p>
    <w:p w14:paraId="63C502B6">
      <w:p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6、</w:t>
      </w:r>
      <w:r>
        <w:rPr>
          <w:rFonts w:hint="eastAsia" w:ascii="仿宋" w:hAnsi="仿宋" w:eastAsia="仿宋" w:cs="仿宋"/>
          <w:b/>
          <w:sz w:val="24"/>
          <w:highlight w:val="none"/>
        </w:rPr>
        <w:t>特殊资格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要求</w:t>
      </w: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  <w:docVar w:name="KSO_WPS_MARK_KEY" w:val="dd96e186-cd07-4e0e-aefe-f59263129cbc"/>
  </w:docVars>
  <w:rsids>
    <w:rsidRoot w:val="28E379B7"/>
    <w:rsid w:val="00450554"/>
    <w:rsid w:val="03681A6D"/>
    <w:rsid w:val="04D1736D"/>
    <w:rsid w:val="158237CE"/>
    <w:rsid w:val="17BF09C0"/>
    <w:rsid w:val="19452F1A"/>
    <w:rsid w:val="1B024889"/>
    <w:rsid w:val="25661DC7"/>
    <w:rsid w:val="28E379B7"/>
    <w:rsid w:val="30782FDA"/>
    <w:rsid w:val="3A0C5B76"/>
    <w:rsid w:val="44AA1850"/>
    <w:rsid w:val="5B8A71CF"/>
    <w:rsid w:val="61187AA6"/>
    <w:rsid w:val="61E63B5E"/>
    <w:rsid w:val="6DA05A55"/>
    <w:rsid w:val="6E682A8F"/>
    <w:rsid w:val="7D0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8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9">
    <w:name w:val="footer"/>
    <w:basedOn w:val="1"/>
    <w:next w:val="6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10">
    <w:name w:val="HTML Preformatted"/>
    <w:basedOn w:val="1"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styleId="12">
    <w:name w:val="Body Text First Indent"/>
    <w:basedOn w:val="6"/>
    <w:next w:val="13"/>
    <w:qFormat/>
    <w:uiPriority w:val="0"/>
    <w:pPr>
      <w:adjustRightInd w:val="0"/>
      <w:ind w:firstLine="420"/>
      <w:jc w:val="left"/>
      <w:textAlignment w:val="baseline"/>
    </w:pPr>
    <w:rPr>
      <w:rFonts w:ascii="Times New Roman" w:hAnsi="Times New Roman" w:eastAsia="宋体" w:cs="Times New Roman"/>
      <w:b w:val="0"/>
      <w:kern w:val="0"/>
      <w:sz w:val="21"/>
    </w:rPr>
  </w:style>
  <w:style w:type="paragraph" w:styleId="13">
    <w:name w:val="Body Text First Indent 2"/>
    <w:basedOn w:val="7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667</Words>
  <Characters>667</Characters>
  <Lines>0</Lines>
  <Paragraphs>0</Paragraphs>
  <TotalTime>0</TotalTime>
  <ScaleCrop>false</ScaleCrop>
  <LinksUpToDate>false</LinksUpToDate>
  <CharactersWithSpaces>1016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2023-09-21T08:22:00Z</dcterms:created>
  <dc:creator>陕西中技招标有限公司</dc:creator>
  <cp:lastModifiedBy>陕西中技</cp:lastModifiedBy>
  <dcterms:modified xsi:type="dcterms:W3CDTF">2025-10-28T07:16:15Z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CE5EC91810A149C58095A7A56480B9C3_11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